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34A4C" w14:textId="54A552F8" w:rsidR="007665CF" w:rsidRDefault="007665CF" w:rsidP="007665CF">
      <w:pPr>
        <w:tabs>
          <w:tab w:val="num" w:pos="-390"/>
        </w:tabs>
        <w:spacing w:after="0" w:line="240" w:lineRule="auto"/>
        <w:ind w:left="360" w:hanging="360"/>
        <w:jc w:val="both"/>
      </w:pPr>
      <w:r w:rsidRPr="007665CF">
        <w:drawing>
          <wp:inline distT="0" distB="0" distL="0" distR="0" wp14:anchorId="656CCC22" wp14:editId="620130BF">
            <wp:extent cx="5400040" cy="2160270"/>
            <wp:effectExtent l="0" t="0" r="0" b="0"/>
            <wp:docPr id="328917314" name="Imagen 1" descr="Un conjunto de árbo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7314" name="Imagen 1" descr="Un conjunto de árboles&#10;&#10;El contenido generado por IA puede ser incorrecto."/>
                    <pic:cNvPicPr/>
                  </pic:nvPicPr>
                  <pic:blipFill>
                    <a:blip r:embed="rId5"/>
                    <a:stretch>
                      <a:fillRect/>
                    </a:stretch>
                  </pic:blipFill>
                  <pic:spPr>
                    <a:xfrm>
                      <a:off x="0" y="0"/>
                      <a:ext cx="5400040" cy="2160270"/>
                    </a:xfrm>
                    <a:prstGeom prst="rect">
                      <a:avLst/>
                    </a:prstGeom>
                  </pic:spPr>
                </pic:pic>
              </a:graphicData>
            </a:graphic>
          </wp:inline>
        </w:drawing>
      </w:r>
    </w:p>
    <w:p w14:paraId="18183476" w14:textId="77777777" w:rsidR="007665CF" w:rsidRPr="007665CF" w:rsidRDefault="007665CF" w:rsidP="007665CF">
      <w:pPr>
        <w:spacing w:after="0" w:line="240" w:lineRule="auto"/>
        <w:ind w:left="360"/>
        <w:jc w:val="both"/>
        <w:rPr>
          <w:rFonts w:ascii="Arial" w:eastAsia="Times New Roman" w:hAnsi="Arial" w:cs="Arial"/>
          <w:color w:val="333333"/>
          <w:kern w:val="0"/>
          <w:sz w:val="26"/>
          <w:szCs w:val="26"/>
          <w:lang w:eastAsia="es-UY"/>
          <w14:ligatures w14:val="none"/>
        </w:rPr>
      </w:pPr>
    </w:p>
    <w:p w14:paraId="0EE8FA90" w14:textId="77777777" w:rsidR="007665CF" w:rsidRPr="007665CF" w:rsidRDefault="007665CF" w:rsidP="007665CF">
      <w:pPr>
        <w:spacing w:after="0" w:line="240" w:lineRule="auto"/>
        <w:ind w:left="360"/>
        <w:jc w:val="both"/>
        <w:rPr>
          <w:rFonts w:ascii="Arial" w:eastAsia="Times New Roman" w:hAnsi="Arial" w:cs="Arial"/>
          <w:color w:val="333333"/>
          <w:kern w:val="0"/>
          <w:sz w:val="26"/>
          <w:szCs w:val="26"/>
          <w:lang w:eastAsia="es-UY"/>
          <w14:ligatures w14:val="none"/>
        </w:rPr>
      </w:pPr>
    </w:p>
    <w:p w14:paraId="0C625633" w14:textId="73A1528E" w:rsidR="007665CF" w:rsidRPr="007665CF" w:rsidRDefault="007665CF" w:rsidP="007665CF">
      <w:pPr>
        <w:numPr>
          <w:ilvl w:val="0"/>
          <w:numId w:val="1"/>
        </w:numPr>
        <w:tabs>
          <w:tab w:val="clear" w:pos="720"/>
          <w:tab w:val="num" w:pos="-390"/>
        </w:tabs>
        <w:spacing w:after="0" w:line="240" w:lineRule="auto"/>
        <w:ind w:left="360"/>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b/>
          <w:bCs/>
          <w:color w:val="333333"/>
          <w:kern w:val="0"/>
          <w:sz w:val="26"/>
          <w:szCs w:val="26"/>
          <w:lang w:eastAsia="es-UY"/>
          <w14:ligatures w14:val="none"/>
        </w:rPr>
        <w:t>En el contexto del proceso de </w:t>
      </w:r>
      <w:hyperlink r:id="rId6" w:tgtFrame="_blank" w:history="1">
        <w:r w:rsidRPr="007665CF">
          <w:rPr>
            <w:rFonts w:ascii="Arial" w:eastAsia="Times New Roman" w:hAnsi="Arial" w:cs="Arial"/>
            <w:color w:val="FC6B01"/>
            <w:kern w:val="0"/>
            <w:sz w:val="26"/>
            <w:szCs w:val="26"/>
            <w:u w:val="single"/>
            <w:lang w:eastAsia="es-UY"/>
            <w14:ligatures w14:val="none"/>
          </w:rPr>
          <w:t>inculturación eclesial</w:t>
        </w:r>
      </w:hyperlink>
      <w:r w:rsidRPr="007665CF">
        <w:rPr>
          <w:rFonts w:ascii="Arial" w:eastAsia="Times New Roman" w:hAnsi="Arial" w:cs="Arial"/>
          <w:b/>
          <w:bCs/>
          <w:color w:val="333333"/>
          <w:kern w:val="0"/>
          <w:sz w:val="26"/>
          <w:szCs w:val="26"/>
          <w:lang w:eastAsia="es-UY"/>
          <w14:ligatures w14:val="none"/>
        </w:rPr>
        <w:t> , la Conferencia Eclesial de la Amazonía (</w:t>
      </w:r>
      <w:proofErr w:type="spellStart"/>
      <w:r w:rsidRPr="007665CF">
        <w:rPr>
          <w:rFonts w:ascii="Arial" w:eastAsia="Times New Roman" w:hAnsi="Arial" w:cs="Arial"/>
          <w:b/>
          <w:bCs/>
          <w:color w:val="333333"/>
          <w:kern w:val="0"/>
          <w:sz w:val="26"/>
          <w:szCs w:val="26"/>
          <w:lang w:eastAsia="es-UY"/>
          <w14:ligatures w14:val="none"/>
        </w:rPr>
        <w:t>Ceama</w:t>
      </w:r>
      <w:proofErr w:type="spellEnd"/>
      <w:r w:rsidRPr="007665CF">
        <w:rPr>
          <w:rFonts w:ascii="Arial" w:eastAsia="Times New Roman" w:hAnsi="Arial" w:cs="Arial"/>
          <w:b/>
          <w:bCs/>
          <w:color w:val="333333"/>
          <w:kern w:val="0"/>
          <w:sz w:val="26"/>
          <w:szCs w:val="26"/>
          <w:lang w:eastAsia="es-UY"/>
          <w14:ligatures w14:val="none"/>
        </w:rPr>
        <w:t xml:space="preserve">) realizó el </w:t>
      </w:r>
      <w:proofErr w:type="spellStart"/>
      <w:r w:rsidRPr="007665CF">
        <w:rPr>
          <w:rFonts w:ascii="Arial" w:eastAsia="Times New Roman" w:hAnsi="Arial" w:cs="Arial"/>
          <w:b/>
          <w:bCs/>
          <w:color w:val="333333"/>
          <w:kern w:val="0"/>
          <w:sz w:val="26"/>
          <w:szCs w:val="26"/>
          <w:lang w:eastAsia="es-UY"/>
          <w14:ligatures w14:val="none"/>
        </w:rPr>
        <w:t>webinar</w:t>
      </w:r>
      <w:proofErr w:type="spellEnd"/>
      <w:r w:rsidRPr="007665CF">
        <w:rPr>
          <w:rFonts w:ascii="Arial" w:eastAsia="Times New Roman" w:hAnsi="Arial" w:cs="Arial"/>
          <w:b/>
          <w:bCs/>
          <w:color w:val="333333"/>
          <w:kern w:val="0"/>
          <w:sz w:val="26"/>
          <w:szCs w:val="26"/>
          <w:lang w:eastAsia="es-UY"/>
          <w14:ligatures w14:val="none"/>
        </w:rPr>
        <w:t xml:space="preserve"> “Rito Amazónico: una Iglesia amazónica con rostro propio”.</w:t>
      </w:r>
      <w:r w:rsidRPr="007665CF">
        <w:rPr>
          <w:rFonts w:ascii="Arial" w:eastAsia="Times New Roman" w:hAnsi="Arial" w:cs="Arial"/>
          <w:color w:val="333333"/>
          <w:kern w:val="0"/>
          <w:sz w:val="26"/>
          <w:szCs w:val="26"/>
          <w:lang w:eastAsia="es-UY"/>
          <w14:ligatures w14:val="none"/>
        </w:rPr>
        <w:br/>
      </w:r>
    </w:p>
    <w:p w14:paraId="33919DA6" w14:textId="77777777" w:rsidR="007665CF" w:rsidRPr="007665CF" w:rsidRDefault="007665CF" w:rsidP="007665CF">
      <w:pPr>
        <w:numPr>
          <w:ilvl w:val="0"/>
          <w:numId w:val="2"/>
        </w:numPr>
        <w:tabs>
          <w:tab w:val="clear" w:pos="720"/>
          <w:tab w:val="num" w:pos="-390"/>
        </w:tabs>
        <w:spacing w:after="0" w:line="240" w:lineRule="auto"/>
        <w:ind w:left="360"/>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b/>
          <w:bCs/>
          <w:color w:val="333333"/>
          <w:kern w:val="0"/>
          <w:sz w:val="26"/>
          <w:szCs w:val="26"/>
          <w:lang w:eastAsia="es-UY"/>
          <w14:ligatures w14:val="none"/>
        </w:rPr>
        <w:t>Este espacio de reflexión reunió diversas voces para compartir su trabajo en la construcción de un rito que integra las tradiciones, lenguas y cosmovisiones de los pueblos indígenas de la Amazonía.</w:t>
      </w:r>
      <w:r w:rsidRPr="007665CF">
        <w:rPr>
          <w:rFonts w:ascii="Arial" w:eastAsia="Times New Roman" w:hAnsi="Arial" w:cs="Arial"/>
          <w:color w:val="333333"/>
          <w:kern w:val="0"/>
          <w:sz w:val="26"/>
          <w:szCs w:val="26"/>
          <w:lang w:eastAsia="es-UY"/>
          <w14:ligatures w14:val="none"/>
        </w:rPr>
        <w:br/>
      </w:r>
    </w:p>
    <w:p w14:paraId="7459A8D7" w14:textId="77777777" w:rsidR="007665CF" w:rsidRPr="007665CF" w:rsidRDefault="007665CF" w:rsidP="007665CF">
      <w:pPr>
        <w:numPr>
          <w:ilvl w:val="0"/>
          <w:numId w:val="3"/>
        </w:numPr>
        <w:tabs>
          <w:tab w:val="clear" w:pos="720"/>
          <w:tab w:val="num" w:pos="-390"/>
        </w:tabs>
        <w:spacing w:after="0" w:line="240" w:lineRule="auto"/>
        <w:ind w:left="360"/>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b/>
          <w:bCs/>
          <w:color w:val="333333"/>
          <w:kern w:val="0"/>
          <w:sz w:val="26"/>
          <w:szCs w:val="26"/>
          <w:lang w:eastAsia="es-UY"/>
          <w14:ligatures w14:val="none"/>
        </w:rPr>
        <w:t>En la </w:t>
      </w:r>
      <w:hyperlink r:id="rId7" w:tgtFrame="_blank" w:history="1">
        <w:r w:rsidRPr="007665CF">
          <w:rPr>
            <w:rFonts w:ascii="Arial" w:eastAsia="Times New Roman" w:hAnsi="Arial" w:cs="Arial"/>
            <w:color w:val="FC6B01"/>
            <w:kern w:val="0"/>
            <w:sz w:val="26"/>
            <w:szCs w:val="26"/>
            <w:u w:val="single"/>
            <w:lang w:eastAsia="es-UY"/>
            <w14:ligatures w14:val="none"/>
          </w:rPr>
          <w:t>Iglesia con rostro amazónico</w:t>
        </w:r>
      </w:hyperlink>
      <w:r w:rsidRPr="007665CF">
        <w:rPr>
          <w:rFonts w:ascii="Arial" w:eastAsia="Times New Roman" w:hAnsi="Arial" w:cs="Arial"/>
          <w:b/>
          <w:bCs/>
          <w:color w:val="333333"/>
          <w:kern w:val="0"/>
          <w:sz w:val="26"/>
          <w:szCs w:val="26"/>
          <w:lang w:eastAsia="es-UY"/>
          <w14:ligatures w14:val="none"/>
        </w:rPr>
        <w:t> se propone una Iglesia sinodal misionera, marcada por el protagonismo de los laicos, la inclusión de ministerios específicos y el reconocimiento del papel fundamental de la mujer.</w:t>
      </w:r>
    </w:p>
    <w:p w14:paraId="00FD9777" w14:textId="77777777" w:rsidR="007665CF" w:rsidRPr="007665CF" w:rsidRDefault="007665CF" w:rsidP="007665CF">
      <w:pPr>
        <w:spacing w:after="0" w:line="240" w:lineRule="auto"/>
        <w:ind w:left="1470"/>
        <w:jc w:val="both"/>
        <w:rPr>
          <w:rFonts w:ascii="Arial" w:eastAsia="Times New Roman" w:hAnsi="Arial" w:cs="Arial"/>
          <w:color w:val="333333"/>
          <w:kern w:val="0"/>
          <w:sz w:val="26"/>
          <w:szCs w:val="26"/>
          <w:lang w:eastAsia="es-UY"/>
          <w14:ligatures w14:val="none"/>
        </w:rPr>
      </w:pPr>
    </w:p>
    <w:p w14:paraId="2EAF4182"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El reportaje es de </w:t>
      </w:r>
      <w:r w:rsidRPr="007665CF">
        <w:rPr>
          <w:rFonts w:ascii="Arial" w:eastAsia="Times New Roman" w:hAnsi="Arial" w:cs="Arial"/>
          <w:b/>
          <w:bCs/>
          <w:color w:val="333333"/>
          <w:kern w:val="0"/>
          <w:sz w:val="24"/>
          <w:szCs w:val="24"/>
          <w:lang w:eastAsia="es-UY"/>
          <w14:ligatures w14:val="none"/>
        </w:rPr>
        <w:t>Micaela Alejandra Díaz</w:t>
      </w:r>
      <w:r w:rsidRPr="007665CF">
        <w:rPr>
          <w:rFonts w:ascii="Arial" w:eastAsia="Times New Roman" w:hAnsi="Arial" w:cs="Arial"/>
          <w:color w:val="333333"/>
          <w:kern w:val="0"/>
          <w:sz w:val="24"/>
          <w:szCs w:val="24"/>
          <w:lang w:eastAsia="es-UY"/>
          <w14:ligatures w14:val="none"/>
        </w:rPr>
        <w:t> , publicado por </w:t>
      </w:r>
      <w:hyperlink r:id="rId8" w:tgtFrame="_blank" w:history="1">
        <w:r w:rsidRPr="007665CF">
          <w:rPr>
            <w:rFonts w:ascii="Arial" w:eastAsia="Times New Roman" w:hAnsi="Arial" w:cs="Arial"/>
            <w:color w:val="FC6B01"/>
            <w:kern w:val="0"/>
            <w:sz w:val="24"/>
            <w:szCs w:val="24"/>
            <w:u w:val="single"/>
            <w:lang w:eastAsia="es-UY"/>
            <w14:ligatures w14:val="none"/>
          </w:rPr>
          <w:t>Religión Digital</w:t>
        </w:r>
      </w:hyperlink>
      <w:r w:rsidRPr="007665CF">
        <w:rPr>
          <w:rFonts w:ascii="Arial" w:eastAsia="Times New Roman" w:hAnsi="Arial" w:cs="Arial"/>
          <w:color w:val="333333"/>
          <w:kern w:val="0"/>
          <w:sz w:val="24"/>
          <w:szCs w:val="24"/>
          <w:lang w:eastAsia="es-UY"/>
          <w14:ligatures w14:val="none"/>
        </w:rPr>
        <w:t> , 20-03-2025. </w:t>
      </w:r>
    </w:p>
    <w:p w14:paraId="25C0EB88"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1470E661"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En el contexto del proceso de inculturación eclesial, la </w:t>
      </w:r>
      <w:r w:rsidRPr="007665CF">
        <w:rPr>
          <w:rFonts w:ascii="Arial" w:eastAsia="Times New Roman" w:hAnsi="Arial" w:cs="Arial"/>
          <w:b/>
          <w:bCs/>
          <w:color w:val="333333"/>
          <w:kern w:val="0"/>
          <w:sz w:val="24"/>
          <w:szCs w:val="24"/>
          <w:lang w:eastAsia="es-UY"/>
          <w14:ligatures w14:val="none"/>
        </w:rPr>
        <w:t>Conferencia Eclesial de la Amazonía</w:t>
      </w:r>
      <w:r w:rsidRPr="007665CF">
        <w:rPr>
          <w:rFonts w:ascii="Arial" w:eastAsia="Times New Roman" w:hAnsi="Arial" w:cs="Arial"/>
          <w:color w:val="333333"/>
          <w:kern w:val="0"/>
          <w:sz w:val="24"/>
          <w:szCs w:val="24"/>
          <w:lang w:eastAsia="es-UY"/>
          <w14:ligatures w14:val="none"/>
        </w:rPr>
        <w:t> ( </w:t>
      </w:r>
      <w:proofErr w:type="spellStart"/>
      <w:r w:rsidRPr="007665CF">
        <w:rPr>
          <w:rFonts w:ascii="Arial" w:eastAsia="Times New Roman" w:hAnsi="Arial" w:cs="Arial"/>
          <w:b/>
          <w:bCs/>
          <w:color w:val="333333"/>
          <w:kern w:val="0"/>
          <w:sz w:val="24"/>
          <w:szCs w:val="24"/>
          <w:lang w:eastAsia="es-UY"/>
          <w14:ligatures w14:val="none"/>
        </w:rPr>
        <w:t>Ceama</w:t>
      </w:r>
      <w:proofErr w:type="spellEnd"/>
      <w:r w:rsidRPr="007665CF">
        <w:rPr>
          <w:rFonts w:ascii="Arial" w:eastAsia="Times New Roman" w:hAnsi="Arial" w:cs="Arial"/>
          <w:color w:val="333333"/>
          <w:kern w:val="0"/>
          <w:sz w:val="24"/>
          <w:szCs w:val="24"/>
          <w:lang w:eastAsia="es-UY"/>
          <w14:ligatures w14:val="none"/>
        </w:rPr>
        <w:t xml:space="preserve"> ) realizó el </w:t>
      </w:r>
      <w:proofErr w:type="spellStart"/>
      <w:r w:rsidRPr="007665CF">
        <w:rPr>
          <w:rFonts w:ascii="Arial" w:eastAsia="Times New Roman" w:hAnsi="Arial" w:cs="Arial"/>
          <w:color w:val="333333"/>
          <w:kern w:val="0"/>
          <w:sz w:val="24"/>
          <w:szCs w:val="24"/>
          <w:lang w:eastAsia="es-UY"/>
          <w14:ligatures w14:val="none"/>
        </w:rPr>
        <w:t>webinar</w:t>
      </w:r>
      <w:proofErr w:type="spellEnd"/>
      <w:r w:rsidRPr="007665CF">
        <w:rPr>
          <w:rFonts w:ascii="Arial" w:eastAsia="Times New Roman" w:hAnsi="Arial" w:cs="Arial"/>
          <w:color w:val="333333"/>
          <w:kern w:val="0"/>
          <w:sz w:val="24"/>
          <w:szCs w:val="24"/>
          <w:lang w:eastAsia="es-UY"/>
          <w14:ligatures w14:val="none"/>
        </w:rPr>
        <w:t xml:space="preserve"> “ </w:t>
      </w:r>
      <w:r w:rsidRPr="007665CF">
        <w:rPr>
          <w:rFonts w:ascii="Arial" w:eastAsia="Times New Roman" w:hAnsi="Arial" w:cs="Arial"/>
          <w:i/>
          <w:iCs/>
          <w:color w:val="333333"/>
          <w:kern w:val="0"/>
          <w:sz w:val="24"/>
          <w:szCs w:val="24"/>
          <w:lang w:eastAsia="es-UY"/>
          <w14:ligatures w14:val="none"/>
        </w:rPr>
        <w:t>Rito Amazónico: una Iglesia amazónica con rostro propio</w:t>
      </w:r>
      <w:r w:rsidRPr="007665CF">
        <w:rPr>
          <w:rFonts w:ascii="Arial" w:eastAsia="Times New Roman" w:hAnsi="Arial" w:cs="Arial"/>
          <w:color w:val="333333"/>
          <w:kern w:val="0"/>
          <w:sz w:val="24"/>
          <w:szCs w:val="24"/>
          <w:lang w:eastAsia="es-UY"/>
          <w14:ligatures w14:val="none"/>
        </w:rPr>
        <w:t> ”. Este espacio de reflexión, realizado el 18 de marzo, reunió diferentes voces para compartir sobre la construcción de un </w:t>
      </w:r>
      <w:hyperlink r:id="rId9" w:tgtFrame="_blank" w:history="1">
        <w:r w:rsidRPr="007665CF">
          <w:rPr>
            <w:rFonts w:ascii="Arial" w:eastAsia="Times New Roman" w:hAnsi="Arial" w:cs="Arial"/>
            <w:color w:val="FC6B01"/>
            <w:kern w:val="0"/>
            <w:sz w:val="24"/>
            <w:szCs w:val="24"/>
            <w:u w:val="single"/>
            <w:lang w:eastAsia="es-UY"/>
            <w14:ligatures w14:val="none"/>
          </w:rPr>
          <w:t>rito</w:t>
        </w:r>
      </w:hyperlink>
      <w:r w:rsidRPr="007665CF">
        <w:rPr>
          <w:rFonts w:ascii="Arial" w:eastAsia="Times New Roman" w:hAnsi="Arial" w:cs="Arial"/>
          <w:color w:val="333333"/>
          <w:kern w:val="0"/>
          <w:sz w:val="24"/>
          <w:szCs w:val="24"/>
          <w:lang w:eastAsia="es-UY"/>
          <w14:ligatures w14:val="none"/>
        </w:rPr>
        <w:t> que integra las tradiciones, lenguas y cosmovisiones de los pueblos indígenas de la Amazonía.</w:t>
      </w:r>
    </w:p>
    <w:p w14:paraId="4B1D4D6B" w14:textId="77777777" w:rsidR="007665CF" w:rsidRP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p>
    <w:p w14:paraId="4A42DC06" w14:textId="77777777" w:rsid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r w:rsidRPr="007665CF">
        <w:rPr>
          <w:rFonts w:ascii="Arial" w:eastAsia="Times New Roman" w:hAnsi="Arial" w:cs="Arial"/>
          <w:b/>
          <w:bCs/>
          <w:color w:val="333333"/>
          <w:kern w:val="0"/>
          <w:sz w:val="28"/>
          <w:szCs w:val="28"/>
          <w:lang w:eastAsia="es-UY"/>
          <w14:ligatures w14:val="none"/>
        </w:rPr>
        <w:t>Identidad amazónica</w:t>
      </w:r>
    </w:p>
    <w:p w14:paraId="1FE3553F" w14:textId="77777777" w:rsidR="007665CF" w:rsidRP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p>
    <w:p w14:paraId="01FFA248"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Durante la apertura del encuentro, la Hermana </w:t>
      </w:r>
      <w:r w:rsidRPr="007665CF">
        <w:rPr>
          <w:rFonts w:ascii="Arial" w:eastAsia="Times New Roman" w:hAnsi="Arial" w:cs="Arial"/>
          <w:b/>
          <w:bCs/>
          <w:color w:val="333333"/>
          <w:kern w:val="0"/>
          <w:sz w:val="24"/>
          <w:szCs w:val="24"/>
          <w:lang w:eastAsia="es-UY"/>
          <w14:ligatures w14:val="none"/>
        </w:rPr>
        <w:t>Ana María</w:t>
      </w:r>
      <w:r w:rsidRPr="007665CF">
        <w:rPr>
          <w:rFonts w:ascii="Arial" w:eastAsia="Times New Roman" w:hAnsi="Arial" w:cs="Arial"/>
          <w:color w:val="333333"/>
          <w:kern w:val="0"/>
          <w:sz w:val="24"/>
          <w:szCs w:val="24"/>
          <w:lang w:eastAsia="es-UY"/>
          <w14:ligatures w14:val="none"/>
        </w:rPr>
        <w:t> , misionera Laurita, destacó la visión relacional que tienen </w:t>
      </w:r>
      <w:r w:rsidRPr="007665CF">
        <w:rPr>
          <w:rFonts w:ascii="Arial" w:eastAsia="Times New Roman" w:hAnsi="Arial" w:cs="Arial"/>
          <w:b/>
          <w:bCs/>
          <w:color w:val="333333"/>
          <w:kern w:val="0"/>
          <w:sz w:val="24"/>
          <w:szCs w:val="24"/>
          <w:lang w:eastAsia="es-UY"/>
          <w14:ligatures w14:val="none"/>
        </w:rPr>
        <w:t>los pueblos indígenas</w:t>
      </w:r>
      <w:r w:rsidRPr="007665CF">
        <w:rPr>
          <w:rFonts w:ascii="Arial" w:eastAsia="Times New Roman" w:hAnsi="Arial" w:cs="Arial"/>
          <w:color w:val="333333"/>
          <w:kern w:val="0"/>
          <w:sz w:val="24"/>
          <w:szCs w:val="24"/>
          <w:lang w:eastAsia="es-UY"/>
          <w14:ligatures w14:val="none"/>
        </w:rPr>
        <w:t> de la naturaleza: “Para los pueblos indígenas, la naturaleza no es algo externo y opuesto al conjunto de relaciones sociales que establecen, sino algo muy relacional, íntimamente ligado a su vida biológica y social”.</w:t>
      </w:r>
    </w:p>
    <w:p w14:paraId="08F2AD79"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47015E4D"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lastRenderedPageBreak/>
        <w:t>En este sentido, explicó que el </w:t>
      </w:r>
      <w:hyperlink r:id="rId10" w:tgtFrame="_blank" w:history="1">
        <w:r w:rsidRPr="007665CF">
          <w:rPr>
            <w:rFonts w:ascii="Arial" w:eastAsia="Times New Roman" w:hAnsi="Arial" w:cs="Arial"/>
            <w:color w:val="FC6B01"/>
            <w:kern w:val="0"/>
            <w:sz w:val="24"/>
            <w:szCs w:val="24"/>
            <w:u w:val="single"/>
            <w:lang w:eastAsia="es-UY"/>
            <w14:ligatures w14:val="none"/>
          </w:rPr>
          <w:t>Rito Amazónico</w:t>
        </w:r>
      </w:hyperlink>
      <w:r w:rsidRPr="007665CF">
        <w:rPr>
          <w:rFonts w:ascii="Arial" w:eastAsia="Times New Roman" w:hAnsi="Arial" w:cs="Arial"/>
          <w:color w:val="333333"/>
          <w:kern w:val="0"/>
          <w:sz w:val="24"/>
          <w:szCs w:val="24"/>
          <w:lang w:eastAsia="es-UY"/>
          <w14:ligatures w14:val="none"/>
        </w:rPr>
        <w:t> busca que la liturgia responda a la cultura de estos pueblos, permitiendo una vivencia de fe enraizada en su cosmovisión y tradiciones.</w:t>
      </w:r>
    </w:p>
    <w:p w14:paraId="4DB89868"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1A8B8805"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El seminario web contó con la presencia de Dom  </w:t>
      </w:r>
      <w:r w:rsidRPr="007665CF">
        <w:rPr>
          <w:rFonts w:ascii="Arial" w:eastAsia="Times New Roman" w:hAnsi="Arial" w:cs="Arial"/>
          <w:b/>
          <w:bCs/>
          <w:color w:val="333333"/>
          <w:kern w:val="0"/>
          <w:sz w:val="24"/>
          <w:szCs w:val="24"/>
          <w:lang w:eastAsia="es-UY"/>
          <w14:ligatures w14:val="none"/>
        </w:rPr>
        <w:t>Miguel Ángel Cadena</w:t>
      </w:r>
      <w:r w:rsidRPr="007665CF">
        <w:rPr>
          <w:rFonts w:ascii="Arial" w:eastAsia="Times New Roman" w:hAnsi="Arial" w:cs="Arial"/>
          <w:color w:val="333333"/>
          <w:kern w:val="0"/>
          <w:sz w:val="24"/>
          <w:szCs w:val="24"/>
          <w:lang w:eastAsia="es-UY"/>
          <w14:ligatures w14:val="none"/>
        </w:rPr>
        <w:t> , coordinador de la </w:t>
      </w:r>
      <w:r w:rsidRPr="007665CF">
        <w:rPr>
          <w:rFonts w:ascii="Arial" w:eastAsia="Times New Roman" w:hAnsi="Arial" w:cs="Arial"/>
          <w:b/>
          <w:bCs/>
          <w:color w:val="333333"/>
          <w:kern w:val="0"/>
          <w:sz w:val="24"/>
          <w:szCs w:val="24"/>
          <w:lang w:eastAsia="es-UY"/>
          <w14:ligatures w14:val="none"/>
        </w:rPr>
        <w:t xml:space="preserve">Comisión de Liturgia y Teología de </w:t>
      </w:r>
      <w:proofErr w:type="spellStart"/>
      <w:r w:rsidRPr="007665CF">
        <w:rPr>
          <w:rFonts w:ascii="Arial" w:eastAsia="Times New Roman" w:hAnsi="Arial" w:cs="Arial"/>
          <w:b/>
          <w:bCs/>
          <w:color w:val="333333"/>
          <w:kern w:val="0"/>
          <w:sz w:val="24"/>
          <w:szCs w:val="24"/>
          <w:lang w:eastAsia="es-UY"/>
          <w14:ligatures w14:val="none"/>
        </w:rPr>
        <w:t>Ceama</w:t>
      </w:r>
      <w:proofErr w:type="spellEnd"/>
      <w:r w:rsidRPr="007665CF">
        <w:rPr>
          <w:rFonts w:ascii="Arial" w:eastAsia="Times New Roman" w:hAnsi="Arial" w:cs="Arial"/>
          <w:color w:val="333333"/>
          <w:kern w:val="0"/>
          <w:sz w:val="24"/>
          <w:szCs w:val="24"/>
          <w:lang w:eastAsia="es-UY"/>
          <w14:ligatures w14:val="none"/>
        </w:rPr>
        <w:t> , quien dio la bienvenida a todos y expresó el valor de sumergirnos en las tradiciones amazónicas para construir este rito: «Usando una imagen amazónica, creo que es momento de sumergirnos en el río. La inmersión tiene que ver con el bautismo, pero también con estas tradiciones amazónicas que son tan importantes para todo el planeta y, de esta manera, con sumergirnos en Dios».</w:t>
      </w:r>
    </w:p>
    <w:p w14:paraId="6547F758"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75EDDC57" w14:textId="77777777" w:rsid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r w:rsidRPr="007665CF">
        <w:rPr>
          <w:rFonts w:ascii="Arial" w:eastAsia="Times New Roman" w:hAnsi="Arial" w:cs="Arial"/>
          <w:b/>
          <w:bCs/>
          <w:color w:val="333333"/>
          <w:kern w:val="0"/>
          <w:sz w:val="28"/>
          <w:szCs w:val="28"/>
          <w:lang w:eastAsia="es-UY"/>
          <w14:ligatures w14:val="none"/>
        </w:rPr>
        <w:t>El proceso de inculturación y el desafío del Rito Amazónico</w:t>
      </w:r>
    </w:p>
    <w:p w14:paraId="06A7FD3C" w14:textId="77777777" w:rsidR="007665CF" w:rsidRP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p>
    <w:p w14:paraId="412ADC1C"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Dom </w:t>
      </w:r>
      <w:hyperlink r:id="rId11" w:tgtFrame="_blank" w:history="1">
        <w:r w:rsidRPr="007665CF">
          <w:rPr>
            <w:rFonts w:ascii="Arial" w:eastAsia="Times New Roman" w:hAnsi="Arial" w:cs="Arial"/>
            <w:color w:val="FC6B01"/>
            <w:kern w:val="0"/>
            <w:sz w:val="24"/>
            <w:szCs w:val="24"/>
            <w:u w:val="single"/>
            <w:lang w:eastAsia="es-UY"/>
            <w14:ligatures w14:val="none"/>
          </w:rPr>
          <w:t xml:space="preserve">Eugenio </w:t>
        </w:r>
        <w:proofErr w:type="spellStart"/>
        <w:r w:rsidRPr="007665CF">
          <w:rPr>
            <w:rFonts w:ascii="Arial" w:eastAsia="Times New Roman" w:hAnsi="Arial" w:cs="Arial"/>
            <w:color w:val="FC6B01"/>
            <w:kern w:val="0"/>
            <w:sz w:val="24"/>
            <w:szCs w:val="24"/>
            <w:u w:val="single"/>
            <w:lang w:eastAsia="es-UY"/>
            <w14:ligatures w14:val="none"/>
          </w:rPr>
          <w:t>Coter</w:t>
        </w:r>
        <w:proofErr w:type="spellEnd"/>
      </w:hyperlink>
      <w:r w:rsidRPr="007665CF">
        <w:rPr>
          <w:rFonts w:ascii="Arial" w:eastAsia="Times New Roman" w:hAnsi="Arial" w:cs="Arial"/>
          <w:color w:val="333333"/>
          <w:kern w:val="0"/>
          <w:sz w:val="24"/>
          <w:szCs w:val="24"/>
          <w:lang w:eastAsia="es-UY"/>
          <w14:ligatures w14:val="none"/>
        </w:rPr>
        <w:t> , obispo del Vicariato de Pando y representante de  </w:t>
      </w:r>
      <w:proofErr w:type="spellStart"/>
      <w:r w:rsidRPr="007665CF">
        <w:rPr>
          <w:rFonts w:ascii="Arial" w:eastAsia="Times New Roman" w:hAnsi="Arial" w:cs="Arial"/>
          <w:b/>
          <w:bCs/>
          <w:color w:val="333333"/>
          <w:kern w:val="0"/>
          <w:sz w:val="24"/>
          <w:szCs w:val="24"/>
          <w:lang w:eastAsia="es-UY"/>
          <w14:ligatures w14:val="none"/>
        </w:rPr>
        <w:t>Ceama</w:t>
      </w:r>
      <w:proofErr w:type="spellEnd"/>
      <w:r w:rsidRPr="007665CF">
        <w:rPr>
          <w:rFonts w:ascii="Arial" w:eastAsia="Times New Roman" w:hAnsi="Arial" w:cs="Arial"/>
          <w:color w:val="333333"/>
          <w:kern w:val="0"/>
          <w:sz w:val="24"/>
          <w:szCs w:val="24"/>
          <w:lang w:eastAsia="es-UY"/>
          <w14:ligatures w14:val="none"/>
        </w:rPr>
        <w:t> , explicó que este camino de </w:t>
      </w:r>
      <w:hyperlink r:id="rId12" w:tgtFrame="_blank" w:history="1">
        <w:r w:rsidRPr="007665CF">
          <w:rPr>
            <w:rFonts w:ascii="Arial" w:eastAsia="Times New Roman" w:hAnsi="Arial" w:cs="Arial"/>
            <w:color w:val="FC6B01"/>
            <w:kern w:val="0"/>
            <w:sz w:val="24"/>
            <w:szCs w:val="24"/>
            <w:u w:val="single"/>
            <w:lang w:eastAsia="es-UY"/>
            <w14:ligatures w14:val="none"/>
          </w:rPr>
          <w:t>inculturación</w:t>
        </w:r>
      </w:hyperlink>
      <w:r w:rsidRPr="007665CF">
        <w:rPr>
          <w:rFonts w:ascii="Arial" w:eastAsia="Times New Roman" w:hAnsi="Arial" w:cs="Arial"/>
          <w:color w:val="333333"/>
          <w:kern w:val="0"/>
          <w:sz w:val="24"/>
          <w:szCs w:val="24"/>
          <w:lang w:eastAsia="es-UY"/>
          <w14:ligatures w14:val="none"/>
        </w:rPr>
        <w:t>  tiene sus raíces en el </w:t>
      </w:r>
      <w:r w:rsidRPr="007665CF">
        <w:rPr>
          <w:rFonts w:ascii="Arial" w:eastAsia="Times New Roman" w:hAnsi="Arial" w:cs="Arial"/>
          <w:b/>
          <w:bCs/>
          <w:color w:val="333333"/>
          <w:kern w:val="0"/>
          <w:sz w:val="24"/>
          <w:szCs w:val="24"/>
          <w:lang w:eastAsia="es-UY"/>
          <w14:ligatures w14:val="none"/>
        </w:rPr>
        <w:t>Concilio Vaticano II</w:t>
      </w:r>
      <w:r w:rsidRPr="007665CF">
        <w:rPr>
          <w:rFonts w:ascii="Arial" w:eastAsia="Times New Roman" w:hAnsi="Arial" w:cs="Arial"/>
          <w:color w:val="333333"/>
          <w:kern w:val="0"/>
          <w:sz w:val="24"/>
          <w:szCs w:val="24"/>
          <w:lang w:eastAsia="es-UY"/>
          <w14:ligatures w14:val="none"/>
        </w:rPr>
        <w:t> y busca una verdadera integración de la fe con la identidad amazónica. “El proceso del </w:t>
      </w:r>
      <w:r w:rsidRPr="007665CF">
        <w:rPr>
          <w:rFonts w:ascii="Arial" w:eastAsia="Times New Roman" w:hAnsi="Arial" w:cs="Arial"/>
          <w:b/>
          <w:bCs/>
          <w:color w:val="333333"/>
          <w:kern w:val="0"/>
          <w:sz w:val="24"/>
          <w:szCs w:val="24"/>
          <w:lang w:eastAsia="es-UY"/>
          <w14:ligatures w14:val="none"/>
        </w:rPr>
        <w:t>Rito Amazónico</w:t>
      </w:r>
      <w:r w:rsidRPr="007665CF">
        <w:rPr>
          <w:rFonts w:ascii="Arial" w:eastAsia="Times New Roman" w:hAnsi="Arial" w:cs="Arial"/>
          <w:color w:val="333333"/>
          <w:kern w:val="0"/>
          <w:sz w:val="24"/>
          <w:szCs w:val="24"/>
          <w:lang w:eastAsia="es-UY"/>
          <w14:ligatures w14:val="none"/>
        </w:rPr>
        <w:t> es precisamente el proceso de llegar al corazón de la gente que vive en la Amazonía, reconocer su cultura, su lengua y su historia”, dijo.</w:t>
      </w:r>
    </w:p>
    <w:p w14:paraId="50E7BEFF"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244AE43B"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Afirmó también que el rito es más que una simple adaptación litúrgica; Se trata de un esfuerzo por construir una estructura eclesiástica que refleje la realidad amazónica: “El nuevo rito se sumaría a los ya presentes en la Iglesia, enriqueciendo la labor de evangelización y la capacidad de expresar la fe en una cultura propia”.</w:t>
      </w:r>
    </w:p>
    <w:p w14:paraId="700C9A93"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68227EE7" w14:textId="77777777" w:rsid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r w:rsidRPr="007665CF">
        <w:rPr>
          <w:rFonts w:ascii="Arial" w:eastAsia="Times New Roman" w:hAnsi="Arial" w:cs="Arial"/>
          <w:b/>
          <w:bCs/>
          <w:color w:val="333333"/>
          <w:kern w:val="0"/>
          <w:sz w:val="28"/>
          <w:szCs w:val="28"/>
          <w:lang w:eastAsia="es-UY"/>
          <w14:ligatures w14:val="none"/>
        </w:rPr>
        <w:t>Fundamentos y estructura del Rito Amazónico</w:t>
      </w:r>
    </w:p>
    <w:p w14:paraId="287DBC8D" w14:textId="77777777" w:rsidR="007665CF" w:rsidRP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p>
    <w:p w14:paraId="0E6B4B19"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“Un rito que quiere ser más que un rito litúrgico, quiere configurar una </w:t>
      </w:r>
      <w:r w:rsidRPr="007665CF">
        <w:rPr>
          <w:rFonts w:ascii="Arial" w:eastAsia="Times New Roman" w:hAnsi="Arial" w:cs="Arial"/>
          <w:b/>
          <w:bCs/>
          <w:color w:val="333333"/>
          <w:kern w:val="0"/>
          <w:sz w:val="24"/>
          <w:szCs w:val="24"/>
          <w:lang w:eastAsia="es-UY"/>
          <w14:ligatures w14:val="none"/>
        </w:rPr>
        <w:t>Iglesia con rostro amazónico</w:t>
      </w:r>
      <w:r w:rsidRPr="007665CF">
        <w:rPr>
          <w:rFonts w:ascii="Arial" w:eastAsia="Times New Roman" w:hAnsi="Arial" w:cs="Arial"/>
          <w:color w:val="333333"/>
          <w:kern w:val="0"/>
          <w:sz w:val="24"/>
          <w:szCs w:val="24"/>
          <w:lang w:eastAsia="es-UY"/>
          <w14:ligatures w14:val="none"/>
        </w:rPr>
        <w:t> ”, explicó el padre </w:t>
      </w:r>
      <w:hyperlink r:id="rId13" w:tgtFrame="_blank" w:history="1">
        <w:r w:rsidRPr="007665CF">
          <w:rPr>
            <w:rFonts w:ascii="Arial" w:eastAsia="Times New Roman" w:hAnsi="Arial" w:cs="Arial"/>
            <w:color w:val="FC6B01"/>
            <w:kern w:val="0"/>
            <w:sz w:val="24"/>
            <w:szCs w:val="24"/>
            <w:u w:val="single"/>
            <w:lang w:eastAsia="es-UY"/>
            <w14:ligatures w14:val="none"/>
          </w:rPr>
          <w:t>Agenor Brighenti</w:t>
        </w:r>
      </w:hyperlink>
      <w:r w:rsidRPr="007665CF">
        <w:rPr>
          <w:rFonts w:ascii="Arial" w:eastAsia="Times New Roman" w:hAnsi="Arial" w:cs="Arial"/>
          <w:color w:val="333333"/>
          <w:kern w:val="0"/>
          <w:sz w:val="24"/>
          <w:szCs w:val="24"/>
          <w:lang w:eastAsia="es-UY"/>
          <w14:ligatures w14:val="none"/>
        </w:rPr>
        <w:t> , teólogo y representante de </w:t>
      </w:r>
      <w:proofErr w:type="spellStart"/>
      <w:r w:rsidRPr="007665CF">
        <w:rPr>
          <w:rFonts w:ascii="Arial" w:eastAsia="Times New Roman" w:hAnsi="Arial" w:cs="Arial"/>
          <w:b/>
          <w:bCs/>
          <w:color w:val="333333"/>
          <w:kern w:val="0"/>
          <w:sz w:val="24"/>
          <w:szCs w:val="24"/>
          <w:lang w:eastAsia="es-UY"/>
          <w14:ligatures w14:val="none"/>
        </w:rPr>
        <w:t>Ceama</w:t>
      </w:r>
      <w:proofErr w:type="spellEnd"/>
      <w:r w:rsidRPr="007665CF">
        <w:rPr>
          <w:rFonts w:ascii="Arial" w:eastAsia="Times New Roman" w:hAnsi="Arial" w:cs="Arial"/>
          <w:color w:val="333333"/>
          <w:kern w:val="0"/>
          <w:sz w:val="24"/>
          <w:szCs w:val="24"/>
          <w:lang w:eastAsia="es-UY"/>
          <w14:ligatures w14:val="none"/>
        </w:rPr>
        <w:t> , quien compartió que la elaboración del </w:t>
      </w:r>
      <w:r w:rsidRPr="007665CF">
        <w:rPr>
          <w:rFonts w:ascii="Arial" w:eastAsia="Times New Roman" w:hAnsi="Arial" w:cs="Arial"/>
          <w:b/>
          <w:bCs/>
          <w:color w:val="333333"/>
          <w:kern w:val="0"/>
          <w:sz w:val="24"/>
          <w:szCs w:val="24"/>
          <w:lang w:eastAsia="es-UY"/>
          <w14:ligatures w14:val="none"/>
        </w:rPr>
        <w:t>Rito Amazónico</w:t>
      </w:r>
      <w:r w:rsidRPr="007665CF">
        <w:rPr>
          <w:rFonts w:ascii="Arial" w:eastAsia="Times New Roman" w:hAnsi="Arial" w:cs="Arial"/>
          <w:color w:val="333333"/>
          <w:kern w:val="0"/>
          <w:sz w:val="24"/>
          <w:szCs w:val="24"/>
          <w:lang w:eastAsia="es-UY"/>
          <w14:ligatures w14:val="none"/>
        </w:rPr>
        <w:t> fue un trabajo de varios años, estructurado en cuatro partes: el rito en la tradición de la Iglesia, donde se reconoce la diversidad de ritos en la historia del cristianismo y se propone la inserción del Rito Amazónico en esta tradición. La segunda, las características únicas del Rito Amazónico, resalta su conexión con la historia de los pueblos amazónicos, sus referencias antropológicas y culturales y su riqueza en signos y símbolos.</w:t>
      </w:r>
    </w:p>
    <w:p w14:paraId="7EA6BC85"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452CB621"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 xml:space="preserve">Los fundamentos teológicos y pastorales, que resaltan la centralidad del misterio pascual y la necesidad de una Iglesia </w:t>
      </w:r>
      <w:proofErr w:type="spellStart"/>
      <w:r w:rsidRPr="007665CF">
        <w:rPr>
          <w:rFonts w:ascii="Arial" w:eastAsia="Times New Roman" w:hAnsi="Arial" w:cs="Arial"/>
          <w:color w:val="333333"/>
          <w:kern w:val="0"/>
          <w:sz w:val="24"/>
          <w:szCs w:val="24"/>
          <w:lang w:eastAsia="es-UY"/>
          <w14:ligatures w14:val="none"/>
        </w:rPr>
        <w:t>inculturada</w:t>
      </w:r>
      <w:proofErr w:type="spellEnd"/>
      <w:r w:rsidRPr="007665CF">
        <w:rPr>
          <w:rFonts w:ascii="Arial" w:eastAsia="Times New Roman" w:hAnsi="Arial" w:cs="Arial"/>
          <w:color w:val="333333"/>
          <w:kern w:val="0"/>
          <w:sz w:val="24"/>
          <w:szCs w:val="24"/>
          <w:lang w:eastAsia="es-UY"/>
          <w14:ligatures w14:val="none"/>
        </w:rPr>
        <w:t xml:space="preserve"> en el territorio. Y la Iglesia con rostro amazónico, que propone una Iglesia sinodal misionera, marcada por el protagonismo de los laicos, por la inclusión de ministerios propios y por el reconocimiento del </w:t>
      </w:r>
      <w:hyperlink r:id="rId14" w:tgtFrame="_blank" w:history="1">
        <w:r w:rsidRPr="007665CF">
          <w:rPr>
            <w:rFonts w:ascii="Arial" w:eastAsia="Times New Roman" w:hAnsi="Arial" w:cs="Arial"/>
            <w:color w:val="FC6B01"/>
            <w:kern w:val="0"/>
            <w:sz w:val="24"/>
            <w:szCs w:val="24"/>
            <w:u w:val="single"/>
            <w:lang w:eastAsia="es-UY"/>
            <w14:ligatures w14:val="none"/>
          </w:rPr>
          <w:t>papel fundamental de la mujer</w:t>
        </w:r>
      </w:hyperlink>
      <w:r w:rsidRPr="007665CF">
        <w:rPr>
          <w:rFonts w:ascii="Arial" w:eastAsia="Times New Roman" w:hAnsi="Arial" w:cs="Arial"/>
          <w:color w:val="333333"/>
          <w:kern w:val="0"/>
          <w:sz w:val="24"/>
          <w:szCs w:val="24"/>
          <w:lang w:eastAsia="es-UY"/>
          <w14:ligatures w14:val="none"/>
        </w:rPr>
        <w:t> .</w:t>
      </w:r>
    </w:p>
    <w:p w14:paraId="26F893E0"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5F53E4BB" w14:textId="77777777" w:rsid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r w:rsidRPr="007665CF">
        <w:rPr>
          <w:rFonts w:ascii="Arial" w:eastAsia="Times New Roman" w:hAnsi="Arial" w:cs="Arial"/>
          <w:color w:val="333333"/>
          <w:kern w:val="0"/>
          <w:sz w:val="24"/>
          <w:szCs w:val="24"/>
          <w:lang w:eastAsia="es-UY"/>
          <w14:ligatures w14:val="none"/>
        </w:rPr>
        <w:t>Sobre este último punto, </w:t>
      </w:r>
      <w:r w:rsidRPr="007665CF">
        <w:rPr>
          <w:rFonts w:ascii="Arial" w:eastAsia="Times New Roman" w:hAnsi="Arial" w:cs="Arial"/>
          <w:b/>
          <w:bCs/>
          <w:color w:val="333333"/>
          <w:kern w:val="0"/>
          <w:sz w:val="24"/>
          <w:szCs w:val="24"/>
          <w:lang w:eastAsia="es-UY"/>
          <w14:ligatures w14:val="none"/>
        </w:rPr>
        <w:t>Brighenti</w:t>
      </w:r>
      <w:r w:rsidRPr="007665CF">
        <w:rPr>
          <w:rFonts w:ascii="Arial" w:eastAsia="Times New Roman" w:hAnsi="Arial" w:cs="Arial"/>
          <w:color w:val="333333"/>
          <w:kern w:val="0"/>
          <w:sz w:val="24"/>
          <w:szCs w:val="24"/>
          <w:lang w:eastAsia="es-UY"/>
          <w14:ligatures w14:val="none"/>
        </w:rPr>
        <w:t> destacó que el rito, además de abarcar la liturgia, abarca la organización eclesial: “Porque entre el pueblo hay otra relación con la naturaleza, y también aquí se trata evidentemente de </w:t>
      </w:r>
      <w:r w:rsidRPr="007665CF">
        <w:rPr>
          <w:rFonts w:ascii="Arial" w:eastAsia="Times New Roman" w:hAnsi="Arial" w:cs="Arial"/>
          <w:b/>
          <w:bCs/>
          <w:color w:val="333333"/>
          <w:kern w:val="0"/>
          <w:sz w:val="24"/>
          <w:szCs w:val="24"/>
          <w:lang w:eastAsia="es-UY"/>
          <w14:ligatures w14:val="none"/>
        </w:rPr>
        <w:t>seminarios con rostro amazónico</w:t>
      </w:r>
      <w:r w:rsidRPr="007665CF">
        <w:rPr>
          <w:rFonts w:ascii="Arial" w:eastAsia="Times New Roman" w:hAnsi="Arial" w:cs="Arial"/>
          <w:color w:val="333333"/>
          <w:kern w:val="0"/>
          <w:sz w:val="24"/>
          <w:szCs w:val="24"/>
          <w:lang w:eastAsia="es-UY"/>
          <w14:ligatures w14:val="none"/>
        </w:rPr>
        <w:t> , para que también allí podamos formar ministros que promuevan una Iglesia encarnada en su contexto”.</w:t>
      </w:r>
    </w:p>
    <w:p w14:paraId="27A64F40" w14:textId="77777777" w:rsidR="007665CF" w:rsidRPr="007665CF" w:rsidRDefault="007665CF" w:rsidP="007665CF">
      <w:pPr>
        <w:spacing w:after="0" w:line="240" w:lineRule="auto"/>
        <w:jc w:val="both"/>
        <w:rPr>
          <w:rFonts w:ascii="Arial" w:eastAsia="Times New Roman" w:hAnsi="Arial" w:cs="Arial"/>
          <w:color w:val="333333"/>
          <w:kern w:val="0"/>
          <w:sz w:val="24"/>
          <w:szCs w:val="24"/>
          <w:lang w:eastAsia="es-UY"/>
          <w14:ligatures w14:val="none"/>
        </w:rPr>
      </w:pPr>
    </w:p>
    <w:p w14:paraId="307AC47C" w14:textId="77777777" w:rsidR="007665CF" w:rsidRPr="007665CF" w:rsidRDefault="007665CF" w:rsidP="007665CF">
      <w:pPr>
        <w:spacing w:after="0" w:line="240" w:lineRule="auto"/>
        <w:jc w:val="both"/>
        <w:outlineLvl w:val="1"/>
        <w:rPr>
          <w:rFonts w:ascii="Arial" w:eastAsia="Times New Roman" w:hAnsi="Arial" w:cs="Arial"/>
          <w:b/>
          <w:bCs/>
          <w:color w:val="333333"/>
          <w:kern w:val="0"/>
          <w:sz w:val="28"/>
          <w:szCs w:val="28"/>
          <w:lang w:eastAsia="es-UY"/>
          <w14:ligatures w14:val="none"/>
        </w:rPr>
      </w:pPr>
      <w:r w:rsidRPr="007665CF">
        <w:rPr>
          <w:rFonts w:ascii="Arial" w:eastAsia="Times New Roman" w:hAnsi="Arial" w:cs="Arial"/>
          <w:b/>
          <w:bCs/>
          <w:color w:val="333333"/>
          <w:kern w:val="0"/>
          <w:sz w:val="28"/>
          <w:szCs w:val="28"/>
          <w:lang w:eastAsia="es-UY"/>
          <w14:ligatures w14:val="none"/>
        </w:rPr>
        <w:t>Participación y escucha</w:t>
      </w:r>
    </w:p>
    <w:p w14:paraId="70D087C2" w14:textId="77777777" w:rsid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color w:val="333333"/>
          <w:kern w:val="0"/>
          <w:sz w:val="26"/>
          <w:szCs w:val="26"/>
          <w:lang w:eastAsia="es-UY"/>
          <w14:ligatures w14:val="none"/>
        </w:rPr>
        <w:t>El proceso de construcción del </w:t>
      </w:r>
      <w:r w:rsidRPr="007665CF">
        <w:rPr>
          <w:rFonts w:ascii="Arial" w:eastAsia="Times New Roman" w:hAnsi="Arial" w:cs="Arial"/>
          <w:b/>
          <w:bCs/>
          <w:color w:val="333333"/>
          <w:kern w:val="0"/>
          <w:sz w:val="26"/>
          <w:szCs w:val="26"/>
          <w:lang w:eastAsia="es-UY"/>
          <w14:ligatures w14:val="none"/>
        </w:rPr>
        <w:t>Rito Amazónico</w:t>
      </w:r>
      <w:r w:rsidRPr="007665CF">
        <w:rPr>
          <w:rFonts w:ascii="Arial" w:eastAsia="Times New Roman" w:hAnsi="Arial" w:cs="Arial"/>
          <w:color w:val="333333"/>
          <w:kern w:val="0"/>
          <w:sz w:val="26"/>
          <w:szCs w:val="26"/>
          <w:lang w:eastAsia="es-UY"/>
          <w14:ligatures w14:val="none"/>
        </w:rPr>
        <w:t> fue amplio e inclusivo, con la participación de más de 130 personas en diversas comisiones. El desafío ahora es difundir la estructura general del rito en las iglesias locales y avanzar en el desarrollo de rituales específicos.</w:t>
      </w:r>
    </w:p>
    <w:p w14:paraId="64C08E0D" w14:textId="77777777" w:rsidR="007665CF" w:rsidRP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p>
    <w:p w14:paraId="0AF51EF5" w14:textId="77777777" w:rsid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color w:val="333333"/>
          <w:kern w:val="0"/>
          <w:sz w:val="26"/>
          <w:szCs w:val="26"/>
          <w:lang w:eastAsia="es-UY"/>
          <w14:ligatures w14:val="none"/>
        </w:rPr>
        <w:t>"Estamos en una fase, a nivel de iglesias locales, de evaluación de esta estructura y de hasta qué punto este texto puede servir de base para el Rito Amazónico. Mientras tanto, ya estamos trabajando en los rituales que recibirán después del segundo semestre", concluyó </w:t>
      </w:r>
      <w:r w:rsidRPr="007665CF">
        <w:rPr>
          <w:rFonts w:ascii="Arial" w:eastAsia="Times New Roman" w:hAnsi="Arial" w:cs="Arial"/>
          <w:b/>
          <w:bCs/>
          <w:color w:val="333333"/>
          <w:kern w:val="0"/>
          <w:sz w:val="26"/>
          <w:szCs w:val="26"/>
          <w:lang w:eastAsia="es-UY"/>
          <w14:ligatures w14:val="none"/>
        </w:rPr>
        <w:t>Brighenti</w:t>
      </w:r>
      <w:r w:rsidRPr="007665CF">
        <w:rPr>
          <w:rFonts w:ascii="Arial" w:eastAsia="Times New Roman" w:hAnsi="Arial" w:cs="Arial"/>
          <w:color w:val="333333"/>
          <w:kern w:val="0"/>
          <w:sz w:val="26"/>
          <w:szCs w:val="26"/>
          <w:lang w:eastAsia="es-UY"/>
          <w14:ligatures w14:val="none"/>
        </w:rPr>
        <w:t> .</w:t>
      </w:r>
    </w:p>
    <w:p w14:paraId="59C7095A" w14:textId="77777777" w:rsidR="007665CF" w:rsidRP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p>
    <w:p w14:paraId="78B14BAE" w14:textId="77777777" w:rsidR="007665CF" w:rsidRPr="007665CF" w:rsidRDefault="007665CF" w:rsidP="007665CF">
      <w:pPr>
        <w:spacing w:after="0" w:line="240" w:lineRule="auto"/>
        <w:jc w:val="both"/>
        <w:rPr>
          <w:rFonts w:ascii="Arial" w:eastAsia="Times New Roman" w:hAnsi="Arial" w:cs="Arial"/>
          <w:color w:val="333333"/>
          <w:kern w:val="0"/>
          <w:sz w:val="26"/>
          <w:szCs w:val="26"/>
          <w:lang w:eastAsia="es-UY"/>
          <w14:ligatures w14:val="none"/>
        </w:rPr>
      </w:pPr>
      <w:r w:rsidRPr="007665CF">
        <w:rPr>
          <w:rFonts w:ascii="Arial" w:eastAsia="Times New Roman" w:hAnsi="Arial" w:cs="Arial"/>
          <w:color w:val="333333"/>
          <w:kern w:val="0"/>
          <w:sz w:val="26"/>
          <w:szCs w:val="26"/>
          <w:lang w:eastAsia="es-UY"/>
          <w14:ligatures w14:val="none"/>
        </w:rPr>
        <w:t>El </w:t>
      </w:r>
      <w:r w:rsidRPr="007665CF">
        <w:rPr>
          <w:rFonts w:ascii="Arial" w:eastAsia="Times New Roman" w:hAnsi="Arial" w:cs="Arial"/>
          <w:b/>
          <w:bCs/>
          <w:color w:val="333333"/>
          <w:kern w:val="0"/>
          <w:sz w:val="26"/>
          <w:szCs w:val="26"/>
          <w:lang w:eastAsia="es-UY"/>
          <w14:ligatures w14:val="none"/>
        </w:rPr>
        <w:t>Rito Amazónico</w:t>
      </w:r>
      <w:r w:rsidRPr="007665CF">
        <w:rPr>
          <w:rFonts w:ascii="Arial" w:eastAsia="Times New Roman" w:hAnsi="Arial" w:cs="Arial"/>
          <w:color w:val="333333"/>
          <w:kern w:val="0"/>
          <w:sz w:val="26"/>
          <w:szCs w:val="26"/>
          <w:lang w:eastAsia="es-UY"/>
          <w14:ligatures w14:val="none"/>
        </w:rPr>
        <w:t> representa un valioso aporte a la historia de la Iglesia en América Latina y un reconocimiento de la riqueza espiritual y cultural de los pueblos amazónicos. Su construcción es un testimonio del </w:t>
      </w:r>
      <w:r w:rsidRPr="007665CF">
        <w:rPr>
          <w:rFonts w:ascii="Arial" w:eastAsia="Times New Roman" w:hAnsi="Arial" w:cs="Arial"/>
          <w:b/>
          <w:bCs/>
          <w:color w:val="333333"/>
          <w:kern w:val="0"/>
          <w:sz w:val="26"/>
          <w:szCs w:val="26"/>
          <w:lang w:eastAsia="es-UY"/>
          <w14:ligatures w14:val="none"/>
        </w:rPr>
        <w:t>camino sinodal</w:t>
      </w:r>
      <w:r w:rsidRPr="007665CF">
        <w:rPr>
          <w:rFonts w:ascii="Arial" w:eastAsia="Times New Roman" w:hAnsi="Arial" w:cs="Arial"/>
          <w:color w:val="333333"/>
          <w:kern w:val="0"/>
          <w:sz w:val="26"/>
          <w:szCs w:val="26"/>
          <w:lang w:eastAsia="es-UY"/>
          <w14:ligatures w14:val="none"/>
        </w:rPr>
        <w:t> que la Iglesia está recorriendo en la búsqueda de una verdadera </w:t>
      </w:r>
      <w:r w:rsidRPr="007665CF">
        <w:rPr>
          <w:rFonts w:ascii="Arial" w:eastAsia="Times New Roman" w:hAnsi="Arial" w:cs="Arial"/>
          <w:b/>
          <w:bCs/>
          <w:color w:val="333333"/>
          <w:kern w:val="0"/>
          <w:sz w:val="26"/>
          <w:szCs w:val="26"/>
          <w:lang w:eastAsia="es-UY"/>
          <w14:ligatures w14:val="none"/>
        </w:rPr>
        <w:t>inculturación del Evangelio</w:t>
      </w:r>
      <w:r w:rsidRPr="007665CF">
        <w:rPr>
          <w:rFonts w:ascii="Arial" w:eastAsia="Times New Roman" w:hAnsi="Arial" w:cs="Arial"/>
          <w:color w:val="333333"/>
          <w:kern w:val="0"/>
          <w:sz w:val="26"/>
          <w:szCs w:val="26"/>
          <w:lang w:eastAsia="es-UY"/>
          <w14:ligatures w14:val="none"/>
        </w:rPr>
        <w:t> .</w:t>
      </w:r>
    </w:p>
    <w:p w14:paraId="1727B506" w14:textId="77777777" w:rsidR="00926044" w:rsidRDefault="00926044"/>
    <w:p w14:paraId="03787BE7" w14:textId="3CCB09C9" w:rsidR="007665CF" w:rsidRDefault="007665CF">
      <w:hyperlink r:id="rId15" w:history="1">
        <w:r w:rsidRPr="00FA6ABF">
          <w:rPr>
            <w:rStyle w:val="Hipervnculo"/>
          </w:rPr>
          <w:t>https://www.ihu.unisinos.br/649810-conferencia-eclesial-da-amazonia-avanca-na-construcao-do-rito-amazonico?utm_campaign=newsletter_ihu__24-03-2025&amp;utm_medium=email&amp;utm_source=RD+Station</w:t>
        </w:r>
      </w:hyperlink>
    </w:p>
    <w:p w14:paraId="312AEE0A" w14:textId="77777777" w:rsidR="007665CF" w:rsidRDefault="007665CF"/>
    <w:sectPr w:rsidR="007665C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C2654"/>
    <w:multiLevelType w:val="multilevel"/>
    <w:tmpl w:val="4798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94908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78187075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34294671">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CF"/>
    <w:rsid w:val="007665CF"/>
    <w:rsid w:val="00926044"/>
    <w:rsid w:val="00955438"/>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8B80"/>
  <w15:chartTrackingRefBased/>
  <w15:docId w15:val="{E08C5299-1E03-4F62-9A90-F48866B0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65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5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5C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5C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65C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65C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65C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65C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65C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5C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5C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5C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5C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65C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65C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65C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65C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65CF"/>
    <w:rPr>
      <w:rFonts w:eastAsiaTheme="majorEastAsia" w:cstheme="majorBidi"/>
      <w:color w:val="272727" w:themeColor="text1" w:themeTint="D8"/>
    </w:rPr>
  </w:style>
  <w:style w:type="paragraph" w:styleId="Ttulo">
    <w:name w:val="Title"/>
    <w:basedOn w:val="Normal"/>
    <w:next w:val="Normal"/>
    <w:link w:val="TtuloCar"/>
    <w:uiPriority w:val="10"/>
    <w:qFormat/>
    <w:rsid w:val="007665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5C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5C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5C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65CF"/>
    <w:pPr>
      <w:spacing w:before="160"/>
      <w:jc w:val="center"/>
    </w:pPr>
    <w:rPr>
      <w:i/>
      <w:iCs/>
      <w:color w:val="404040" w:themeColor="text1" w:themeTint="BF"/>
    </w:rPr>
  </w:style>
  <w:style w:type="character" w:customStyle="1" w:styleId="CitaCar">
    <w:name w:val="Cita Car"/>
    <w:basedOn w:val="Fuentedeprrafopredeter"/>
    <w:link w:val="Cita"/>
    <w:uiPriority w:val="29"/>
    <w:rsid w:val="007665CF"/>
    <w:rPr>
      <w:i/>
      <w:iCs/>
      <w:color w:val="404040" w:themeColor="text1" w:themeTint="BF"/>
    </w:rPr>
  </w:style>
  <w:style w:type="paragraph" w:styleId="Prrafodelista">
    <w:name w:val="List Paragraph"/>
    <w:basedOn w:val="Normal"/>
    <w:uiPriority w:val="34"/>
    <w:qFormat/>
    <w:rsid w:val="007665CF"/>
    <w:pPr>
      <w:ind w:left="720"/>
      <w:contextualSpacing/>
    </w:pPr>
  </w:style>
  <w:style w:type="character" w:styleId="nfasisintenso">
    <w:name w:val="Intense Emphasis"/>
    <w:basedOn w:val="Fuentedeprrafopredeter"/>
    <w:uiPriority w:val="21"/>
    <w:qFormat/>
    <w:rsid w:val="007665CF"/>
    <w:rPr>
      <w:i/>
      <w:iCs/>
      <w:color w:val="0F4761" w:themeColor="accent1" w:themeShade="BF"/>
    </w:rPr>
  </w:style>
  <w:style w:type="paragraph" w:styleId="Citadestacada">
    <w:name w:val="Intense Quote"/>
    <w:basedOn w:val="Normal"/>
    <w:next w:val="Normal"/>
    <w:link w:val="CitadestacadaCar"/>
    <w:uiPriority w:val="30"/>
    <w:qFormat/>
    <w:rsid w:val="007665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5CF"/>
    <w:rPr>
      <w:i/>
      <w:iCs/>
      <w:color w:val="0F4761" w:themeColor="accent1" w:themeShade="BF"/>
    </w:rPr>
  </w:style>
  <w:style w:type="character" w:styleId="Referenciaintensa">
    <w:name w:val="Intense Reference"/>
    <w:basedOn w:val="Fuentedeprrafopredeter"/>
    <w:uiPriority w:val="32"/>
    <w:qFormat/>
    <w:rsid w:val="007665CF"/>
    <w:rPr>
      <w:b/>
      <w:bCs/>
      <w:smallCaps/>
      <w:color w:val="0F4761" w:themeColor="accent1" w:themeShade="BF"/>
      <w:spacing w:val="5"/>
    </w:rPr>
  </w:style>
  <w:style w:type="character" w:styleId="Hipervnculo">
    <w:name w:val="Hyperlink"/>
    <w:basedOn w:val="Fuentedeprrafopredeter"/>
    <w:uiPriority w:val="99"/>
    <w:unhideWhenUsed/>
    <w:rsid w:val="007665CF"/>
    <w:rPr>
      <w:color w:val="467886" w:themeColor="hyperlink"/>
      <w:u w:val="single"/>
    </w:rPr>
  </w:style>
  <w:style w:type="character" w:styleId="Mencinsinresolver">
    <w:name w:val="Unresolved Mention"/>
    <w:basedOn w:val="Fuentedeprrafopredeter"/>
    <w:uiPriority w:val="99"/>
    <w:semiHidden/>
    <w:unhideWhenUsed/>
    <w:rsid w:val="00766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66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 TargetMode="External"/><Relationship Id="rId13" Type="http://schemas.openxmlformats.org/officeDocument/2006/relationships/hyperlink" Target="https://www.ihu.unisinos.br/categorias/617487-agenor-brighenti-na-reforma-da-curia-nao-e-o-mais-importante-a-ortodoxia-senao-a-ortopraxia" TargetMode="External"/><Relationship Id="rId3" Type="http://schemas.openxmlformats.org/officeDocument/2006/relationships/settings" Target="settings.xml"/><Relationship Id="rId7" Type="http://schemas.openxmlformats.org/officeDocument/2006/relationships/hyperlink" Target="https://www.ihu.unisinos.br/categorias/593132-igreja-com-rosto-amazonico" TargetMode="External"/><Relationship Id="rId12" Type="http://schemas.openxmlformats.org/officeDocument/2006/relationships/hyperlink" Target="https://www.ihu.unisinos.br/categorias/630196-sobre-a-inculturacao-da-liturgia-catolica-romana-na-regiao-pan-amazonica-um-dialogo-inicial-com-marcelo-barros-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hu.unisinos.br/categorias/594165-inculturacao-e-interculturalidade-desafios-sinodais-amazonicos-entrevista-com-maurizio-gronchi" TargetMode="External"/><Relationship Id="rId11" Type="http://schemas.openxmlformats.org/officeDocument/2006/relationships/hyperlink" Target="https://www.ihu.unisinos.br/categorias/591576-que-o-sinodo-nos-ajude-a-ser-mais-cristaos-mais-igreja-e-mais-responsaveis-entrevista-com-dom-eugenio-coter" TargetMode="External"/><Relationship Id="rId5" Type="http://schemas.openxmlformats.org/officeDocument/2006/relationships/image" Target="media/image1.png"/><Relationship Id="rId15" Type="http://schemas.openxmlformats.org/officeDocument/2006/relationships/hyperlink" Target="https://www.ihu.unisinos.br/649810-conferencia-eclesial-da-amazonia-avanca-na-construcao-do-rito-amazonico?utm_campaign=newsletter_ihu__24-03-2025&amp;utm_medium=email&amp;utm_source=RD+Station" TargetMode="External"/><Relationship Id="rId10" Type="http://schemas.openxmlformats.org/officeDocument/2006/relationships/hyperlink" Target="https://www.ihu.unisinos.br/categorias/623062-rito-amazonico-vamos-comecar-de-baixo-por-tras-do-rito-ha-uma-visao-da-igreja-afirma-d-eugenio-ceama-e-da-cultura" TargetMode="External"/><Relationship Id="rId4" Type="http://schemas.openxmlformats.org/officeDocument/2006/relationships/webSettings" Target="webSettings.xml"/><Relationship Id="rId9" Type="http://schemas.openxmlformats.org/officeDocument/2006/relationships/hyperlink" Target="https://www.ihu.unisinos.br/categorias/634559-o-rito-amazonico-toma-forma-a-partir-de-baixo-e-das-igrejas-locais" TargetMode="External"/><Relationship Id="rId14" Type="http://schemas.openxmlformats.org/officeDocument/2006/relationships/hyperlink" Target="https://www.ihu.unisinos.br/644624-papel-das-mulheres-na-igreja-amazonica-nao-depende-do-diaconato-dizem-irm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1080</Words>
  <Characters>5944</Characters>
  <Application>Microsoft Office Word</Application>
  <DocSecurity>0</DocSecurity>
  <Lines>49</Lines>
  <Paragraphs>14</Paragraphs>
  <ScaleCrop>false</ScaleCrop>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2025-03-24T12:36:00Z</dcterms:created>
  <dcterms:modified xsi:type="dcterms:W3CDTF">2025-03-24T12:38:00Z</dcterms:modified>
</cp:coreProperties>
</file>