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D9E9" w14:textId="77777777" w:rsid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p>
    <w:p w14:paraId="66B356D2" w14:textId="77777777" w:rsid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p>
    <w:p w14:paraId="421CCE3B" w14:textId="5E7C1170" w:rsid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r w:rsidRPr="00394A81">
        <w:rPr>
          <w:rFonts w:ascii="Arial" w:eastAsia="Times New Roman" w:hAnsi="Arial" w:cs="Arial"/>
          <w:color w:val="666666"/>
          <w:kern w:val="0"/>
          <w:sz w:val="21"/>
          <w:szCs w:val="21"/>
          <w:lang w:eastAsia="es-UY"/>
          <w14:ligatures w14:val="none"/>
        </w:rPr>
        <w:drawing>
          <wp:inline distT="0" distB="0" distL="0" distR="0" wp14:anchorId="58B5E781" wp14:editId="4D452DDB">
            <wp:extent cx="5400040" cy="2643505"/>
            <wp:effectExtent l="0" t="0" r="0" b="4445"/>
            <wp:docPr id="1190980055" name="Imagen 1" descr="Un letrero de color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80055" name="Imagen 1" descr="Un letrero de color blanco&#10;&#10;El contenido generado por IA puede ser incorrecto."/>
                    <pic:cNvPicPr/>
                  </pic:nvPicPr>
                  <pic:blipFill>
                    <a:blip r:embed="rId4"/>
                    <a:stretch>
                      <a:fillRect/>
                    </a:stretch>
                  </pic:blipFill>
                  <pic:spPr>
                    <a:xfrm>
                      <a:off x="0" y="0"/>
                      <a:ext cx="5400040" cy="2643505"/>
                    </a:xfrm>
                    <a:prstGeom prst="rect">
                      <a:avLst/>
                    </a:prstGeom>
                  </pic:spPr>
                </pic:pic>
              </a:graphicData>
            </a:graphic>
          </wp:inline>
        </w:drawing>
      </w:r>
    </w:p>
    <w:p w14:paraId="05EFFCC4" w14:textId="77777777" w:rsid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p>
    <w:p w14:paraId="114C99A1" w14:textId="77777777" w:rsid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p>
    <w:p w14:paraId="0065867F" w14:textId="62C09623" w:rsidR="00394A81" w:rsidRPr="00394A81" w:rsidRDefault="00394A81" w:rsidP="00394A81">
      <w:pPr>
        <w:spacing w:after="0" w:line="240" w:lineRule="auto"/>
        <w:jc w:val="both"/>
        <w:rPr>
          <w:rFonts w:ascii="Arial" w:eastAsia="Times New Roman" w:hAnsi="Arial" w:cs="Arial"/>
          <w:color w:val="666666"/>
          <w:kern w:val="0"/>
          <w:sz w:val="21"/>
          <w:szCs w:val="21"/>
          <w:lang w:eastAsia="es-UY"/>
          <w14:ligatures w14:val="none"/>
        </w:rPr>
      </w:pPr>
      <w:r w:rsidRPr="00394A81">
        <w:rPr>
          <w:rFonts w:ascii="Arial" w:eastAsia="Times New Roman" w:hAnsi="Arial" w:cs="Arial"/>
          <w:color w:val="666666"/>
          <w:kern w:val="0"/>
          <w:sz w:val="21"/>
          <w:szCs w:val="21"/>
          <w:lang w:eastAsia="es-UY"/>
          <w14:ligatures w14:val="none"/>
        </w:rPr>
        <w:t>Por: </w:t>
      </w:r>
      <w:r w:rsidRPr="00394A81">
        <w:rPr>
          <w:rFonts w:ascii="Arial" w:eastAsia="Times New Roman" w:hAnsi="Arial" w:cs="Arial"/>
          <w:b/>
          <w:bCs/>
          <w:color w:val="666666"/>
          <w:kern w:val="0"/>
          <w:sz w:val="21"/>
          <w:szCs w:val="21"/>
          <w:lang w:eastAsia="es-UY"/>
          <w14:ligatures w14:val="none"/>
        </w:rPr>
        <w:t xml:space="preserve">Patricia </w:t>
      </w:r>
      <w:proofErr w:type="spellStart"/>
      <w:r w:rsidRPr="00394A81">
        <w:rPr>
          <w:rFonts w:ascii="Arial" w:eastAsia="Times New Roman" w:hAnsi="Arial" w:cs="Arial"/>
          <w:b/>
          <w:bCs/>
          <w:color w:val="666666"/>
          <w:kern w:val="0"/>
          <w:sz w:val="21"/>
          <w:szCs w:val="21"/>
          <w:lang w:eastAsia="es-UY"/>
          <w14:ligatures w14:val="none"/>
        </w:rPr>
        <w:t>Fachin</w:t>
      </w:r>
      <w:proofErr w:type="spellEnd"/>
      <w:r w:rsidRPr="00394A81">
        <w:rPr>
          <w:rFonts w:ascii="Arial" w:eastAsia="Times New Roman" w:hAnsi="Arial" w:cs="Arial"/>
          <w:b/>
          <w:bCs/>
          <w:color w:val="666666"/>
          <w:kern w:val="0"/>
          <w:sz w:val="21"/>
          <w:szCs w:val="21"/>
          <w:lang w:eastAsia="es-UY"/>
          <w14:ligatures w14:val="none"/>
        </w:rPr>
        <w:t xml:space="preserve"> |</w:t>
      </w:r>
      <w:r w:rsidRPr="00394A81">
        <w:rPr>
          <w:rFonts w:ascii="Arial" w:eastAsia="Times New Roman" w:hAnsi="Arial" w:cs="Arial"/>
          <w:color w:val="666666"/>
          <w:kern w:val="0"/>
          <w:sz w:val="21"/>
          <w:szCs w:val="21"/>
          <w:lang w:eastAsia="es-UY"/>
          <w14:ligatures w14:val="none"/>
        </w:rPr>
        <w:t> 20 de marzo de 2025</w:t>
      </w:r>
    </w:p>
    <w:p w14:paraId="51E56C02"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El </w:t>
      </w:r>
      <w:hyperlink r:id="rId5" w:tgtFrame="_blank" w:history="1">
        <w:r w:rsidRPr="00394A81">
          <w:rPr>
            <w:rFonts w:ascii="Arial" w:eastAsia="Times New Roman" w:hAnsi="Arial" w:cs="Arial"/>
            <w:color w:val="FC6B01"/>
            <w:kern w:val="0"/>
            <w:sz w:val="27"/>
            <w:szCs w:val="27"/>
            <w:u w:val="single"/>
            <w:lang w:eastAsia="es-UY"/>
            <w14:ligatures w14:val="none"/>
          </w:rPr>
          <w:t>pueblo indígena Mura</w:t>
        </w:r>
      </w:hyperlink>
      <w:r w:rsidRPr="00394A81">
        <w:rPr>
          <w:rFonts w:ascii="Arial" w:eastAsia="Times New Roman" w:hAnsi="Arial" w:cs="Arial"/>
          <w:color w:val="666666"/>
          <w:kern w:val="0"/>
          <w:sz w:val="27"/>
          <w:szCs w:val="27"/>
          <w:lang w:eastAsia="es-UY"/>
          <w14:ligatures w14:val="none"/>
        </w:rPr>
        <w:t> habita las cuencas de los ríos </w:t>
      </w:r>
      <w:r w:rsidRPr="00394A81">
        <w:rPr>
          <w:rFonts w:ascii="Arial" w:eastAsia="Times New Roman" w:hAnsi="Arial" w:cs="Arial"/>
          <w:b/>
          <w:bCs/>
          <w:color w:val="666666"/>
          <w:kern w:val="0"/>
          <w:sz w:val="27"/>
          <w:szCs w:val="27"/>
          <w:lang w:eastAsia="es-UY"/>
          <w14:ligatures w14:val="none"/>
        </w:rPr>
        <w:t>Madeira</w:t>
      </w:r>
      <w:r w:rsidRPr="00394A81">
        <w:rPr>
          <w:rFonts w:ascii="Arial" w:eastAsia="Times New Roman" w:hAnsi="Arial" w:cs="Arial"/>
          <w:color w:val="666666"/>
          <w:kern w:val="0"/>
          <w:sz w:val="27"/>
          <w:szCs w:val="27"/>
          <w:lang w:eastAsia="es-UY"/>
          <w14:ligatures w14:val="none"/>
        </w:rPr>
        <w:t> y </w:t>
      </w:r>
      <w:proofErr w:type="spellStart"/>
      <w:r w:rsidRPr="00394A81">
        <w:rPr>
          <w:rFonts w:ascii="Arial" w:eastAsia="Times New Roman" w:hAnsi="Arial" w:cs="Arial"/>
          <w:b/>
          <w:bCs/>
          <w:color w:val="666666"/>
          <w:kern w:val="0"/>
          <w:sz w:val="27"/>
          <w:szCs w:val="27"/>
          <w:lang w:eastAsia="es-UY"/>
          <w14:ligatures w14:val="none"/>
        </w:rPr>
        <w:t>Purus</w:t>
      </w:r>
      <w:proofErr w:type="spellEnd"/>
      <w:r w:rsidRPr="00394A81">
        <w:rPr>
          <w:rFonts w:ascii="Arial" w:eastAsia="Times New Roman" w:hAnsi="Arial" w:cs="Arial"/>
          <w:color w:val="666666"/>
          <w:kern w:val="0"/>
          <w:sz w:val="27"/>
          <w:szCs w:val="27"/>
          <w:lang w:eastAsia="es-UY"/>
          <w14:ligatures w14:val="none"/>
        </w:rPr>
        <w:t> , en los estados de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y </w:t>
      </w:r>
      <w:r w:rsidRPr="00394A81">
        <w:rPr>
          <w:rFonts w:ascii="Arial" w:eastAsia="Times New Roman" w:hAnsi="Arial" w:cs="Arial"/>
          <w:b/>
          <w:bCs/>
          <w:color w:val="666666"/>
          <w:kern w:val="0"/>
          <w:sz w:val="27"/>
          <w:szCs w:val="27"/>
          <w:lang w:eastAsia="es-UY"/>
          <w14:ligatures w14:val="none"/>
        </w:rPr>
        <w:t>Rondônia</w:t>
      </w:r>
      <w:r w:rsidRPr="00394A81">
        <w:rPr>
          <w:rFonts w:ascii="Arial" w:eastAsia="Times New Roman" w:hAnsi="Arial" w:cs="Arial"/>
          <w:color w:val="666666"/>
          <w:kern w:val="0"/>
          <w:sz w:val="27"/>
          <w:szCs w:val="27"/>
          <w:lang w:eastAsia="es-UY"/>
          <w14:ligatures w14:val="none"/>
        </w:rPr>
        <w:t> , en tierras demarcadas y en proceso de demarcación. Sin embargo, entre la población de Rondônia, una de las más diversas del país, se niega la existencia de los Mura bajo el argumento de que el pueblo fue exterminado hace mucho tiempo.</w:t>
      </w:r>
    </w:p>
    <w:p w14:paraId="7AB6CD9F"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696D7991"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falta de reconocimiento no es la única resistencia que enfrentan los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en el norte del país. En los últimos años vienen luchando contra el emprendimiento de la empresa canadiense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"https://www.ihu.unisinos.br/categorias/634339-potassio-do-brasil-e-indigenas-favoraveis-a-mineracao-sao-acusados-de-coacao"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color w:val="FC6B01"/>
          <w:kern w:val="0"/>
          <w:sz w:val="27"/>
          <w:szCs w:val="27"/>
          <w:u w:val="single"/>
          <w:lang w:eastAsia="es-UY"/>
          <w14:ligatures w14:val="none"/>
        </w:rPr>
        <w:t>Potássio</w:t>
      </w:r>
      <w:proofErr w:type="spellEnd"/>
      <w:r w:rsidRPr="00394A81">
        <w:rPr>
          <w:rFonts w:ascii="Arial" w:eastAsia="Times New Roman" w:hAnsi="Arial" w:cs="Arial"/>
          <w:color w:val="FC6B01"/>
          <w:kern w:val="0"/>
          <w:sz w:val="27"/>
          <w:szCs w:val="27"/>
          <w:u w:val="single"/>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 alegando que la extracción de potasio no está permitida en tierras indígenas, como garantiza la </w:t>
      </w:r>
      <w:r w:rsidRPr="00394A81">
        <w:rPr>
          <w:rFonts w:ascii="Arial" w:eastAsia="Times New Roman" w:hAnsi="Arial" w:cs="Arial"/>
          <w:b/>
          <w:bCs/>
          <w:color w:val="666666"/>
          <w:kern w:val="0"/>
          <w:sz w:val="27"/>
          <w:szCs w:val="27"/>
          <w:lang w:eastAsia="es-UY"/>
          <w14:ligatures w14:val="none"/>
        </w:rPr>
        <w:t>Constitución Federal</w:t>
      </w:r>
      <w:r w:rsidRPr="00394A81">
        <w:rPr>
          <w:rFonts w:ascii="Arial" w:eastAsia="Times New Roman" w:hAnsi="Arial" w:cs="Arial"/>
          <w:color w:val="666666"/>
          <w:kern w:val="0"/>
          <w:sz w:val="27"/>
          <w:szCs w:val="27"/>
          <w:lang w:eastAsia="es-UY"/>
          <w14:ligatures w14:val="none"/>
        </w:rPr>
        <w:t> . Los esfuerzos de la empresa por asegurar el proyecto en la </w:t>
      </w:r>
      <w:hyperlink r:id="rId6" w:tgtFrame="_blank" w:history="1">
        <w:r w:rsidRPr="00394A81">
          <w:rPr>
            <w:rFonts w:ascii="Arial" w:eastAsia="Times New Roman" w:hAnsi="Arial" w:cs="Arial"/>
            <w:color w:val="FC6B01"/>
            <w:kern w:val="0"/>
            <w:sz w:val="27"/>
            <w:szCs w:val="27"/>
            <w:u w:val="single"/>
            <w:lang w:eastAsia="es-UY"/>
            <w14:ligatures w14:val="none"/>
          </w:rPr>
          <w:t>mina ubicada en el municipio de </w:t>
        </w:r>
        <w:proofErr w:type="spellStart"/>
        <w:r w:rsidRPr="00394A81">
          <w:rPr>
            <w:rFonts w:ascii="Arial" w:eastAsia="Times New Roman" w:hAnsi="Arial" w:cs="Arial"/>
            <w:b/>
            <w:bCs/>
            <w:color w:val="FC6B01"/>
            <w:kern w:val="0"/>
            <w:sz w:val="27"/>
            <w:szCs w:val="27"/>
            <w:u w:val="single"/>
            <w:lang w:eastAsia="es-UY"/>
            <w14:ligatures w14:val="none"/>
          </w:rPr>
          <w:t>Autazes</w:t>
        </w:r>
        <w:proofErr w:type="spellEnd"/>
      </w:hyperlink>
      <w:r w:rsidRPr="00394A81">
        <w:rPr>
          <w:rFonts w:ascii="Arial" w:eastAsia="Times New Roman" w:hAnsi="Arial" w:cs="Arial"/>
          <w:color w:val="666666"/>
          <w:kern w:val="0"/>
          <w:sz w:val="27"/>
          <w:szCs w:val="27"/>
          <w:lang w:eastAsia="es-UY"/>
          <w14:ligatures w14:val="none"/>
        </w:rPr>
        <w:t> , sin embargo, han provocado una división interna entre ellos.</w:t>
      </w:r>
    </w:p>
    <w:p w14:paraId="302EF834"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7DDAD08"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denuncia fue realizada por </w:t>
      </w: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color w:val="666666"/>
          <w:kern w:val="0"/>
          <w:sz w:val="27"/>
          <w:szCs w:val="27"/>
          <w:lang w:eastAsia="es-UY"/>
          <w14:ligatures w14:val="none"/>
        </w:rPr>
        <w:t> , líder indígena de </w:t>
      </w:r>
      <w:r w:rsidRPr="00394A81">
        <w:rPr>
          <w:rFonts w:ascii="Arial" w:eastAsia="Times New Roman" w:hAnsi="Arial" w:cs="Arial"/>
          <w:b/>
          <w:bCs/>
          <w:color w:val="666666"/>
          <w:kern w:val="0"/>
          <w:sz w:val="27"/>
          <w:szCs w:val="27"/>
          <w:lang w:eastAsia="es-UY"/>
          <w14:ligatures w14:val="none"/>
        </w:rPr>
        <w:t xml:space="preserve">Terra </w:t>
      </w:r>
      <w:proofErr w:type="spellStart"/>
      <w:r w:rsidRPr="00394A81">
        <w:rPr>
          <w:rFonts w:ascii="Arial" w:eastAsia="Times New Roman" w:hAnsi="Arial" w:cs="Arial"/>
          <w:b/>
          <w:bCs/>
          <w:color w:val="666666"/>
          <w:kern w:val="0"/>
          <w:sz w:val="27"/>
          <w:szCs w:val="27"/>
          <w:lang w:eastAsia="es-UY"/>
          <w14:ligatures w14:val="none"/>
        </w:rPr>
        <w:t>Apipica</w:t>
      </w:r>
      <w:proofErr w:type="spellEnd"/>
      <w:r w:rsidRPr="00394A81">
        <w:rPr>
          <w:rFonts w:ascii="Arial" w:eastAsia="Times New Roman" w:hAnsi="Arial" w:cs="Arial"/>
          <w:color w:val="666666"/>
          <w:kern w:val="0"/>
          <w:sz w:val="27"/>
          <w:szCs w:val="27"/>
          <w:lang w:eastAsia="es-UY"/>
          <w14:ligatures w14:val="none"/>
        </w:rPr>
        <w:t> , ubicado en el municipio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 en una entrevista concedida al </w:t>
      </w:r>
      <w:r w:rsidRPr="00394A81">
        <w:rPr>
          <w:rFonts w:ascii="Arial" w:eastAsia="Times New Roman" w:hAnsi="Arial" w:cs="Arial"/>
          <w:b/>
          <w:bCs/>
          <w:color w:val="666666"/>
          <w:kern w:val="0"/>
          <w:sz w:val="27"/>
          <w:szCs w:val="27"/>
          <w:lang w:eastAsia="es-UY"/>
          <w14:ligatures w14:val="none"/>
        </w:rPr>
        <w:t xml:space="preserve">Instituto </w:t>
      </w:r>
      <w:proofErr w:type="spellStart"/>
      <w:r w:rsidRPr="00394A81">
        <w:rPr>
          <w:rFonts w:ascii="Arial" w:eastAsia="Times New Roman" w:hAnsi="Arial" w:cs="Arial"/>
          <w:b/>
          <w:bCs/>
          <w:color w:val="666666"/>
          <w:kern w:val="0"/>
          <w:sz w:val="27"/>
          <w:szCs w:val="27"/>
          <w:lang w:eastAsia="es-UY"/>
          <w14:ligatures w14:val="none"/>
        </w:rPr>
        <w:t>Humanitas</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Unisinos</w:t>
      </w:r>
      <w:proofErr w:type="spellEnd"/>
      <w:r w:rsidRPr="00394A81">
        <w:rPr>
          <w:rFonts w:ascii="Arial" w:eastAsia="Times New Roman" w:hAnsi="Arial" w:cs="Arial"/>
          <w:b/>
          <w:bCs/>
          <w:color w:val="666666"/>
          <w:kern w:val="0"/>
          <w:sz w:val="27"/>
          <w:szCs w:val="27"/>
          <w:lang w:eastAsia="es-UY"/>
          <w14:ligatures w14:val="none"/>
        </w:rPr>
        <w:t xml:space="preserve"> – IHU</w:t>
      </w:r>
      <w:r w:rsidRPr="00394A81">
        <w:rPr>
          <w:rFonts w:ascii="Arial" w:eastAsia="Times New Roman" w:hAnsi="Arial" w:cs="Arial"/>
          <w:color w:val="666666"/>
          <w:kern w:val="0"/>
          <w:sz w:val="27"/>
          <w:szCs w:val="27"/>
          <w:lang w:eastAsia="es-UY"/>
          <w14:ligatures w14:val="none"/>
        </w:rPr>
        <w:t xml:space="preserve"> vía WhatsApp. “Quienes están a favor del proyecto atacan a quienes están en contra en grupos de WhatsApp, en redes sociales y, a veces, incluso físicamente”, denuncia. Según él, “como la empresa está desesperada por sacar adelante el proyecto, ha empezado a invertir en los líderes de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xml:space="preserve">. Sabemos que cada aldea recibe R$1.000 al mes. ¿Qué se puede hacer con esa cantidad en una aldea con 600 familias? Nada. ¿Quién recibe ese dinero? Cuando visitamos las aldeas, la gente dice que no está a favor del proyecto y que no entiende lo que está </w:t>
      </w:r>
      <w:r w:rsidRPr="00394A81">
        <w:rPr>
          <w:rFonts w:ascii="Arial" w:eastAsia="Times New Roman" w:hAnsi="Arial" w:cs="Arial"/>
          <w:color w:val="666666"/>
          <w:kern w:val="0"/>
          <w:sz w:val="27"/>
          <w:szCs w:val="27"/>
          <w:lang w:eastAsia="es-UY"/>
          <w14:ligatures w14:val="none"/>
        </w:rPr>
        <w:lastRenderedPageBreak/>
        <w:t xml:space="preserve">sucediendo. Todo esto ha generado división interna entre nosotros”. En su evaluación, la propuesta de explorar potasio en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xml:space="preserve"> busca liberar la minería en tierras indígenas del país.</w:t>
      </w:r>
    </w:p>
    <w:p w14:paraId="0A91D3C6"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7E43E152"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esta entrevista, </w:t>
      </w: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color w:val="666666"/>
          <w:kern w:val="0"/>
          <w:sz w:val="27"/>
          <w:szCs w:val="27"/>
          <w:lang w:eastAsia="es-UY"/>
          <w14:ligatures w14:val="none"/>
        </w:rPr>
        <w:t> relata la historia del Pueblo Mura, comenta los procesos de resistencia que han permitido a las comunidades sobrevivir a lo largo de los siglos y </w:t>
      </w:r>
      <w:hyperlink r:id="rId7" w:tgtFrame="_blank" w:history="1">
        <w:r w:rsidRPr="00394A81">
          <w:rPr>
            <w:rFonts w:ascii="Arial" w:eastAsia="Times New Roman" w:hAnsi="Arial" w:cs="Arial"/>
            <w:color w:val="FC6B01"/>
            <w:kern w:val="0"/>
            <w:sz w:val="27"/>
            <w:szCs w:val="27"/>
            <w:u w:val="single"/>
            <w:lang w:eastAsia="es-UY"/>
            <w14:ligatures w14:val="none"/>
          </w:rPr>
          <w:t>hace un llamamiento al Poder Judicial</w:t>
        </w:r>
      </w:hyperlink>
      <w:r w:rsidRPr="00394A81">
        <w:rPr>
          <w:rFonts w:ascii="Arial" w:eastAsia="Times New Roman" w:hAnsi="Arial" w:cs="Arial"/>
          <w:color w:val="666666"/>
          <w:kern w:val="0"/>
          <w:sz w:val="27"/>
          <w:szCs w:val="27"/>
          <w:lang w:eastAsia="es-UY"/>
          <w14:ligatures w14:val="none"/>
        </w:rPr>
        <w:t> para que se respete la legislación constitucional. Nuestra última esperanza reside en el </w:t>
      </w:r>
      <w:r w:rsidRPr="00394A81">
        <w:rPr>
          <w:rFonts w:ascii="Arial" w:eastAsia="Times New Roman" w:hAnsi="Arial" w:cs="Arial"/>
          <w:b/>
          <w:bCs/>
          <w:color w:val="666666"/>
          <w:kern w:val="0"/>
          <w:sz w:val="27"/>
          <w:szCs w:val="27"/>
          <w:lang w:eastAsia="es-UY"/>
          <w14:ligatures w14:val="none"/>
        </w:rPr>
        <w:t>Poder Judicial</w:t>
      </w:r>
      <w:r w:rsidRPr="00394A81">
        <w:rPr>
          <w:rFonts w:ascii="Arial" w:eastAsia="Times New Roman" w:hAnsi="Arial" w:cs="Arial"/>
          <w:color w:val="666666"/>
          <w:kern w:val="0"/>
          <w:sz w:val="27"/>
          <w:szCs w:val="27"/>
          <w:lang w:eastAsia="es-UY"/>
          <w14:ligatures w14:val="none"/>
        </w:rPr>
        <w:t> , ya que los gobiernos no se preocupan por las políticas de protección ambiental ni por los derechos de los habitantes de los bosques. (...) Mi llamado es que el Poder Judicial, de hecho, considere la situación y desempeñe su papel de guardián de la </w:t>
      </w:r>
      <w:r w:rsidRPr="00394A81">
        <w:rPr>
          <w:rFonts w:ascii="Arial" w:eastAsia="Times New Roman" w:hAnsi="Arial" w:cs="Arial"/>
          <w:b/>
          <w:bCs/>
          <w:color w:val="666666"/>
          <w:kern w:val="0"/>
          <w:sz w:val="27"/>
          <w:szCs w:val="27"/>
          <w:lang w:eastAsia="es-UY"/>
          <w14:ligatures w14:val="none"/>
        </w:rPr>
        <w:t>Constitución Federal</w:t>
      </w:r>
      <w:r w:rsidRPr="00394A81">
        <w:rPr>
          <w:rFonts w:ascii="Arial" w:eastAsia="Times New Roman" w:hAnsi="Arial" w:cs="Arial"/>
          <w:color w:val="666666"/>
          <w:kern w:val="0"/>
          <w:sz w:val="27"/>
          <w:szCs w:val="27"/>
          <w:lang w:eastAsia="es-UY"/>
          <w14:ligatures w14:val="none"/>
        </w:rPr>
        <w:t> .</w:t>
      </w:r>
      <w:r w:rsidRPr="00394A81">
        <w:rPr>
          <w:rFonts w:ascii="Arial" w:eastAsia="Times New Roman" w:hAnsi="Arial" w:cs="Arial"/>
          <w:noProof/>
          <w:color w:val="666666"/>
          <w:kern w:val="0"/>
          <w:sz w:val="27"/>
          <w:szCs w:val="27"/>
          <w:lang w:eastAsia="es-UY"/>
          <w14:ligatures w14:val="none"/>
        </w:rPr>
        <mc:AlternateContent>
          <mc:Choice Requires="wps">
            <w:drawing>
              <wp:inline distT="0" distB="0" distL="0" distR="0" wp14:anchorId="3AF463BA" wp14:editId="4CA2B79A">
                <wp:extent cx="304800" cy="304800"/>
                <wp:effectExtent l="0" t="0" r="0" b="0"/>
                <wp:docPr id="154136920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1B07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2809B1" w14:textId="77777777" w:rsidR="00394A81" w:rsidRPr="00394A81" w:rsidRDefault="00394A81" w:rsidP="00394A81">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394A81">
        <w:rPr>
          <w:rFonts w:ascii="Times New Roman" w:eastAsia="Times New Roman" w:hAnsi="Times New Roman" w:cs="Times New Roman"/>
          <w:noProof/>
          <w:color w:val="000000"/>
          <w:kern w:val="0"/>
          <w:sz w:val="27"/>
          <w:szCs w:val="27"/>
          <w:lang w:eastAsia="es-UY"/>
          <w14:ligatures w14:val="none"/>
        </w:rPr>
        <w:drawing>
          <wp:inline distT="0" distB="0" distL="0" distR="0" wp14:anchorId="196A7167" wp14:editId="05DDD233">
            <wp:extent cx="4343400" cy="4343400"/>
            <wp:effectExtent l="0" t="0" r="0" b="0"/>
            <wp:docPr id="2" name="Imagen 4" descr="Hombre con uniforme de béisbol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Hombre con uniforme de béisbol posando para una fo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54088B5D" w14:textId="77777777" w:rsidR="00394A81" w:rsidRPr="00394A81" w:rsidRDefault="00394A81" w:rsidP="00394A81">
      <w:pPr>
        <w:spacing w:after="0" w:line="240" w:lineRule="auto"/>
        <w:jc w:val="both"/>
        <w:rPr>
          <w:rFonts w:ascii="Arial" w:eastAsia="Times New Roman" w:hAnsi="Arial" w:cs="Arial"/>
          <w:color w:val="666666"/>
          <w:kern w:val="0"/>
          <w:sz w:val="18"/>
          <w:szCs w:val="18"/>
          <w:lang w:eastAsia="es-UY"/>
          <w14:ligatures w14:val="none"/>
        </w:rPr>
      </w:pPr>
      <w:proofErr w:type="spellStart"/>
      <w:r w:rsidRPr="00394A81">
        <w:rPr>
          <w:rFonts w:ascii="Arial" w:eastAsia="Times New Roman" w:hAnsi="Arial" w:cs="Arial"/>
          <w:b/>
          <w:bCs/>
          <w:color w:val="666666"/>
          <w:kern w:val="0"/>
          <w:sz w:val="18"/>
          <w:szCs w:val="18"/>
          <w:lang w:eastAsia="es-UY"/>
          <w14:ligatures w14:val="none"/>
        </w:rPr>
        <w:t>Herton</w:t>
      </w:r>
      <w:proofErr w:type="spellEnd"/>
      <w:r w:rsidRPr="00394A81">
        <w:rPr>
          <w:rFonts w:ascii="Arial" w:eastAsia="Times New Roman" w:hAnsi="Arial" w:cs="Arial"/>
          <w:b/>
          <w:bCs/>
          <w:color w:val="666666"/>
          <w:kern w:val="0"/>
          <w:sz w:val="18"/>
          <w:szCs w:val="18"/>
          <w:lang w:eastAsia="es-UY"/>
          <w14:ligatures w14:val="none"/>
        </w:rPr>
        <w:t xml:space="preserve"> </w:t>
      </w:r>
      <w:proofErr w:type="spellStart"/>
      <w:r w:rsidRPr="00394A81">
        <w:rPr>
          <w:rFonts w:ascii="Arial" w:eastAsia="Times New Roman" w:hAnsi="Arial" w:cs="Arial"/>
          <w:b/>
          <w:bCs/>
          <w:color w:val="666666"/>
          <w:kern w:val="0"/>
          <w:sz w:val="18"/>
          <w:szCs w:val="18"/>
          <w:lang w:eastAsia="es-UY"/>
          <w14:ligatures w14:val="none"/>
        </w:rPr>
        <w:t>Filgueira</w:t>
      </w:r>
      <w:proofErr w:type="spellEnd"/>
      <w:r w:rsidRPr="00394A81">
        <w:rPr>
          <w:rFonts w:ascii="Arial" w:eastAsia="Times New Roman" w:hAnsi="Arial" w:cs="Arial"/>
          <w:b/>
          <w:bCs/>
          <w:color w:val="666666"/>
          <w:kern w:val="0"/>
          <w:sz w:val="18"/>
          <w:szCs w:val="18"/>
          <w:lang w:eastAsia="es-UY"/>
          <w14:ligatures w14:val="none"/>
        </w:rPr>
        <w:t> </w:t>
      </w:r>
      <w:r w:rsidRPr="00394A81">
        <w:rPr>
          <w:rFonts w:ascii="Arial" w:eastAsia="Times New Roman" w:hAnsi="Arial" w:cs="Arial"/>
          <w:color w:val="666666"/>
          <w:kern w:val="0"/>
          <w:sz w:val="18"/>
          <w:szCs w:val="18"/>
          <w:lang w:eastAsia="es-UY"/>
          <w14:ligatures w14:val="none"/>
        </w:rPr>
        <w:t> (Foto: GCF)</w:t>
      </w:r>
    </w:p>
    <w:p w14:paraId="66D7543C"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color w:val="666666"/>
          <w:kern w:val="0"/>
          <w:sz w:val="27"/>
          <w:szCs w:val="27"/>
          <w:lang w:eastAsia="es-UY"/>
          <w14:ligatures w14:val="none"/>
        </w:rPr>
        <w:t xml:space="preserve"> es profesor indígena y asesor técnico de la Organización de Liderazgo Indígena Mura de </w:t>
      </w:r>
      <w:proofErr w:type="spellStart"/>
      <w:r w:rsidRPr="00394A81">
        <w:rPr>
          <w:rFonts w:ascii="Arial" w:eastAsia="Times New Roman" w:hAnsi="Arial" w:cs="Arial"/>
          <w:color w:val="666666"/>
          <w:kern w:val="0"/>
          <w:sz w:val="27"/>
          <w:szCs w:val="27"/>
          <w:lang w:eastAsia="es-UY"/>
          <w14:ligatures w14:val="none"/>
        </w:rPr>
        <w:t>Careiro</w:t>
      </w:r>
      <w:proofErr w:type="spellEnd"/>
      <w:r w:rsidRPr="00394A81">
        <w:rPr>
          <w:rFonts w:ascii="Arial" w:eastAsia="Times New Roman" w:hAnsi="Arial" w:cs="Arial"/>
          <w:color w:val="666666"/>
          <w:kern w:val="0"/>
          <w:sz w:val="27"/>
          <w:szCs w:val="27"/>
          <w:lang w:eastAsia="es-UY"/>
          <w14:ligatures w14:val="none"/>
        </w:rPr>
        <w:t xml:space="preserve"> da Várzea  </w:t>
      </w:r>
      <w:r w:rsidRPr="00394A81">
        <w:rPr>
          <w:rFonts w:ascii="Arial" w:eastAsia="Times New Roman" w:hAnsi="Arial" w:cs="Arial"/>
          <w:color w:val="666666"/>
          <w:kern w:val="0"/>
          <w:sz w:val="18"/>
          <w:szCs w:val="18"/>
          <w:lang w:eastAsia="es-UY"/>
          <w14:ligatures w14:val="none"/>
        </w:rPr>
        <w:t>(</w:t>
      </w:r>
      <w:r w:rsidRPr="00394A81">
        <w:rPr>
          <w:rFonts w:ascii="Arial" w:eastAsia="Times New Roman" w:hAnsi="Arial" w:cs="Arial"/>
          <w:color w:val="666666"/>
          <w:kern w:val="0"/>
          <w:sz w:val="27"/>
          <w:szCs w:val="27"/>
          <w:lang w:eastAsia="es-UY"/>
          <w14:ligatures w14:val="none"/>
        </w:rPr>
        <w:t xml:space="preserve"> OLIMCV). Fue coordinador pedagógico y coordinador del Centro de Educación Escolar Indígena Mura (NEEIM), departamento de la Secretaría Municipal de Educación del Municipio de </w:t>
      </w:r>
      <w:proofErr w:type="spellStart"/>
      <w:r w:rsidRPr="00394A81">
        <w:rPr>
          <w:rFonts w:ascii="Arial" w:eastAsia="Times New Roman" w:hAnsi="Arial" w:cs="Arial"/>
          <w:color w:val="666666"/>
          <w:kern w:val="0"/>
          <w:sz w:val="27"/>
          <w:szCs w:val="27"/>
          <w:lang w:eastAsia="es-UY"/>
          <w14:ligatures w14:val="none"/>
        </w:rPr>
        <w:t>Careiro</w:t>
      </w:r>
      <w:proofErr w:type="spellEnd"/>
      <w:r w:rsidRPr="00394A81">
        <w:rPr>
          <w:rFonts w:ascii="Arial" w:eastAsia="Times New Roman" w:hAnsi="Arial" w:cs="Arial"/>
          <w:color w:val="666666"/>
          <w:kern w:val="0"/>
          <w:sz w:val="27"/>
          <w:szCs w:val="27"/>
          <w:lang w:eastAsia="es-UY"/>
          <w14:ligatures w14:val="none"/>
        </w:rPr>
        <w:t xml:space="preserve"> da Várzea, cuya función es brindar asesoramiento pedagógico a las escuelas indígenas ubicadas en el municipio.</w:t>
      </w:r>
    </w:p>
    <w:p w14:paraId="6DC77FC0" w14:textId="77777777" w:rsid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Vea la entrevista.</w:t>
      </w:r>
    </w:p>
    <w:p w14:paraId="2EBEED0B"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97CCF8E" w14:textId="77777777" w:rsidR="00394A81" w:rsidRPr="00394A81" w:rsidRDefault="00394A81" w:rsidP="00394A81">
      <w:pPr>
        <w:spacing w:after="0" w:line="240" w:lineRule="auto"/>
        <w:jc w:val="both"/>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¿Puede contarnos brevemente la historia del pueblo indígena Mura?</w:t>
      </w:r>
    </w:p>
    <w:p w14:paraId="0FE1B5CD"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64333627"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Existen varios documentos e investigaciones antropológicas y arqueológicas sobre el </w:t>
      </w:r>
      <w:hyperlink r:id="rId9" w:tgtFrame="_blank" w:history="1">
        <w:r w:rsidRPr="00394A81">
          <w:rPr>
            <w:rFonts w:ascii="Arial" w:eastAsia="Times New Roman" w:hAnsi="Arial" w:cs="Arial"/>
            <w:color w:val="FC6B01"/>
            <w:kern w:val="0"/>
            <w:sz w:val="27"/>
            <w:szCs w:val="27"/>
            <w:u w:val="single"/>
            <w:lang w:eastAsia="es-UY"/>
            <w14:ligatures w14:val="none"/>
          </w:rPr>
          <w:t>pueblo Mura</w:t>
        </w:r>
      </w:hyperlink>
      <w:r w:rsidRPr="00394A81">
        <w:rPr>
          <w:rFonts w:ascii="Arial" w:eastAsia="Times New Roman" w:hAnsi="Arial" w:cs="Arial"/>
          <w:color w:val="666666"/>
          <w:kern w:val="0"/>
          <w:sz w:val="27"/>
          <w:szCs w:val="27"/>
          <w:lang w:eastAsia="es-UY"/>
          <w14:ligatures w14:val="none"/>
        </w:rPr>
        <w:t> . Pero, tradicionalmente, lo que sabemos, contado por nuestros antepasados, es que siempre hemos habitado la </w:t>
      </w:r>
      <w:hyperlink r:id="rId10" w:tgtFrame="_blank" w:history="1">
        <w:r w:rsidRPr="00394A81">
          <w:rPr>
            <w:rFonts w:ascii="Arial" w:eastAsia="Times New Roman" w:hAnsi="Arial" w:cs="Arial"/>
            <w:color w:val="FC6B01"/>
            <w:kern w:val="0"/>
            <w:sz w:val="27"/>
            <w:szCs w:val="27"/>
            <w:u w:val="single"/>
            <w:lang w:eastAsia="es-UY"/>
            <w14:ligatures w14:val="none"/>
          </w:rPr>
          <w:t>cuenca del río Madeira</w:t>
        </w:r>
      </w:hyperlink>
      <w:r w:rsidRPr="00394A81">
        <w:rPr>
          <w:rFonts w:ascii="Arial" w:eastAsia="Times New Roman" w:hAnsi="Arial" w:cs="Arial"/>
          <w:color w:val="666666"/>
          <w:kern w:val="0"/>
          <w:sz w:val="27"/>
          <w:szCs w:val="27"/>
          <w:lang w:eastAsia="es-UY"/>
          <w14:ligatures w14:val="none"/>
        </w:rPr>
        <w:t> , desde </w:t>
      </w:r>
      <w:r w:rsidRPr="00394A81">
        <w:rPr>
          <w:rFonts w:ascii="Arial" w:eastAsia="Times New Roman" w:hAnsi="Arial" w:cs="Arial"/>
          <w:b/>
          <w:bCs/>
          <w:color w:val="666666"/>
          <w:kern w:val="0"/>
          <w:sz w:val="27"/>
          <w:szCs w:val="27"/>
          <w:lang w:eastAsia="es-UY"/>
          <w14:ligatures w14:val="none"/>
        </w:rPr>
        <w:t>Rondônia</w:t>
      </w:r>
      <w:r w:rsidRPr="00394A81">
        <w:rPr>
          <w:rFonts w:ascii="Arial" w:eastAsia="Times New Roman" w:hAnsi="Arial" w:cs="Arial"/>
          <w:color w:val="666666"/>
          <w:kern w:val="0"/>
          <w:sz w:val="27"/>
          <w:szCs w:val="27"/>
          <w:lang w:eastAsia="es-UY"/>
          <w14:ligatures w14:val="none"/>
        </w:rPr>
        <w:t> hasta el bajo </w:t>
      </w:r>
      <w:r w:rsidRPr="00394A81">
        <w:rPr>
          <w:rFonts w:ascii="Arial" w:eastAsia="Times New Roman" w:hAnsi="Arial" w:cs="Arial"/>
          <w:b/>
          <w:bCs/>
          <w:color w:val="666666"/>
          <w:kern w:val="0"/>
          <w:sz w:val="27"/>
          <w:szCs w:val="27"/>
          <w:lang w:eastAsia="es-UY"/>
          <w14:ligatures w14:val="none"/>
        </w:rPr>
        <w:t>Madeira</w:t>
      </w:r>
      <w:r w:rsidRPr="00394A81">
        <w:rPr>
          <w:rFonts w:ascii="Arial" w:eastAsia="Times New Roman" w:hAnsi="Arial" w:cs="Arial"/>
          <w:color w:val="666666"/>
          <w:kern w:val="0"/>
          <w:sz w:val="27"/>
          <w:szCs w:val="27"/>
          <w:lang w:eastAsia="es-UY"/>
          <w14:ligatures w14:val="none"/>
        </w:rPr>
        <w:t> , y una parte del bajo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 en la frontera con </w:t>
      </w:r>
      <w:r w:rsidRPr="00394A81">
        <w:rPr>
          <w:rFonts w:ascii="Arial" w:eastAsia="Times New Roman" w:hAnsi="Arial" w:cs="Arial"/>
          <w:b/>
          <w:bCs/>
          <w:color w:val="666666"/>
          <w:kern w:val="0"/>
          <w:sz w:val="27"/>
          <w:szCs w:val="27"/>
          <w:lang w:eastAsia="es-UY"/>
          <w14:ligatures w14:val="none"/>
        </w:rPr>
        <w:t>Pará</w:t>
      </w:r>
      <w:r w:rsidRPr="00394A81">
        <w:rPr>
          <w:rFonts w:ascii="Arial" w:eastAsia="Times New Roman" w:hAnsi="Arial" w:cs="Arial"/>
          <w:color w:val="666666"/>
          <w:kern w:val="0"/>
          <w:sz w:val="27"/>
          <w:szCs w:val="27"/>
          <w:lang w:eastAsia="es-UY"/>
          <w14:ligatures w14:val="none"/>
        </w:rPr>
        <w:t> .</w:t>
      </w:r>
    </w:p>
    <w:p w14:paraId="1BB15F85" w14:textId="77777777" w:rsidR="00394A81" w:rsidRPr="00394A81" w:rsidRDefault="00394A81" w:rsidP="00394A81">
      <w:pPr>
        <w:spacing w:before="89"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noProof/>
          <w:color w:val="666666"/>
          <w:kern w:val="0"/>
          <w:sz w:val="27"/>
          <w:szCs w:val="27"/>
          <w:lang w:eastAsia="es-UY"/>
          <w14:ligatures w14:val="none"/>
        </w:rPr>
        <mc:AlternateContent>
          <mc:Choice Requires="wps">
            <w:drawing>
              <wp:inline distT="0" distB="0" distL="0" distR="0" wp14:anchorId="7E55C91D" wp14:editId="3C1156D8">
                <wp:extent cx="304800" cy="304800"/>
                <wp:effectExtent l="0" t="0" r="0" b="0"/>
                <wp:docPr id="178003634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9BE7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94A81">
        <w:rPr>
          <w:rFonts w:ascii="Arial" w:eastAsia="Times New Roman" w:hAnsi="Arial" w:cs="Arial"/>
          <w:noProof/>
          <w:color w:val="666666"/>
          <w:kern w:val="0"/>
          <w:sz w:val="27"/>
          <w:szCs w:val="27"/>
          <w:lang w:eastAsia="es-UY"/>
          <w14:ligatures w14:val="none"/>
        </w:rPr>
        <w:drawing>
          <wp:inline distT="0" distB="0" distL="0" distR="0" wp14:anchorId="003D794F" wp14:editId="1DBF04B2">
            <wp:extent cx="4889500" cy="4889500"/>
            <wp:effectExtent l="0" t="0" r="6350" b="6350"/>
            <wp:docPr id="4"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Map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4889500"/>
                    </a:xfrm>
                    <a:prstGeom prst="rect">
                      <a:avLst/>
                    </a:prstGeom>
                    <a:noFill/>
                    <a:ln>
                      <a:noFill/>
                    </a:ln>
                  </pic:spPr>
                </pic:pic>
              </a:graphicData>
            </a:graphic>
          </wp:inline>
        </w:drawing>
      </w:r>
    </w:p>
    <w:p w14:paraId="7EAA33A0" w14:textId="77777777" w:rsidR="00394A81" w:rsidRPr="00394A81" w:rsidRDefault="00394A81" w:rsidP="00394A81">
      <w:pPr>
        <w:spacing w:after="0" w:line="240" w:lineRule="auto"/>
        <w:jc w:val="center"/>
        <w:rPr>
          <w:rFonts w:ascii="Arial" w:eastAsia="Times New Roman" w:hAnsi="Arial" w:cs="Arial"/>
          <w:color w:val="666666"/>
          <w:kern w:val="0"/>
          <w:sz w:val="27"/>
          <w:szCs w:val="27"/>
          <w:lang w:eastAsia="es-UY"/>
          <w14:ligatures w14:val="none"/>
        </w:rPr>
      </w:pPr>
      <w:r w:rsidRPr="00394A81">
        <w:rPr>
          <w:rFonts w:ascii="Arial" w:eastAsia="Times New Roman" w:hAnsi="Arial" w:cs="Arial"/>
          <w:b/>
          <w:bCs/>
          <w:color w:val="666666"/>
          <w:kern w:val="0"/>
          <w:sz w:val="27"/>
          <w:szCs w:val="27"/>
          <w:lang w:eastAsia="es-UY"/>
          <w14:ligatures w14:val="none"/>
        </w:rPr>
        <w:t>Mapa del cauce del río Madeira</w:t>
      </w:r>
      <w:r w:rsidRPr="00394A81">
        <w:rPr>
          <w:rFonts w:ascii="Arial" w:eastAsia="Times New Roman" w:hAnsi="Arial" w:cs="Arial"/>
          <w:color w:val="666666"/>
          <w:kern w:val="0"/>
          <w:sz w:val="27"/>
          <w:szCs w:val="27"/>
          <w:lang w:eastAsia="es-UY"/>
          <w14:ligatures w14:val="none"/>
        </w:rPr>
        <w:t>  (Foto: Reproducción de Wikipedia)</w:t>
      </w:r>
    </w:p>
    <w:p w14:paraId="628B77CF"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la época de la </w:t>
      </w:r>
      <w:proofErr w:type="spellStart"/>
      <w:r w:rsidRPr="00394A81">
        <w:rPr>
          <w:rFonts w:ascii="Arial" w:eastAsia="Times New Roman" w:hAnsi="Arial" w:cs="Arial"/>
          <w:b/>
          <w:bCs/>
          <w:color w:val="666666"/>
          <w:kern w:val="0"/>
          <w:sz w:val="27"/>
          <w:szCs w:val="27"/>
          <w:lang w:eastAsia="es-UY"/>
          <w14:ligatures w14:val="none"/>
        </w:rPr>
        <w:t>Cabanagem</w:t>
      </w:r>
      <w:proofErr w:type="spellEnd"/>
      <w:r w:rsidRPr="00394A81">
        <w:rPr>
          <w:rFonts w:ascii="Arial" w:eastAsia="Times New Roman" w:hAnsi="Arial" w:cs="Arial"/>
          <w:color w:val="666666"/>
          <w:kern w:val="0"/>
          <w:sz w:val="27"/>
          <w:szCs w:val="27"/>
          <w:lang w:eastAsia="es-UY"/>
          <w14:ligatures w14:val="none"/>
        </w:rPr>
        <w:t xml:space="preserve"> [revuelta ocurrida entre 1835 y 1840 en la Provincia de </w:t>
      </w:r>
      <w:proofErr w:type="spellStart"/>
      <w:r w:rsidRPr="00394A81">
        <w:rPr>
          <w:rFonts w:ascii="Arial" w:eastAsia="Times New Roman" w:hAnsi="Arial" w:cs="Arial"/>
          <w:color w:val="666666"/>
          <w:kern w:val="0"/>
          <w:sz w:val="27"/>
          <w:szCs w:val="27"/>
          <w:lang w:eastAsia="es-UY"/>
          <w14:ligatures w14:val="none"/>
        </w:rPr>
        <w:t>Grão</w:t>
      </w:r>
      <w:proofErr w:type="spellEnd"/>
      <w:r w:rsidRPr="00394A81">
        <w:rPr>
          <w:rFonts w:ascii="Arial" w:eastAsia="Times New Roman" w:hAnsi="Arial" w:cs="Arial"/>
          <w:color w:val="666666"/>
          <w:kern w:val="0"/>
          <w:sz w:val="27"/>
          <w:szCs w:val="27"/>
          <w:lang w:eastAsia="es-UY"/>
          <w14:ligatures w14:val="none"/>
        </w:rPr>
        <w:t>-Pará, región del actual Estado de Pará], en el siglo XVII, hubo una persecución masiva del pueblo Mura por ser visto como un gran obstáculo al famoso progreso. Los colonos querían invadir y colonizar la cuenca del río Madeira, pero los parientes Mura no los dejaron y resistieron durante cien años.</w:t>
      </w:r>
    </w:p>
    <w:p w14:paraId="1B80359D"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w:t>
      </w:r>
      <w:r w:rsidRPr="00394A81">
        <w:rPr>
          <w:rFonts w:ascii="Arial" w:eastAsia="Times New Roman" w:hAnsi="Arial" w:cs="Arial"/>
          <w:b/>
          <w:bCs/>
          <w:color w:val="666666"/>
          <w:kern w:val="0"/>
          <w:sz w:val="27"/>
          <w:szCs w:val="27"/>
          <w:lang w:eastAsia="es-UY"/>
          <w14:ligatures w14:val="none"/>
        </w:rPr>
        <w:t>Pará</w:t>
      </w:r>
      <w:r w:rsidRPr="00394A81">
        <w:rPr>
          <w:rFonts w:ascii="Arial" w:eastAsia="Times New Roman" w:hAnsi="Arial" w:cs="Arial"/>
          <w:color w:val="666666"/>
          <w:kern w:val="0"/>
          <w:sz w:val="27"/>
          <w:szCs w:val="27"/>
          <w:lang w:eastAsia="es-UY"/>
          <w14:ligatures w14:val="none"/>
        </w:rPr>
        <w:t> hubo una guerra contra los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"https://www.google.com/search?q=Munduruku+ihu&amp;rlz=1C1GCEA_enBR1151BR1151&amp;oq=Munduruku+ihu&amp;gs_lcrp=EgZjaHJvbWUyBggAEEUYOTIHCAEQIRigAdIBCDEyMDdqMGo5qAIAsAIB&amp;sourceid=chrome&amp;ie=UTF-8"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color w:val="FC6B01"/>
          <w:kern w:val="0"/>
          <w:sz w:val="27"/>
          <w:szCs w:val="27"/>
          <w:u w:val="single"/>
          <w:lang w:eastAsia="es-UY"/>
          <w14:ligatures w14:val="none"/>
        </w:rPr>
        <w:t>Munduruku</w:t>
      </w:r>
      <w:proofErr w:type="spellEnd"/>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 que también resistían a los colonizadores y hoy viven en la tierra indígena </w:t>
      </w:r>
      <w:proofErr w:type="spellStart"/>
      <w:r w:rsidRPr="00394A81">
        <w:rPr>
          <w:rFonts w:ascii="Arial" w:eastAsia="Times New Roman" w:hAnsi="Arial" w:cs="Arial"/>
          <w:b/>
          <w:bCs/>
          <w:color w:val="666666"/>
          <w:kern w:val="0"/>
          <w:sz w:val="27"/>
          <w:szCs w:val="27"/>
          <w:lang w:eastAsia="es-UY"/>
          <w14:ligatures w14:val="none"/>
        </w:rPr>
        <w:t>Coatá-</w:t>
      </w:r>
      <w:r w:rsidRPr="00394A81">
        <w:rPr>
          <w:rFonts w:ascii="Arial" w:eastAsia="Times New Roman" w:hAnsi="Arial" w:cs="Arial"/>
          <w:b/>
          <w:bCs/>
          <w:color w:val="666666"/>
          <w:kern w:val="0"/>
          <w:sz w:val="27"/>
          <w:szCs w:val="27"/>
          <w:lang w:eastAsia="es-UY"/>
          <w14:ligatures w14:val="none"/>
        </w:rPr>
        <w:lastRenderedPageBreak/>
        <w:t>Laranjal</w:t>
      </w:r>
      <w:proofErr w:type="spellEnd"/>
      <w:r w:rsidRPr="00394A81">
        <w:rPr>
          <w:rFonts w:ascii="Arial" w:eastAsia="Times New Roman" w:hAnsi="Arial" w:cs="Arial"/>
          <w:color w:val="666666"/>
          <w:kern w:val="0"/>
          <w:sz w:val="27"/>
          <w:szCs w:val="27"/>
          <w:lang w:eastAsia="es-UY"/>
          <w14:ligatures w14:val="none"/>
        </w:rPr>
        <w:t> . Huyeron de la guerra y al llegar a nuestro territorio se encontraron con nuestros parientes ancestrales. Hubo una lucha étnica entre la gente porque los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no aceptaban a los </w:t>
      </w:r>
      <w:proofErr w:type="spellStart"/>
      <w:r w:rsidRPr="00394A81">
        <w:rPr>
          <w:rFonts w:ascii="Arial" w:eastAsia="Times New Roman" w:hAnsi="Arial" w:cs="Arial"/>
          <w:b/>
          <w:bCs/>
          <w:color w:val="666666"/>
          <w:kern w:val="0"/>
          <w:sz w:val="27"/>
          <w:szCs w:val="27"/>
          <w:lang w:eastAsia="es-UY"/>
          <w14:ligatures w14:val="none"/>
        </w:rPr>
        <w:t>Munduruku</w:t>
      </w:r>
      <w:proofErr w:type="spellEnd"/>
      <w:r w:rsidRPr="00394A81">
        <w:rPr>
          <w:rFonts w:ascii="Arial" w:eastAsia="Times New Roman" w:hAnsi="Arial" w:cs="Arial"/>
          <w:color w:val="666666"/>
          <w:kern w:val="0"/>
          <w:sz w:val="27"/>
          <w:szCs w:val="27"/>
          <w:lang w:eastAsia="es-UY"/>
          <w14:ligatures w14:val="none"/>
        </w:rPr>
        <w:t> en la región. Pero, durante el período </w:t>
      </w:r>
      <w:proofErr w:type="spellStart"/>
      <w:r w:rsidRPr="00394A81">
        <w:rPr>
          <w:rFonts w:ascii="Arial" w:eastAsia="Times New Roman" w:hAnsi="Arial" w:cs="Arial"/>
          <w:b/>
          <w:bCs/>
          <w:color w:val="666666"/>
          <w:kern w:val="0"/>
          <w:sz w:val="27"/>
          <w:szCs w:val="27"/>
          <w:lang w:eastAsia="es-UY"/>
          <w14:ligatures w14:val="none"/>
        </w:rPr>
        <w:t>Cabanagem</w:t>
      </w:r>
      <w:proofErr w:type="spellEnd"/>
      <w:r w:rsidRPr="00394A81">
        <w:rPr>
          <w:rFonts w:ascii="Arial" w:eastAsia="Times New Roman" w:hAnsi="Arial" w:cs="Arial"/>
          <w:color w:val="666666"/>
          <w:kern w:val="0"/>
          <w:sz w:val="27"/>
          <w:szCs w:val="27"/>
          <w:lang w:eastAsia="es-UY"/>
          <w14:ligatures w14:val="none"/>
        </w:rPr>
        <w:t> , necesitaron unir fuerzas.</w:t>
      </w:r>
    </w:p>
    <w:p w14:paraId="209593B7"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Más recientemente, debido a la exploración del caucho, mucha gente del Nordeste y de fuera llegó a la región. Durante este período, como estrategia de resistencia, algunos Mura, ya en contacto con la sociedad actual, comenzaron a identificarse como caboclos en lugar de identificarse como Mura.</w:t>
      </w:r>
    </w:p>
    <w:p w14:paraId="2550987E"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Guerra del lenguaje</w:t>
      </w:r>
    </w:p>
    <w:p w14:paraId="1FF6D86A"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Además de la guerra física y el genocidio contra nuestro pueblo, también hubo una guerra lingüística, que fue muy devastadora en las vidas de los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 Después del proceso de colonización, se nos prohibió hablar la lengua indígena Mura. Las comunidades pasaron casi cien años hablando sólo la </w:t>
      </w:r>
      <w:r w:rsidRPr="00394A81">
        <w:rPr>
          <w:rFonts w:ascii="Arial" w:eastAsia="Times New Roman" w:hAnsi="Arial" w:cs="Arial"/>
          <w:b/>
          <w:bCs/>
          <w:color w:val="666666"/>
          <w:kern w:val="0"/>
          <w:sz w:val="27"/>
          <w:szCs w:val="27"/>
          <w:lang w:eastAsia="es-UY"/>
          <w14:ligatures w14:val="none"/>
        </w:rPr>
        <w:t>lengua general</w:t>
      </w:r>
      <w:r w:rsidRPr="00394A81">
        <w:rPr>
          <w:rFonts w:ascii="Arial" w:eastAsia="Times New Roman" w:hAnsi="Arial" w:cs="Arial"/>
          <w:color w:val="666666"/>
          <w:kern w:val="0"/>
          <w:sz w:val="27"/>
          <w:szCs w:val="27"/>
          <w:lang w:eastAsia="es-UY"/>
          <w14:ligatures w14:val="none"/>
        </w:rPr>
        <w:t xml:space="preserve"> , el </w:t>
      </w:r>
      <w:proofErr w:type="spellStart"/>
      <w:r w:rsidRPr="00394A81">
        <w:rPr>
          <w:rFonts w:ascii="Arial" w:eastAsia="Times New Roman" w:hAnsi="Arial" w:cs="Arial"/>
          <w:color w:val="666666"/>
          <w:kern w:val="0"/>
          <w:sz w:val="27"/>
          <w:szCs w:val="27"/>
          <w:lang w:eastAsia="es-UY"/>
          <w14:ligatures w14:val="none"/>
        </w:rPr>
        <w:t>nheengatu</w:t>
      </w:r>
      <w:proofErr w:type="spellEnd"/>
      <w:r w:rsidRPr="00394A81">
        <w:rPr>
          <w:rFonts w:ascii="Arial" w:eastAsia="Times New Roman" w:hAnsi="Arial" w:cs="Arial"/>
          <w:color w:val="666666"/>
          <w:kern w:val="0"/>
          <w:sz w:val="27"/>
          <w:szCs w:val="27"/>
          <w:lang w:eastAsia="es-UY"/>
          <w14:ligatures w14:val="none"/>
        </w:rPr>
        <w:t xml:space="preserve">, utilizada en todo el territorio brasileño. Posteriormente se prohibió hablar </w:t>
      </w:r>
      <w:proofErr w:type="spellStart"/>
      <w:r w:rsidRPr="00394A81">
        <w:rPr>
          <w:rFonts w:ascii="Arial" w:eastAsia="Times New Roman" w:hAnsi="Arial" w:cs="Arial"/>
          <w:color w:val="666666"/>
          <w:kern w:val="0"/>
          <w:sz w:val="27"/>
          <w:szCs w:val="27"/>
          <w:lang w:eastAsia="es-UY"/>
          <w14:ligatures w14:val="none"/>
        </w:rPr>
        <w:t>nheengatu</w:t>
      </w:r>
      <w:proofErr w:type="spellEnd"/>
      <w:r w:rsidRPr="00394A81">
        <w:rPr>
          <w:rFonts w:ascii="Arial" w:eastAsia="Times New Roman" w:hAnsi="Arial" w:cs="Arial"/>
          <w:color w:val="666666"/>
          <w:kern w:val="0"/>
          <w:sz w:val="27"/>
          <w:szCs w:val="27"/>
          <w:lang w:eastAsia="es-UY"/>
          <w14:ligatures w14:val="none"/>
        </w:rPr>
        <w:t xml:space="preserve"> y sólo se permitió el portugués. Los ancianos relatan que cuando iban a la escuela, si los sorprendían hablando el idioma general, los castigaban, los azotaban y se quedaban sin almuerzo ni merienda en todo el día. Debido a conflictos lingüísticos, guerras por territorios y supervivencia física y cultural, lamentablemente se han perdido muchos aspectos culturales.</w:t>
      </w:r>
    </w:p>
    <w:p w14:paraId="5BD92EA7" w14:textId="77777777" w:rsidR="00394A81" w:rsidRPr="00394A81" w:rsidRDefault="00394A81" w:rsidP="00394A81">
      <w:pPr>
        <w:spacing w:after="0" w:line="240" w:lineRule="auto"/>
        <w:rPr>
          <w:rFonts w:ascii="Arial" w:eastAsia="Times New Roman" w:hAnsi="Arial" w:cs="Arial"/>
          <w:b/>
          <w:bCs/>
          <w:i/>
          <w:iCs/>
          <w:color w:val="666666"/>
          <w:kern w:val="0"/>
          <w:sz w:val="27"/>
          <w:szCs w:val="27"/>
          <w:lang w:eastAsia="es-UY"/>
          <w14:ligatures w14:val="none"/>
        </w:rPr>
      </w:pPr>
      <w:r w:rsidRPr="00394A81">
        <w:rPr>
          <w:rFonts w:ascii="Arial" w:eastAsia="Times New Roman" w:hAnsi="Arial" w:cs="Arial"/>
          <w:b/>
          <w:bCs/>
          <w:i/>
          <w:iCs/>
          <w:color w:val="666666"/>
          <w:kern w:val="0"/>
          <w:sz w:val="27"/>
          <w:szCs w:val="27"/>
          <w:lang w:eastAsia="es-UY"/>
          <w14:ligatures w14:val="none"/>
        </w:rPr>
        <w:t xml:space="preserve">Además de la guerra física y el genocidio contra nuestro pueblo, también hubo una guerra lingüística, que fue muy devastadora en la vida del pueblo Mura – </w:t>
      </w:r>
      <w:proofErr w:type="spellStart"/>
      <w:r w:rsidRPr="00394A81">
        <w:rPr>
          <w:rFonts w:ascii="Arial" w:eastAsia="Times New Roman" w:hAnsi="Arial" w:cs="Arial"/>
          <w:b/>
          <w:bCs/>
          <w:i/>
          <w:iCs/>
          <w:color w:val="666666"/>
          <w:kern w:val="0"/>
          <w:sz w:val="27"/>
          <w:szCs w:val="27"/>
          <w:lang w:eastAsia="es-UY"/>
          <w14:ligatures w14:val="none"/>
        </w:rPr>
        <w:t>Herton</w:t>
      </w:r>
      <w:proofErr w:type="spellEnd"/>
      <w:r w:rsidRPr="00394A81">
        <w:rPr>
          <w:rFonts w:ascii="Arial" w:eastAsia="Times New Roman" w:hAnsi="Arial" w:cs="Arial"/>
          <w:b/>
          <w:bCs/>
          <w:i/>
          <w:iCs/>
          <w:color w:val="666666"/>
          <w:kern w:val="0"/>
          <w:sz w:val="27"/>
          <w:szCs w:val="27"/>
          <w:lang w:eastAsia="es-UY"/>
          <w14:ligatures w14:val="none"/>
        </w:rPr>
        <w:t xml:space="preserve"> </w:t>
      </w:r>
      <w:proofErr w:type="spellStart"/>
      <w:r w:rsidRPr="00394A81">
        <w:rPr>
          <w:rFonts w:ascii="Arial" w:eastAsia="Times New Roman" w:hAnsi="Arial" w:cs="Arial"/>
          <w:b/>
          <w:bCs/>
          <w:i/>
          <w:iCs/>
          <w:color w:val="666666"/>
          <w:kern w:val="0"/>
          <w:sz w:val="27"/>
          <w:szCs w:val="27"/>
          <w:lang w:eastAsia="es-UY"/>
          <w14:ligatures w14:val="none"/>
        </w:rPr>
        <w:t>Filgueira</w:t>
      </w:r>
      <w:proofErr w:type="spellEnd"/>
    </w:p>
    <w:p w14:paraId="35DF95D5" w14:textId="77777777" w:rsidR="00394A81" w:rsidRPr="00394A81" w:rsidRDefault="00394A81" w:rsidP="00394A81">
      <w:pPr>
        <w:spacing w:line="240" w:lineRule="auto"/>
        <w:jc w:val="center"/>
        <w:rPr>
          <w:rFonts w:ascii="Times New Roman" w:eastAsia="Times New Roman" w:hAnsi="Times New Roman" w:cs="Times New Roman"/>
          <w:b/>
          <w:bCs/>
          <w:i/>
          <w:iCs/>
          <w:color w:val="FC6B01"/>
          <w:kern w:val="0"/>
          <w:sz w:val="27"/>
          <w:szCs w:val="27"/>
          <w:lang w:eastAsia="es-UY"/>
          <w14:ligatures w14:val="none"/>
        </w:rPr>
      </w:pPr>
      <w:hyperlink r:id="rId12" w:history="1">
        <w:r w:rsidRPr="00394A81">
          <w:rPr>
            <w:rFonts w:ascii="Arial" w:eastAsia="Times New Roman" w:hAnsi="Arial" w:cs="Arial"/>
            <w:b/>
            <w:bCs/>
            <w:i/>
            <w:iCs/>
            <w:color w:val="FC6B01"/>
            <w:kern w:val="0"/>
            <w:sz w:val="18"/>
            <w:szCs w:val="18"/>
            <w:shd w:val="clear" w:color="auto" w:fill="FC6B01"/>
            <w:lang w:eastAsia="es-UY"/>
            <w14:ligatures w14:val="none"/>
          </w:rPr>
          <w:t> Piar.</w:t>
        </w:r>
      </w:hyperlink>
    </w:p>
    <w:p w14:paraId="5D83EC10"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1998 se dijo que en la región donde vivimos, en el bajo río Madeira, había alrededor de 800 familias Mura. Estos datos fueron recopilados por el Programa de Formación de Profesores Indígenas, del </w:t>
      </w:r>
      <w:r w:rsidRPr="00394A81">
        <w:rPr>
          <w:rFonts w:ascii="Arial" w:eastAsia="Times New Roman" w:hAnsi="Arial" w:cs="Arial"/>
          <w:b/>
          <w:bCs/>
          <w:color w:val="666666"/>
          <w:kern w:val="0"/>
          <w:sz w:val="27"/>
          <w:szCs w:val="27"/>
          <w:lang w:eastAsia="es-UY"/>
          <w14:ligatures w14:val="none"/>
        </w:rPr>
        <w:t>Proyecto Pira</w:t>
      </w:r>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Yawara</w:t>
      </w:r>
      <w:proofErr w:type="spellEnd"/>
      <w:r w:rsidRPr="00394A81">
        <w:rPr>
          <w:rFonts w:ascii="Arial" w:eastAsia="Times New Roman" w:hAnsi="Arial" w:cs="Arial"/>
          <w:color w:val="666666"/>
          <w:kern w:val="0"/>
          <w:sz w:val="27"/>
          <w:szCs w:val="27"/>
          <w:lang w:eastAsia="es-UY"/>
          <w14:ligatures w14:val="none"/>
        </w:rPr>
        <w:t> , ofrecido por la Secretaría de Educación ( </w:t>
      </w:r>
      <w:r w:rsidRPr="00394A81">
        <w:rPr>
          <w:rFonts w:ascii="Arial" w:eastAsia="Times New Roman" w:hAnsi="Arial" w:cs="Arial"/>
          <w:b/>
          <w:bCs/>
          <w:color w:val="666666"/>
          <w:kern w:val="0"/>
          <w:sz w:val="27"/>
          <w:szCs w:val="27"/>
          <w:lang w:eastAsia="es-UY"/>
          <w14:ligatures w14:val="none"/>
        </w:rPr>
        <w:t>SEDUC</w:t>
      </w:r>
      <w:r w:rsidRPr="00394A81">
        <w:rPr>
          <w:rFonts w:ascii="Arial" w:eastAsia="Times New Roman" w:hAnsi="Arial" w:cs="Arial"/>
          <w:color w:val="666666"/>
          <w:kern w:val="0"/>
          <w:sz w:val="27"/>
          <w:szCs w:val="27"/>
          <w:lang w:eastAsia="es-UY"/>
          <w14:ligatures w14:val="none"/>
        </w:rPr>
        <w:t> ).</w:t>
      </w:r>
    </w:p>
    <w:p w14:paraId="2903F9EE"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proofErr w:type="spellStart"/>
      <w:r w:rsidRPr="00394A81">
        <w:rPr>
          <w:rFonts w:ascii="Arial" w:eastAsia="Times New Roman" w:hAnsi="Arial" w:cs="Arial"/>
          <w:b/>
          <w:bCs/>
          <w:color w:val="000000"/>
          <w:kern w:val="0"/>
          <w:sz w:val="36"/>
          <w:szCs w:val="36"/>
          <w:lang w:eastAsia="es-UY"/>
          <w14:ligatures w14:val="none"/>
        </w:rPr>
        <w:t>Autazes</w:t>
      </w:r>
      <w:proofErr w:type="spellEnd"/>
    </w:p>
    <w:p w14:paraId="1897EA51"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Desde 2006, vivo en el municipio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 pero nací en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y crecí en el pueblo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Guapenu</w:t>
      </w:r>
      <w:proofErr w:type="spellEnd"/>
      <w:r w:rsidRPr="00394A81">
        <w:rPr>
          <w:rFonts w:ascii="Arial" w:eastAsia="Times New Roman" w:hAnsi="Arial" w:cs="Arial"/>
          <w:color w:val="666666"/>
          <w:kern w:val="0"/>
          <w:sz w:val="27"/>
          <w:szCs w:val="27"/>
          <w:lang w:eastAsia="es-UY"/>
          <w14:ligatures w14:val="none"/>
        </w:rPr>
        <w:t xml:space="preserve"> . La historia que hemos oído sobre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xml:space="preserve"> es que </w:t>
      </w:r>
      <w:proofErr w:type="spellStart"/>
      <w:r w:rsidRPr="00394A81">
        <w:rPr>
          <w:rFonts w:ascii="Arial" w:eastAsia="Times New Roman" w:hAnsi="Arial" w:cs="Arial"/>
          <w:b/>
          <w:bCs/>
          <w:color w:val="666666"/>
          <w:kern w:val="0"/>
          <w:sz w:val="27"/>
          <w:szCs w:val="27"/>
          <w:lang w:eastAsia="es-UY"/>
          <w14:ligatures w14:val="none"/>
        </w:rPr>
        <w:t>Ambrósio</w:t>
      </w:r>
      <w:proofErr w:type="spellEnd"/>
      <w:r w:rsidRPr="00394A81">
        <w:rPr>
          <w:rFonts w:ascii="Arial" w:eastAsia="Times New Roman" w:hAnsi="Arial" w:cs="Arial"/>
          <w:b/>
          <w:bCs/>
          <w:color w:val="666666"/>
          <w:kern w:val="0"/>
          <w:sz w:val="27"/>
          <w:szCs w:val="27"/>
          <w:lang w:eastAsia="es-UY"/>
          <w14:ligatures w14:val="none"/>
        </w:rPr>
        <w:t xml:space="preserve"> Aires</w:t>
      </w:r>
      <w:r w:rsidRPr="00394A81">
        <w:rPr>
          <w:rFonts w:ascii="Arial" w:eastAsia="Times New Roman" w:hAnsi="Arial" w:cs="Arial"/>
          <w:color w:val="666666"/>
          <w:kern w:val="0"/>
          <w:sz w:val="27"/>
          <w:szCs w:val="27"/>
          <w:lang w:eastAsia="es-UY"/>
          <w14:ligatures w14:val="none"/>
        </w:rPr>
        <w:t> – antiguo nombre de la ciudad – era una aldea que recibió el nombre del ciudadano encargado de ocupar y colonizar la región, anteriormente ocupada en su totalidad por el pueblo Mura. </w:t>
      </w:r>
      <w:proofErr w:type="spellStart"/>
      <w:r w:rsidRPr="00394A81">
        <w:rPr>
          <w:rFonts w:ascii="Arial" w:eastAsia="Times New Roman" w:hAnsi="Arial" w:cs="Arial"/>
          <w:b/>
          <w:bCs/>
          <w:color w:val="666666"/>
          <w:kern w:val="0"/>
          <w:sz w:val="27"/>
          <w:szCs w:val="27"/>
          <w:lang w:eastAsia="es-UY"/>
          <w14:ligatures w14:val="none"/>
        </w:rPr>
        <w:t>Ambrósio</w:t>
      </w:r>
      <w:proofErr w:type="spellEnd"/>
      <w:r w:rsidRPr="00394A81">
        <w:rPr>
          <w:rFonts w:ascii="Arial" w:eastAsia="Times New Roman" w:hAnsi="Arial" w:cs="Arial"/>
          <w:b/>
          <w:bCs/>
          <w:color w:val="666666"/>
          <w:kern w:val="0"/>
          <w:sz w:val="27"/>
          <w:szCs w:val="27"/>
          <w:lang w:eastAsia="es-UY"/>
          <w14:ligatures w14:val="none"/>
        </w:rPr>
        <w:t xml:space="preserve"> Aires</w:t>
      </w:r>
      <w:r w:rsidRPr="00394A81">
        <w:rPr>
          <w:rFonts w:ascii="Arial" w:eastAsia="Times New Roman" w:hAnsi="Arial" w:cs="Arial"/>
          <w:color w:val="666666"/>
          <w:kern w:val="0"/>
          <w:sz w:val="27"/>
          <w:szCs w:val="27"/>
          <w:lang w:eastAsia="es-UY"/>
          <w14:ligatures w14:val="none"/>
        </w:rPr>
        <w:t> estuvo acompañado por un ejército, mató a muchos de nuestros parientes y fue exterminado en una emboscada llevada a cabo por </w:t>
      </w:r>
      <w:r w:rsidRPr="00394A81">
        <w:rPr>
          <w:rFonts w:ascii="Arial" w:eastAsia="Times New Roman" w:hAnsi="Arial" w:cs="Arial"/>
          <w:b/>
          <w:bCs/>
          <w:color w:val="666666"/>
          <w:kern w:val="0"/>
          <w:sz w:val="27"/>
          <w:szCs w:val="27"/>
          <w:lang w:eastAsia="es-UY"/>
          <w14:ligatures w14:val="none"/>
        </w:rPr>
        <w:t>los Mura</w:t>
      </w:r>
      <w:r w:rsidRPr="00394A81">
        <w:rPr>
          <w:rFonts w:ascii="Arial" w:eastAsia="Times New Roman" w:hAnsi="Arial" w:cs="Arial"/>
          <w:color w:val="666666"/>
          <w:kern w:val="0"/>
          <w:sz w:val="27"/>
          <w:szCs w:val="27"/>
          <w:lang w:eastAsia="es-UY"/>
          <w14:ligatures w14:val="none"/>
        </w:rPr>
        <w:t> y </w:t>
      </w:r>
      <w:proofErr w:type="spellStart"/>
      <w:r w:rsidRPr="00394A81">
        <w:rPr>
          <w:rFonts w:ascii="Arial" w:eastAsia="Times New Roman" w:hAnsi="Arial" w:cs="Arial"/>
          <w:b/>
          <w:bCs/>
          <w:color w:val="666666"/>
          <w:kern w:val="0"/>
          <w:sz w:val="27"/>
          <w:szCs w:val="27"/>
          <w:lang w:eastAsia="es-UY"/>
          <w14:ligatures w14:val="none"/>
        </w:rPr>
        <w:t>Munduruku</w:t>
      </w:r>
      <w:proofErr w:type="spellEnd"/>
      <w:r w:rsidRPr="00394A81">
        <w:rPr>
          <w:rFonts w:ascii="Arial" w:eastAsia="Times New Roman" w:hAnsi="Arial" w:cs="Arial"/>
          <w:color w:val="666666"/>
          <w:kern w:val="0"/>
          <w:sz w:val="27"/>
          <w:szCs w:val="27"/>
          <w:lang w:eastAsia="es-UY"/>
          <w14:ligatures w14:val="none"/>
        </w:rPr>
        <w:t> – pero, hasta el día de hoy, en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es reconocido como un héroe.</w:t>
      </w:r>
    </w:p>
    <w:p w14:paraId="1704EA83"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lastRenderedPageBreak/>
        <w:t>Cansado de ser perseguido, el pueblo unió fuerzas para capturar </w:t>
      </w:r>
      <w:r w:rsidRPr="00394A81">
        <w:rPr>
          <w:rFonts w:ascii="Arial" w:eastAsia="Times New Roman" w:hAnsi="Arial" w:cs="Arial"/>
          <w:b/>
          <w:bCs/>
          <w:color w:val="666666"/>
          <w:kern w:val="0"/>
          <w:sz w:val="27"/>
          <w:szCs w:val="27"/>
          <w:lang w:eastAsia="es-UY"/>
          <w14:ligatures w14:val="none"/>
        </w:rPr>
        <w:t xml:space="preserve">a </w:t>
      </w:r>
      <w:proofErr w:type="spellStart"/>
      <w:r w:rsidRPr="00394A81">
        <w:rPr>
          <w:rFonts w:ascii="Arial" w:eastAsia="Times New Roman" w:hAnsi="Arial" w:cs="Arial"/>
          <w:b/>
          <w:bCs/>
          <w:color w:val="666666"/>
          <w:kern w:val="0"/>
          <w:sz w:val="27"/>
          <w:szCs w:val="27"/>
          <w:lang w:eastAsia="es-UY"/>
          <w14:ligatures w14:val="none"/>
        </w:rPr>
        <w:t>Ambrósio</w:t>
      </w:r>
      <w:proofErr w:type="spellEnd"/>
      <w:r w:rsidRPr="00394A81">
        <w:rPr>
          <w:rFonts w:ascii="Arial" w:eastAsia="Times New Roman" w:hAnsi="Arial" w:cs="Arial"/>
          <w:b/>
          <w:bCs/>
          <w:color w:val="666666"/>
          <w:kern w:val="0"/>
          <w:sz w:val="27"/>
          <w:szCs w:val="27"/>
          <w:lang w:eastAsia="es-UY"/>
          <w14:ligatures w14:val="none"/>
        </w:rPr>
        <w:t xml:space="preserve"> Aires</w:t>
      </w:r>
      <w:r w:rsidRPr="00394A81">
        <w:rPr>
          <w:rFonts w:ascii="Arial" w:eastAsia="Times New Roman" w:hAnsi="Arial" w:cs="Arial"/>
          <w:color w:val="666666"/>
          <w:kern w:val="0"/>
          <w:sz w:val="27"/>
          <w:szCs w:val="27"/>
          <w:lang w:eastAsia="es-UY"/>
          <w14:ligatures w14:val="none"/>
        </w:rPr>
        <w:t> . Como los </w:t>
      </w:r>
      <w:proofErr w:type="spellStart"/>
      <w:r w:rsidRPr="00394A81">
        <w:rPr>
          <w:rFonts w:ascii="Arial" w:eastAsia="Times New Roman" w:hAnsi="Arial" w:cs="Arial"/>
          <w:b/>
          <w:bCs/>
          <w:color w:val="666666"/>
          <w:kern w:val="0"/>
          <w:sz w:val="27"/>
          <w:szCs w:val="27"/>
          <w:lang w:eastAsia="es-UY"/>
          <w14:ligatures w14:val="none"/>
        </w:rPr>
        <w:t>Munduruku</w:t>
      </w:r>
      <w:proofErr w:type="spellEnd"/>
      <w:r w:rsidRPr="00394A81">
        <w:rPr>
          <w:rFonts w:ascii="Arial" w:eastAsia="Times New Roman" w:hAnsi="Arial" w:cs="Arial"/>
          <w:color w:val="666666"/>
          <w:kern w:val="0"/>
          <w:sz w:val="27"/>
          <w:szCs w:val="27"/>
          <w:lang w:eastAsia="es-UY"/>
          <w14:ligatures w14:val="none"/>
        </w:rPr>
        <w:t> siempre habían sido muy hábiles navegando por los ríos, los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xml:space="preserve"> se subieron a una pequeña canoa y se dirigieron al lecho del río. Todos los días la caravana de </w:t>
      </w:r>
      <w:proofErr w:type="spellStart"/>
      <w:r w:rsidRPr="00394A81">
        <w:rPr>
          <w:rFonts w:ascii="Arial" w:eastAsia="Times New Roman" w:hAnsi="Arial" w:cs="Arial"/>
          <w:color w:val="666666"/>
          <w:kern w:val="0"/>
          <w:sz w:val="27"/>
          <w:szCs w:val="27"/>
          <w:lang w:eastAsia="es-UY"/>
          <w14:ligatures w14:val="none"/>
        </w:rPr>
        <w:t>Ambrósio</w:t>
      </w:r>
      <w:proofErr w:type="spellEnd"/>
      <w:r w:rsidRPr="00394A81">
        <w:rPr>
          <w:rFonts w:ascii="Arial" w:eastAsia="Times New Roman" w:hAnsi="Arial" w:cs="Arial"/>
          <w:color w:val="666666"/>
          <w:kern w:val="0"/>
          <w:sz w:val="27"/>
          <w:szCs w:val="27"/>
          <w:lang w:eastAsia="es-UY"/>
          <w14:ligatures w14:val="none"/>
        </w:rPr>
        <w:t xml:space="preserve"> Aires pasaba por el cauce del río para exterminar a algunos Mura. Pero los Mura hicieron una trinchera en un promontorio más estrecho y, cuando la canoa </w:t>
      </w:r>
      <w:proofErr w:type="gramStart"/>
      <w:r w:rsidRPr="00394A81">
        <w:rPr>
          <w:rFonts w:ascii="Arial" w:eastAsia="Times New Roman" w:hAnsi="Arial" w:cs="Arial"/>
          <w:color w:val="666666"/>
          <w:kern w:val="0"/>
          <w:sz w:val="27"/>
          <w:szCs w:val="27"/>
          <w:lang w:eastAsia="es-UY"/>
          <w14:ligatures w14:val="none"/>
        </w:rPr>
        <w:t>chocó contra</w:t>
      </w:r>
      <w:proofErr w:type="gramEnd"/>
      <w:r w:rsidRPr="00394A81">
        <w:rPr>
          <w:rFonts w:ascii="Arial" w:eastAsia="Times New Roman" w:hAnsi="Arial" w:cs="Arial"/>
          <w:color w:val="666666"/>
          <w:kern w:val="0"/>
          <w:sz w:val="27"/>
          <w:szCs w:val="27"/>
          <w:lang w:eastAsia="es-UY"/>
          <w14:ligatures w14:val="none"/>
        </w:rPr>
        <w:t xml:space="preserve"> la trinchera, </w:t>
      </w:r>
      <w:proofErr w:type="spellStart"/>
      <w:r w:rsidRPr="00394A81">
        <w:rPr>
          <w:rFonts w:ascii="Arial" w:eastAsia="Times New Roman" w:hAnsi="Arial" w:cs="Arial"/>
          <w:b/>
          <w:bCs/>
          <w:color w:val="666666"/>
          <w:kern w:val="0"/>
          <w:sz w:val="27"/>
          <w:szCs w:val="27"/>
          <w:lang w:eastAsia="es-UY"/>
          <w14:ligatures w14:val="none"/>
        </w:rPr>
        <w:t>Ambrósio</w:t>
      </w:r>
      <w:proofErr w:type="spellEnd"/>
      <w:r w:rsidRPr="00394A81">
        <w:rPr>
          <w:rFonts w:ascii="Arial" w:eastAsia="Times New Roman" w:hAnsi="Arial" w:cs="Arial"/>
          <w:b/>
          <w:bCs/>
          <w:color w:val="666666"/>
          <w:kern w:val="0"/>
          <w:sz w:val="27"/>
          <w:szCs w:val="27"/>
          <w:lang w:eastAsia="es-UY"/>
          <w14:ligatures w14:val="none"/>
        </w:rPr>
        <w:t xml:space="preserve"> Aires</w:t>
      </w:r>
      <w:r w:rsidRPr="00394A81">
        <w:rPr>
          <w:rFonts w:ascii="Arial" w:eastAsia="Times New Roman" w:hAnsi="Arial" w:cs="Arial"/>
          <w:color w:val="666666"/>
          <w:kern w:val="0"/>
          <w:sz w:val="27"/>
          <w:szCs w:val="27"/>
          <w:lang w:eastAsia="es-UY"/>
          <w14:ligatures w14:val="none"/>
        </w:rPr>
        <w:t xml:space="preserve"> y los soldados quedaron atrapados. Dicen que </w:t>
      </w:r>
      <w:proofErr w:type="spellStart"/>
      <w:r w:rsidRPr="00394A81">
        <w:rPr>
          <w:rFonts w:ascii="Arial" w:eastAsia="Times New Roman" w:hAnsi="Arial" w:cs="Arial"/>
          <w:color w:val="666666"/>
          <w:kern w:val="0"/>
          <w:sz w:val="27"/>
          <w:szCs w:val="27"/>
          <w:lang w:eastAsia="es-UY"/>
          <w14:ligatures w14:val="none"/>
        </w:rPr>
        <w:t>Ambrósio</w:t>
      </w:r>
      <w:proofErr w:type="spellEnd"/>
      <w:r w:rsidRPr="00394A81">
        <w:rPr>
          <w:rFonts w:ascii="Arial" w:eastAsia="Times New Roman" w:hAnsi="Arial" w:cs="Arial"/>
          <w:color w:val="666666"/>
          <w:kern w:val="0"/>
          <w:sz w:val="27"/>
          <w:szCs w:val="27"/>
          <w:lang w:eastAsia="es-UY"/>
          <w14:ligatures w14:val="none"/>
        </w:rPr>
        <w:t xml:space="preserve"> Aires fue el último en morir, después de que todos los soldados fueron asesinados. Un sacerdote escribió esta historia y relata que </w:t>
      </w:r>
      <w:proofErr w:type="spellStart"/>
      <w:r w:rsidRPr="00394A81">
        <w:rPr>
          <w:rFonts w:ascii="Arial" w:eastAsia="Times New Roman" w:hAnsi="Arial" w:cs="Arial"/>
          <w:b/>
          <w:bCs/>
          <w:color w:val="666666"/>
          <w:kern w:val="0"/>
          <w:sz w:val="27"/>
          <w:szCs w:val="27"/>
          <w:lang w:eastAsia="es-UY"/>
          <w14:ligatures w14:val="none"/>
        </w:rPr>
        <w:t>Ambrósio</w:t>
      </w:r>
      <w:proofErr w:type="spellEnd"/>
      <w:r w:rsidRPr="00394A81">
        <w:rPr>
          <w:rFonts w:ascii="Arial" w:eastAsia="Times New Roman" w:hAnsi="Arial" w:cs="Arial"/>
          <w:b/>
          <w:bCs/>
          <w:color w:val="666666"/>
          <w:kern w:val="0"/>
          <w:sz w:val="27"/>
          <w:szCs w:val="27"/>
          <w:lang w:eastAsia="es-UY"/>
          <w14:ligatures w14:val="none"/>
        </w:rPr>
        <w:t xml:space="preserve"> Aires</w:t>
      </w:r>
      <w:r w:rsidRPr="00394A81">
        <w:rPr>
          <w:rFonts w:ascii="Arial" w:eastAsia="Times New Roman" w:hAnsi="Arial" w:cs="Arial"/>
          <w:color w:val="666666"/>
          <w:kern w:val="0"/>
          <w:sz w:val="27"/>
          <w:szCs w:val="27"/>
          <w:lang w:eastAsia="es-UY"/>
          <w14:ligatures w14:val="none"/>
        </w:rPr>
        <w:t> fue asesinado con gran barbarie. Fue una muerte muy cruel. Pero para los antepasados ​​Mura, esto era una cuestión de honor y de venganza por todo lo que los colonizadores habían causado al pueblo. Ésta es la historia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a menudo camuflada para negar la </w:t>
      </w:r>
      <w:r w:rsidRPr="00394A81">
        <w:rPr>
          <w:rFonts w:ascii="Arial" w:eastAsia="Times New Roman" w:hAnsi="Arial" w:cs="Arial"/>
          <w:b/>
          <w:bCs/>
          <w:color w:val="666666"/>
          <w:kern w:val="0"/>
          <w:sz w:val="27"/>
          <w:szCs w:val="27"/>
          <w:lang w:eastAsia="es-UY"/>
          <w14:ligatures w14:val="none"/>
        </w:rPr>
        <w:t>pertenencia de los Mura al territorio</w:t>
      </w:r>
      <w:r w:rsidRPr="00394A81">
        <w:rPr>
          <w:rFonts w:ascii="Arial" w:eastAsia="Times New Roman" w:hAnsi="Arial" w:cs="Arial"/>
          <w:color w:val="666666"/>
          <w:kern w:val="0"/>
          <w:sz w:val="27"/>
          <w:szCs w:val="27"/>
          <w:lang w:eastAsia="es-UY"/>
          <w14:ligatures w14:val="none"/>
        </w:rPr>
        <w:t> .</w:t>
      </w:r>
    </w:p>
    <w:p w14:paraId="32A56933"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b/>
          <w:bCs/>
          <w:color w:val="666666"/>
          <w:kern w:val="0"/>
          <w:sz w:val="27"/>
          <w:szCs w:val="27"/>
          <w:lang w:eastAsia="es-UY"/>
          <w14:ligatures w14:val="none"/>
        </w:rPr>
        <w:t>IHU – ¿Cómo estáis organizados y ordenados territorialmente hoy, entre los estados de Rondônia y Amazonas?</w:t>
      </w:r>
    </w:p>
    <w:p w14:paraId="0EC1998E"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En </w:t>
      </w:r>
      <w:r w:rsidRPr="00394A81">
        <w:rPr>
          <w:rFonts w:ascii="Arial" w:eastAsia="Times New Roman" w:hAnsi="Arial" w:cs="Arial"/>
          <w:b/>
          <w:bCs/>
          <w:color w:val="666666"/>
          <w:kern w:val="0"/>
          <w:sz w:val="27"/>
          <w:szCs w:val="27"/>
          <w:lang w:eastAsia="es-UY"/>
          <w14:ligatures w14:val="none"/>
        </w:rPr>
        <w:t>Rondônia</w:t>
      </w:r>
      <w:r w:rsidRPr="00394A81">
        <w:rPr>
          <w:rFonts w:ascii="Arial" w:eastAsia="Times New Roman" w:hAnsi="Arial" w:cs="Arial"/>
          <w:color w:val="666666"/>
          <w:kern w:val="0"/>
          <w:sz w:val="27"/>
          <w:szCs w:val="27"/>
          <w:lang w:eastAsia="es-UY"/>
          <w14:ligatures w14:val="none"/>
        </w:rPr>
        <w:t> no se reconoce la existencia del pueblo Mura. Niegan nuestra existencia y dicen que los Mura fueron exterminados hace mucho tiempo. Pero allí hay familias Mura que viven en resistencia. Viven en la cuenca del río Madeira, en zonas rurales y urbanas, incluida </w:t>
      </w:r>
      <w:r w:rsidRPr="00394A81">
        <w:rPr>
          <w:rFonts w:ascii="Arial" w:eastAsia="Times New Roman" w:hAnsi="Arial" w:cs="Arial"/>
          <w:b/>
          <w:bCs/>
          <w:color w:val="666666"/>
          <w:kern w:val="0"/>
          <w:sz w:val="27"/>
          <w:szCs w:val="27"/>
          <w:lang w:eastAsia="es-UY"/>
          <w14:ligatures w14:val="none"/>
        </w:rPr>
        <w:t xml:space="preserve">Porto </w:t>
      </w:r>
      <w:proofErr w:type="spellStart"/>
      <w:r w:rsidRPr="00394A81">
        <w:rPr>
          <w:rFonts w:ascii="Arial" w:eastAsia="Times New Roman" w:hAnsi="Arial" w:cs="Arial"/>
          <w:b/>
          <w:bCs/>
          <w:color w:val="666666"/>
          <w:kern w:val="0"/>
          <w:sz w:val="27"/>
          <w:szCs w:val="27"/>
          <w:lang w:eastAsia="es-UY"/>
          <w14:ligatures w14:val="none"/>
        </w:rPr>
        <w:t>Velho</w:t>
      </w:r>
      <w:proofErr w:type="spellEnd"/>
      <w:r w:rsidRPr="00394A81">
        <w:rPr>
          <w:rFonts w:ascii="Arial" w:eastAsia="Times New Roman" w:hAnsi="Arial" w:cs="Arial"/>
          <w:color w:val="666666"/>
          <w:kern w:val="0"/>
          <w:sz w:val="27"/>
          <w:szCs w:val="27"/>
          <w:lang w:eastAsia="es-UY"/>
          <w14:ligatures w14:val="none"/>
        </w:rPr>
        <w:t> , en la capital.</w:t>
      </w:r>
    </w:p>
    <w:p w14:paraId="342C8FC3"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estamos divididos en 14 municipios. </w:t>
      </w:r>
      <w:r w:rsidRPr="00394A81">
        <w:rPr>
          <w:rFonts w:ascii="Arial" w:eastAsia="Times New Roman" w:hAnsi="Arial" w:cs="Arial"/>
          <w:b/>
          <w:bCs/>
          <w:color w:val="666666"/>
          <w:kern w:val="0"/>
          <w:sz w:val="27"/>
          <w:szCs w:val="27"/>
          <w:lang w:eastAsia="es-UY"/>
          <w14:ligatures w14:val="none"/>
        </w:rPr>
        <w:t>Las muras</w:t>
      </w:r>
      <w:r w:rsidRPr="00394A81">
        <w:rPr>
          <w:rFonts w:ascii="Arial" w:eastAsia="Times New Roman" w:hAnsi="Arial" w:cs="Arial"/>
          <w:color w:val="666666"/>
          <w:kern w:val="0"/>
          <w:sz w:val="27"/>
          <w:szCs w:val="27"/>
          <w:lang w:eastAsia="es-UY"/>
          <w14:ligatures w14:val="none"/>
        </w:rPr>
        <w:t> están presentes en todas las ciudades </w:t>
      </w:r>
      <w:r w:rsidRPr="00394A81">
        <w:rPr>
          <w:rFonts w:ascii="Arial" w:eastAsia="Times New Roman" w:hAnsi="Arial" w:cs="Arial"/>
          <w:b/>
          <w:bCs/>
          <w:color w:val="666666"/>
          <w:kern w:val="0"/>
          <w:sz w:val="27"/>
          <w:szCs w:val="27"/>
          <w:lang w:eastAsia="es-UY"/>
          <w14:ligatures w14:val="none"/>
        </w:rPr>
        <w:t>a lo largo del río Madeira</w:t>
      </w:r>
      <w:r w:rsidRPr="00394A81">
        <w:rPr>
          <w:rFonts w:ascii="Arial" w:eastAsia="Times New Roman" w:hAnsi="Arial" w:cs="Arial"/>
          <w:color w:val="666666"/>
          <w:kern w:val="0"/>
          <w:sz w:val="27"/>
          <w:szCs w:val="27"/>
          <w:lang w:eastAsia="es-UY"/>
          <w14:ligatures w14:val="none"/>
        </w:rPr>
        <w:t> . El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también habita en la cuenca </w:t>
      </w:r>
      <w:r w:rsidRPr="00394A81">
        <w:rPr>
          <w:rFonts w:ascii="Arial" w:eastAsia="Times New Roman" w:hAnsi="Arial" w:cs="Arial"/>
          <w:b/>
          <w:bCs/>
          <w:color w:val="666666"/>
          <w:kern w:val="0"/>
          <w:sz w:val="27"/>
          <w:szCs w:val="27"/>
          <w:lang w:eastAsia="es-UY"/>
          <w14:ligatures w14:val="none"/>
        </w:rPr>
        <w:t>del río Purús</w:t>
      </w:r>
      <w:r w:rsidRPr="00394A81">
        <w:rPr>
          <w:rFonts w:ascii="Arial" w:eastAsia="Times New Roman" w:hAnsi="Arial" w:cs="Arial"/>
          <w:color w:val="666666"/>
          <w:kern w:val="0"/>
          <w:sz w:val="27"/>
          <w:szCs w:val="27"/>
          <w:lang w:eastAsia="es-UY"/>
          <w14:ligatures w14:val="none"/>
        </w:rPr>
        <w:t> , desde </w:t>
      </w:r>
      <w:proofErr w:type="spellStart"/>
      <w:r w:rsidRPr="00394A81">
        <w:rPr>
          <w:rFonts w:ascii="Arial" w:eastAsia="Times New Roman" w:hAnsi="Arial" w:cs="Arial"/>
          <w:b/>
          <w:bCs/>
          <w:color w:val="666666"/>
          <w:kern w:val="0"/>
          <w:sz w:val="27"/>
          <w:szCs w:val="27"/>
          <w:lang w:eastAsia="es-UY"/>
          <w14:ligatures w14:val="none"/>
        </w:rPr>
        <w:t>Beruri</w:t>
      </w:r>
      <w:proofErr w:type="spellEnd"/>
      <w:r w:rsidRPr="00394A81">
        <w:rPr>
          <w:rFonts w:ascii="Arial" w:eastAsia="Times New Roman" w:hAnsi="Arial" w:cs="Arial"/>
          <w:color w:val="666666"/>
          <w:kern w:val="0"/>
          <w:sz w:val="27"/>
          <w:szCs w:val="27"/>
          <w:lang w:eastAsia="es-UY"/>
          <w14:ligatures w14:val="none"/>
        </w:rPr>
        <w:t> hasta el municipio de </w:t>
      </w:r>
      <w:proofErr w:type="spellStart"/>
      <w:r w:rsidRPr="00394A81">
        <w:rPr>
          <w:rFonts w:ascii="Arial" w:eastAsia="Times New Roman" w:hAnsi="Arial" w:cs="Arial"/>
          <w:b/>
          <w:bCs/>
          <w:color w:val="666666"/>
          <w:kern w:val="0"/>
          <w:sz w:val="27"/>
          <w:szCs w:val="27"/>
          <w:lang w:eastAsia="es-UY"/>
          <w14:ligatures w14:val="none"/>
        </w:rPr>
        <w:t>Lábrea</w:t>
      </w:r>
      <w:proofErr w:type="spellEnd"/>
      <w:r w:rsidRPr="00394A81">
        <w:rPr>
          <w:rFonts w:ascii="Arial" w:eastAsia="Times New Roman" w:hAnsi="Arial" w:cs="Arial"/>
          <w:color w:val="666666"/>
          <w:kern w:val="0"/>
          <w:sz w:val="27"/>
          <w:szCs w:val="27"/>
          <w:lang w:eastAsia="es-UY"/>
          <w14:ligatures w14:val="none"/>
        </w:rPr>
        <w:t> . En </w:t>
      </w:r>
      <w:r w:rsidRPr="00394A81">
        <w:rPr>
          <w:rFonts w:ascii="Arial" w:eastAsia="Times New Roman" w:hAnsi="Arial" w:cs="Arial"/>
          <w:b/>
          <w:bCs/>
          <w:color w:val="666666"/>
          <w:kern w:val="0"/>
          <w:sz w:val="27"/>
          <w:szCs w:val="27"/>
          <w:lang w:eastAsia="es-UY"/>
          <w14:ligatures w14:val="none"/>
        </w:rPr>
        <w:t xml:space="preserve">el Medio </w:t>
      </w:r>
      <w:proofErr w:type="spellStart"/>
      <w:r w:rsidRPr="00394A81">
        <w:rPr>
          <w:rFonts w:ascii="Arial" w:eastAsia="Times New Roman" w:hAnsi="Arial" w:cs="Arial"/>
          <w:b/>
          <w:bCs/>
          <w:color w:val="666666"/>
          <w:kern w:val="0"/>
          <w:sz w:val="27"/>
          <w:szCs w:val="27"/>
          <w:lang w:eastAsia="es-UY"/>
          <w14:ligatures w14:val="none"/>
        </w:rPr>
        <w:t>Solimões</w:t>
      </w:r>
      <w:proofErr w:type="spellEnd"/>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Uarini</w:t>
      </w:r>
      <w:proofErr w:type="spellEnd"/>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Tefé</w:t>
      </w:r>
      <w:proofErr w:type="spellEnd"/>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Alvarães</w:t>
      </w:r>
      <w:proofErr w:type="spellEnd"/>
      <w:r w:rsidRPr="00394A81">
        <w:rPr>
          <w:rFonts w:ascii="Arial" w:eastAsia="Times New Roman" w:hAnsi="Arial" w:cs="Arial"/>
          <w:color w:val="666666"/>
          <w:kern w:val="0"/>
          <w:sz w:val="27"/>
          <w:szCs w:val="27"/>
          <w:lang w:eastAsia="es-UY"/>
          <w14:ligatures w14:val="none"/>
        </w:rPr>
        <w:t> , tenemos parientes.</w:t>
      </w:r>
    </w:p>
    <w:p w14:paraId="2C940801" w14:textId="77777777" w:rsidR="00394A81" w:rsidRPr="00394A81" w:rsidRDefault="00394A81" w:rsidP="00394A81">
      <w:pPr>
        <w:spacing w:after="0" w:line="240" w:lineRule="auto"/>
        <w:rPr>
          <w:rFonts w:ascii="Times New Roman" w:eastAsia="Times New Roman" w:hAnsi="Times New Roman" w:cs="Times New Roman"/>
          <w:color w:val="000000"/>
          <w:kern w:val="0"/>
          <w:sz w:val="27"/>
          <w:szCs w:val="27"/>
          <w:lang w:eastAsia="es-UY"/>
          <w14:ligatures w14:val="none"/>
        </w:rPr>
      </w:pPr>
      <w:r w:rsidRPr="00394A81">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71604F87" wp14:editId="16D7D9A5">
                <wp:extent cx="304800" cy="304800"/>
                <wp:effectExtent l="0" t="0" r="0" b="0"/>
                <wp:docPr id="60038940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5A64B6"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94A81">
        <w:rPr>
          <w:rFonts w:ascii="Times New Roman" w:eastAsia="Times New Roman" w:hAnsi="Times New Roman" w:cs="Times New Roman"/>
          <w:noProof/>
          <w:color w:val="000000"/>
          <w:kern w:val="0"/>
          <w:sz w:val="27"/>
          <w:szCs w:val="27"/>
          <w:lang w:eastAsia="es-UY"/>
          <w14:ligatures w14:val="none"/>
        </w:rPr>
        <w:drawing>
          <wp:inline distT="0" distB="0" distL="0" distR="0" wp14:anchorId="71C53C1F" wp14:editId="6F04EB28">
            <wp:extent cx="7620000" cy="3905250"/>
            <wp:effectExtent l="0" t="0" r="0" b="0"/>
            <wp:docPr id="6"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Map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905250"/>
                    </a:xfrm>
                    <a:prstGeom prst="rect">
                      <a:avLst/>
                    </a:prstGeom>
                    <a:noFill/>
                    <a:ln>
                      <a:noFill/>
                    </a:ln>
                  </pic:spPr>
                </pic:pic>
              </a:graphicData>
            </a:graphic>
          </wp:inline>
        </w:drawing>
      </w:r>
    </w:p>
    <w:p w14:paraId="4603D1E0" w14:textId="77777777" w:rsidR="00394A81" w:rsidRPr="00394A81" w:rsidRDefault="00394A81" w:rsidP="00394A81">
      <w:pPr>
        <w:spacing w:after="0" w:line="240" w:lineRule="auto"/>
        <w:jc w:val="center"/>
        <w:rPr>
          <w:rFonts w:ascii="Arial" w:eastAsia="Times New Roman" w:hAnsi="Arial" w:cs="Arial"/>
          <w:color w:val="666666"/>
          <w:kern w:val="0"/>
          <w:sz w:val="18"/>
          <w:szCs w:val="18"/>
          <w:lang w:val="en-US" w:eastAsia="es-UY"/>
          <w14:ligatures w14:val="none"/>
        </w:rPr>
      </w:pPr>
      <w:r w:rsidRPr="00394A81">
        <w:rPr>
          <w:rFonts w:ascii="Arial" w:eastAsia="Times New Roman" w:hAnsi="Arial" w:cs="Arial"/>
          <w:b/>
          <w:bCs/>
          <w:color w:val="666666"/>
          <w:kern w:val="0"/>
          <w:sz w:val="18"/>
          <w:szCs w:val="18"/>
          <w:lang w:val="en-US" w:eastAsia="es-UY"/>
          <w14:ligatures w14:val="none"/>
        </w:rPr>
        <w:t xml:space="preserve">Mapa del </w:t>
      </w:r>
      <w:proofErr w:type="spellStart"/>
      <w:r w:rsidRPr="00394A81">
        <w:rPr>
          <w:rFonts w:ascii="Arial" w:eastAsia="Times New Roman" w:hAnsi="Arial" w:cs="Arial"/>
          <w:b/>
          <w:bCs/>
          <w:color w:val="666666"/>
          <w:kern w:val="0"/>
          <w:sz w:val="18"/>
          <w:szCs w:val="18"/>
          <w:lang w:val="en-US" w:eastAsia="es-UY"/>
          <w14:ligatures w14:val="none"/>
        </w:rPr>
        <w:t>río</w:t>
      </w:r>
      <w:proofErr w:type="spellEnd"/>
      <w:r w:rsidRPr="00394A81">
        <w:rPr>
          <w:rFonts w:ascii="Arial" w:eastAsia="Times New Roman" w:hAnsi="Arial" w:cs="Arial"/>
          <w:b/>
          <w:bCs/>
          <w:color w:val="666666"/>
          <w:kern w:val="0"/>
          <w:sz w:val="18"/>
          <w:szCs w:val="18"/>
          <w:lang w:val="en-US" w:eastAsia="es-UY"/>
          <w14:ligatures w14:val="none"/>
        </w:rPr>
        <w:t xml:space="preserve"> </w:t>
      </w:r>
      <w:proofErr w:type="spellStart"/>
      <w:r w:rsidRPr="00394A81">
        <w:rPr>
          <w:rFonts w:ascii="Arial" w:eastAsia="Times New Roman" w:hAnsi="Arial" w:cs="Arial"/>
          <w:b/>
          <w:bCs/>
          <w:color w:val="666666"/>
          <w:kern w:val="0"/>
          <w:sz w:val="18"/>
          <w:szCs w:val="18"/>
          <w:lang w:val="en-US" w:eastAsia="es-UY"/>
          <w14:ligatures w14:val="none"/>
        </w:rPr>
        <w:t>Purús</w:t>
      </w:r>
      <w:proofErr w:type="spellEnd"/>
      <w:r w:rsidRPr="00394A81">
        <w:rPr>
          <w:rFonts w:ascii="Arial" w:eastAsia="Times New Roman" w:hAnsi="Arial" w:cs="Arial"/>
          <w:color w:val="666666"/>
          <w:kern w:val="0"/>
          <w:sz w:val="18"/>
          <w:szCs w:val="18"/>
          <w:lang w:val="en-US" w:eastAsia="es-UY"/>
          <w14:ligatures w14:val="none"/>
        </w:rPr>
        <w:t> (Foto: Reproduction Research Gate)</w:t>
      </w:r>
    </w:p>
    <w:p w14:paraId="1B974B1B" w14:textId="77777777" w:rsidR="00394A81" w:rsidRPr="00394A81" w:rsidRDefault="00394A81" w:rsidP="00394A81">
      <w:pPr>
        <w:spacing w:after="0" w:line="240" w:lineRule="auto"/>
        <w:jc w:val="both"/>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¿Qué parte de este territorio está demarcada y qué procesos de demarcación están en marcha?</w:t>
      </w:r>
    </w:p>
    <w:p w14:paraId="21D97559"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1628FE4A"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Después de </w:t>
      </w:r>
      <w:proofErr w:type="spellStart"/>
      <w:r w:rsidRPr="00394A81">
        <w:rPr>
          <w:rFonts w:ascii="Arial" w:eastAsia="Times New Roman" w:hAnsi="Arial" w:cs="Arial"/>
          <w:b/>
          <w:bCs/>
          <w:color w:val="666666"/>
          <w:kern w:val="0"/>
          <w:sz w:val="27"/>
          <w:szCs w:val="27"/>
          <w:lang w:eastAsia="es-UY"/>
          <w14:ligatures w14:val="none"/>
        </w:rPr>
        <w:t>Cabanagem</w:t>
      </w:r>
      <w:proofErr w:type="spellEnd"/>
      <w:r w:rsidRPr="00394A81">
        <w:rPr>
          <w:rFonts w:ascii="Arial" w:eastAsia="Times New Roman" w:hAnsi="Arial" w:cs="Arial"/>
          <w:color w:val="666666"/>
          <w:kern w:val="0"/>
          <w:sz w:val="27"/>
          <w:szCs w:val="27"/>
          <w:lang w:eastAsia="es-UY"/>
          <w14:ligatures w14:val="none"/>
        </w:rPr>
        <w:t> , se creó el </w:t>
      </w:r>
      <w:hyperlink r:id="rId14" w:tgtFrame="_blank" w:history="1">
        <w:r w:rsidRPr="00394A81">
          <w:rPr>
            <w:rFonts w:ascii="Arial" w:eastAsia="Times New Roman" w:hAnsi="Arial" w:cs="Arial"/>
            <w:color w:val="FC6B01"/>
            <w:kern w:val="0"/>
            <w:sz w:val="27"/>
            <w:szCs w:val="27"/>
            <w:u w:val="single"/>
            <w:lang w:eastAsia="es-UY"/>
            <w14:ligatures w14:val="none"/>
          </w:rPr>
          <w:t>Servicio de Protección a los Indios</w:t>
        </w:r>
      </w:hyperlink>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SPI</w:t>
      </w:r>
      <w:r w:rsidRPr="00394A81">
        <w:rPr>
          <w:rFonts w:ascii="Arial" w:eastAsia="Times New Roman" w:hAnsi="Arial" w:cs="Arial"/>
          <w:color w:val="666666"/>
          <w:kern w:val="0"/>
          <w:sz w:val="27"/>
          <w:szCs w:val="27"/>
          <w:lang w:eastAsia="es-UY"/>
          <w14:ligatures w14:val="none"/>
        </w:rPr>
        <w:t> ) , que demarcó pequeñas islas como tierras indígenas. La tierra indígena </w:t>
      </w:r>
      <w:proofErr w:type="spellStart"/>
      <w:r w:rsidRPr="00394A81">
        <w:rPr>
          <w:rFonts w:ascii="Arial" w:eastAsia="Times New Roman" w:hAnsi="Arial" w:cs="Arial"/>
          <w:b/>
          <w:bCs/>
          <w:color w:val="666666"/>
          <w:kern w:val="0"/>
          <w:sz w:val="27"/>
          <w:szCs w:val="27"/>
          <w:lang w:eastAsia="es-UY"/>
          <w14:ligatures w14:val="none"/>
        </w:rPr>
        <w:t>Apipica</w:t>
      </w:r>
      <w:proofErr w:type="spellEnd"/>
      <w:r w:rsidRPr="00394A81">
        <w:rPr>
          <w:rFonts w:ascii="Arial" w:eastAsia="Times New Roman" w:hAnsi="Arial" w:cs="Arial"/>
          <w:color w:val="666666"/>
          <w:kern w:val="0"/>
          <w:sz w:val="27"/>
          <w:szCs w:val="27"/>
          <w:lang w:eastAsia="es-UY"/>
          <w14:ligatures w14:val="none"/>
        </w:rPr>
        <w:t> , donde vivo, es muy pequeña. La aldea </w:t>
      </w:r>
      <w:r w:rsidRPr="00394A81">
        <w:rPr>
          <w:rFonts w:ascii="Arial" w:eastAsia="Times New Roman" w:hAnsi="Arial" w:cs="Arial"/>
          <w:b/>
          <w:bCs/>
          <w:color w:val="666666"/>
          <w:kern w:val="0"/>
          <w:sz w:val="27"/>
          <w:szCs w:val="27"/>
          <w:lang w:eastAsia="es-UY"/>
          <w14:ligatures w14:val="none"/>
        </w:rPr>
        <w:t xml:space="preserve">de Santo </w:t>
      </w:r>
      <w:proofErr w:type="spellStart"/>
      <w:r w:rsidRPr="00394A81">
        <w:rPr>
          <w:rFonts w:ascii="Arial" w:eastAsia="Times New Roman" w:hAnsi="Arial" w:cs="Arial"/>
          <w:b/>
          <w:bCs/>
          <w:color w:val="666666"/>
          <w:kern w:val="0"/>
          <w:sz w:val="27"/>
          <w:szCs w:val="27"/>
          <w:lang w:eastAsia="es-UY"/>
          <w14:ligatures w14:val="none"/>
        </w:rPr>
        <w:t>Antônio</w:t>
      </w:r>
      <w:proofErr w:type="spellEnd"/>
      <w:r w:rsidRPr="00394A81">
        <w:rPr>
          <w:rFonts w:ascii="Arial" w:eastAsia="Times New Roman" w:hAnsi="Arial" w:cs="Arial"/>
          <w:color w:val="666666"/>
          <w:kern w:val="0"/>
          <w:sz w:val="27"/>
          <w:szCs w:val="27"/>
          <w:lang w:eastAsia="es-UY"/>
          <w14:ligatures w14:val="none"/>
        </w:rPr>
        <w:t> tiene 600 metros de ancho por 1.500 metros de profundidad y tiene capacidad para albergar 113 familias. Quiero decir que es un territorio pequeño. Si todos sembraran no habría ni media hectárea para cada persona y eso ya genera conflictos porque no hay espacio suficiente para que todos puedan sembrar. Estamos sintiendo el impacto del legado dejado por el </w:t>
      </w:r>
      <w:r w:rsidRPr="00394A81">
        <w:rPr>
          <w:rFonts w:ascii="Arial" w:eastAsia="Times New Roman" w:hAnsi="Arial" w:cs="Arial"/>
          <w:b/>
          <w:bCs/>
          <w:color w:val="666666"/>
          <w:kern w:val="0"/>
          <w:sz w:val="27"/>
          <w:szCs w:val="27"/>
          <w:lang w:eastAsia="es-UY"/>
          <w14:ligatures w14:val="none"/>
        </w:rPr>
        <w:t>SPI</w:t>
      </w:r>
      <w:r w:rsidRPr="00394A81">
        <w:rPr>
          <w:rFonts w:ascii="Arial" w:eastAsia="Times New Roman" w:hAnsi="Arial" w:cs="Arial"/>
          <w:color w:val="666666"/>
          <w:kern w:val="0"/>
          <w:sz w:val="27"/>
          <w:szCs w:val="27"/>
          <w:lang w:eastAsia="es-UY"/>
          <w14:ligatures w14:val="none"/>
        </w:rPr>
        <w:t> .</w:t>
      </w:r>
    </w:p>
    <w:p w14:paraId="405EDBF5"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3DB00831"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Hay otras tierras demarcadas, pero son islas. En el municipio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se encuentran las tierras indígenas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Apipica</w:t>
      </w:r>
      <w:proofErr w:type="spellEnd"/>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Gavião</w:t>
      </w:r>
      <w:proofErr w:type="spellEnd"/>
      <w:r w:rsidRPr="00394A81">
        <w:rPr>
          <w:rFonts w:ascii="Arial" w:eastAsia="Times New Roman" w:hAnsi="Arial" w:cs="Arial"/>
          <w:color w:val="666666"/>
          <w:kern w:val="0"/>
          <w:sz w:val="27"/>
          <w:szCs w:val="27"/>
          <w:lang w:eastAsia="es-UY"/>
          <w14:ligatures w14:val="none"/>
        </w:rPr>
        <w:t> y </w:t>
      </w:r>
      <w:r w:rsidRPr="00394A81">
        <w:rPr>
          <w:rFonts w:ascii="Arial" w:eastAsia="Times New Roman" w:hAnsi="Arial" w:cs="Arial"/>
          <w:b/>
          <w:bCs/>
          <w:color w:val="666666"/>
          <w:kern w:val="0"/>
          <w:sz w:val="27"/>
          <w:szCs w:val="27"/>
          <w:lang w:eastAsia="es-UY"/>
          <w14:ligatures w14:val="none"/>
        </w:rPr>
        <w:t>Boa Vista</w:t>
      </w:r>
      <w:r w:rsidRPr="00394A81">
        <w:rPr>
          <w:rFonts w:ascii="Arial" w:eastAsia="Times New Roman" w:hAnsi="Arial" w:cs="Arial"/>
          <w:color w:val="666666"/>
          <w:kern w:val="0"/>
          <w:sz w:val="27"/>
          <w:szCs w:val="27"/>
          <w:lang w:eastAsia="es-UY"/>
          <w14:ligatures w14:val="none"/>
        </w:rPr>
        <w:t> ; Sólo tres tierras indígenas demarcadas. Las demás están en proceso de demarcación, como las tierras indígenas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Sissaíma</w:t>
      </w:r>
      <w:proofErr w:type="spellEnd"/>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Ponciano</w:t>
      </w:r>
      <w:r w:rsidRPr="00394A81">
        <w:rPr>
          <w:rFonts w:ascii="Arial" w:eastAsia="Times New Roman" w:hAnsi="Arial" w:cs="Arial"/>
          <w:color w:val="666666"/>
          <w:kern w:val="0"/>
          <w:sz w:val="27"/>
          <w:szCs w:val="27"/>
          <w:lang w:eastAsia="es-UY"/>
          <w14:ligatures w14:val="none"/>
        </w:rPr>
        <w:t> , </w:t>
      </w:r>
      <w:proofErr w:type="spellStart"/>
      <w:r w:rsidRPr="00394A81">
        <w:rPr>
          <w:rFonts w:ascii="Arial" w:eastAsia="Times New Roman" w:hAnsi="Arial" w:cs="Arial"/>
          <w:b/>
          <w:bCs/>
          <w:color w:val="666666"/>
          <w:kern w:val="0"/>
          <w:sz w:val="27"/>
          <w:szCs w:val="27"/>
          <w:lang w:eastAsia="es-UY"/>
          <w14:ligatures w14:val="none"/>
        </w:rPr>
        <w:t>Bom</w:t>
      </w:r>
      <w:proofErr w:type="spellEnd"/>
      <w:r w:rsidRPr="00394A81">
        <w:rPr>
          <w:rFonts w:ascii="Arial" w:eastAsia="Times New Roman" w:hAnsi="Arial" w:cs="Arial"/>
          <w:b/>
          <w:bCs/>
          <w:color w:val="666666"/>
          <w:kern w:val="0"/>
          <w:sz w:val="27"/>
          <w:szCs w:val="27"/>
          <w:lang w:eastAsia="es-UY"/>
          <w14:ligatures w14:val="none"/>
        </w:rPr>
        <w:t> Futuro</w:t>
      </w:r>
      <w:r w:rsidRPr="00394A81">
        <w:rPr>
          <w:rFonts w:ascii="Arial" w:eastAsia="Times New Roman" w:hAnsi="Arial" w:cs="Arial"/>
          <w:color w:val="666666"/>
          <w:kern w:val="0"/>
          <w:sz w:val="27"/>
          <w:szCs w:val="27"/>
          <w:lang w:eastAsia="es-UY"/>
          <w14:ligatures w14:val="none"/>
        </w:rPr>
        <w:t> y </w:t>
      </w:r>
      <w:proofErr w:type="spellStart"/>
      <w:r w:rsidRPr="00394A81">
        <w:rPr>
          <w:rFonts w:ascii="Arial" w:eastAsia="Times New Roman" w:hAnsi="Arial" w:cs="Arial"/>
          <w:b/>
          <w:bCs/>
          <w:color w:val="666666"/>
          <w:kern w:val="0"/>
          <w:sz w:val="27"/>
          <w:szCs w:val="27"/>
          <w:lang w:eastAsia="es-UY"/>
          <w14:ligatures w14:val="none"/>
        </w:rPr>
        <w:t>Tukumã</w:t>
      </w:r>
      <w:proofErr w:type="spellEnd"/>
      <w:r w:rsidRPr="00394A81">
        <w:rPr>
          <w:rFonts w:ascii="Arial" w:eastAsia="Times New Roman" w:hAnsi="Arial" w:cs="Arial"/>
          <w:color w:val="666666"/>
          <w:kern w:val="0"/>
          <w:sz w:val="27"/>
          <w:szCs w:val="27"/>
          <w:lang w:eastAsia="es-UY"/>
          <w14:ligatures w14:val="none"/>
        </w:rPr>
        <w:t> . Ya se han declarado dos, pero faltan los procesos, las demarcaciones físicas realizadas y aprobadas por el Presidente de la República. La demarcación de la tierra indígena </w:t>
      </w:r>
      <w:proofErr w:type="spellStart"/>
      <w:r w:rsidRPr="00394A81">
        <w:rPr>
          <w:rFonts w:ascii="Arial" w:eastAsia="Times New Roman" w:hAnsi="Arial" w:cs="Arial"/>
          <w:b/>
          <w:bCs/>
          <w:color w:val="666666"/>
          <w:kern w:val="0"/>
          <w:sz w:val="27"/>
          <w:szCs w:val="27"/>
          <w:lang w:eastAsia="es-UY"/>
          <w14:ligatures w14:val="none"/>
        </w:rPr>
        <w:t>Bom</w:t>
      </w:r>
      <w:proofErr w:type="spellEnd"/>
      <w:r w:rsidRPr="00394A81">
        <w:rPr>
          <w:rFonts w:ascii="Arial" w:eastAsia="Times New Roman" w:hAnsi="Arial" w:cs="Arial"/>
          <w:b/>
          <w:bCs/>
          <w:color w:val="666666"/>
          <w:kern w:val="0"/>
          <w:sz w:val="27"/>
          <w:szCs w:val="27"/>
          <w:lang w:eastAsia="es-UY"/>
          <w14:ligatures w14:val="none"/>
        </w:rPr>
        <w:t> Futuro</w:t>
      </w:r>
      <w:r w:rsidRPr="00394A81">
        <w:rPr>
          <w:rFonts w:ascii="Arial" w:eastAsia="Times New Roman" w:hAnsi="Arial" w:cs="Arial"/>
          <w:color w:val="666666"/>
          <w:kern w:val="0"/>
          <w:sz w:val="27"/>
          <w:szCs w:val="27"/>
          <w:lang w:eastAsia="es-UY"/>
          <w14:ligatures w14:val="none"/>
        </w:rPr>
        <w:t xml:space="preserve"> sería ideal para nuestro pueblo porque la propuesta es unir las islas que fueron creadas por </w:t>
      </w:r>
      <w:r w:rsidRPr="00394A81">
        <w:rPr>
          <w:rFonts w:ascii="Arial" w:eastAsia="Times New Roman" w:hAnsi="Arial" w:cs="Arial"/>
          <w:color w:val="666666"/>
          <w:kern w:val="0"/>
          <w:sz w:val="27"/>
          <w:szCs w:val="27"/>
          <w:lang w:eastAsia="es-UY"/>
          <w14:ligatures w14:val="none"/>
        </w:rPr>
        <w:lastRenderedPageBreak/>
        <w:t>el </w:t>
      </w:r>
      <w:r w:rsidRPr="00394A81">
        <w:rPr>
          <w:rFonts w:ascii="Arial" w:eastAsia="Times New Roman" w:hAnsi="Arial" w:cs="Arial"/>
          <w:b/>
          <w:bCs/>
          <w:color w:val="666666"/>
          <w:kern w:val="0"/>
          <w:sz w:val="27"/>
          <w:szCs w:val="27"/>
          <w:lang w:eastAsia="es-UY"/>
          <w14:ligatures w14:val="none"/>
        </w:rPr>
        <w:t>SPI</w:t>
      </w:r>
      <w:r w:rsidRPr="00394A81">
        <w:rPr>
          <w:rFonts w:ascii="Arial" w:eastAsia="Times New Roman" w:hAnsi="Arial" w:cs="Arial"/>
          <w:color w:val="666666"/>
          <w:kern w:val="0"/>
          <w:sz w:val="27"/>
          <w:szCs w:val="27"/>
          <w:lang w:eastAsia="es-UY"/>
          <w14:ligatures w14:val="none"/>
        </w:rPr>
        <w:t> y crear un territorio único para nuestro pueblo en el municipio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da Várzea</w:t>
      </w:r>
      <w:r w:rsidRPr="00394A81">
        <w:rPr>
          <w:rFonts w:ascii="Arial" w:eastAsia="Times New Roman" w:hAnsi="Arial" w:cs="Arial"/>
          <w:color w:val="666666"/>
          <w:kern w:val="0"/>
          <w:sz w:val="27"/>
          <w:szCs w:val="27"/>
          <w:lang w:eastAsia="es-UY"/>
          <w14:ligatures w14:val="none"/>
        </w:rPr>
        <w:t> .</w:t>
      </w:r>
    </w:p>
    <w:p w14:paraId="50F93925"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5371931"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La demarcación de la tierra indígena </w:t>
      </w:r>
      <w:proofErr w:type="spellStart"/>
      <w:r w:rsidRPr="00394A81">
        <w:rPr>
          <w:rFonts w:ascii="Arial" w:eastAsia="Times New Roman" w:hAnsi="Arial" w:cs="Arial"/>
          <w:b/>
          <w:bCs/>
          <w:i/>
          <w:iCs/>
          <w:color w:val="80340D" w:themeColor="accent2" w:themeShade="80"/>
          <w:kern w:val="0"/>
          <w:sz w:val="27"/>
          <w:szCs w:val="27"/>
          <w:lang w:eastAsia="es-UY"/>
          <w14:ligatures w14:val="none"/>
        </w:rPr>
        <w:t>Bom</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Futuro sería ideal para nuestro pueblo porque la propuesta es unir las islas que fueron creadas por el SPI y crear un territorio único para nuestro pueblo en el municipio de </w:t>
      </w:r>
      <w:proofErr w:type="spellStart"/>
      <w:r w:rsidRPr="00394A81">
        <w:rPr>
          <w:rFonts w:ascii="Arial" w:eastAsia="Times New Roman" w:hAnsi="Arial" w:cs="Arial"/>
          <w:b/>
          <w:bCs/>
          <w:i/>
          <w:iCs/>
          <w:color w:val="80340D" w:themeColor="accent2" w:themeShade="80"/>
          <w:kern w:val="0"/>
          <w:sz w:val="27"/>
          <w:szCs w:val="27"/>
          <w:lang w:eastAsia="es-UY"/>
          <w14:ligatures w14:val="none"/>
        </w:rPr>
        <w:t>Careiro</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da Várzea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4DCE3B07" w14:textId="0412297F" w:rsidR="00394A81" w:rsidRPr="00394A81" w:rsidRDefault="00394A81" w:rsidP="00394A81">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7BBB474B"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se han reclamado varias tierras indígenas y están en proceso de demarcación. Son tierras que han sido ocupadas durante casi 50 años, con iniciativas de lucha, de reivindicaciones y de resistencia y, a veces, hasta de masacres, pero que nunca salieron de la mesa de dibujo; Son sólo propuestas.</w:t>
      </w:r>
    </w:p>
    <w:p w14:paraId="5B004F35"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5AAAFA96" w14:textId="77777777" w:rsidR="00394A81" w:rsidRDefault="00394A81" w:rsidP="00394A81">
      <w:pPr>
        <w:spacing w:after="0" w:line="240" w:lineRule="auto"/>
        <w:jc w:val="both"/>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 xml:space="preserve">IHU – ¿Cómo y en qué contexto surgieron las propuestas de exploración de potasio en la Amazonía? ¿Cómo el proyecto </w:t>
      </w:r>
      <w:proofErr w:type="spellStart"/>
      <w:r w:rsidRPr="00394A81">
        <w:rPr>
          <w:rFonts w:ascii="Arial" w:eastAsia="Times New Roman" w:hAnsi="Arial" w:cs="Arial"/>
          <w:b/>
          <w:bCs/>
          <w:color w:val="80340D" w:themeColor="accent2" w:themeShade="80"/>
          <w:kern w:val="0"/>
          <w:sz w:val="27"/>
          <w:szCs w:val="27"/>
          <w:lang w:eastAsia="es-UY"/>
          <w14:ligatures w14:val="none"/>
        </w:rPr>
        <w:t>Potássio</w:t>
      </w:r>
      <w:proofErr w:type="spellEnd"/>
      <w:r w:rsidRPr="00394A81">
        <w:rPr>
          <w:rFonts w:ascii="Arial" w:eastAsia="Times New Roman" w:hAnsi="Arial" w:cs="Arial"/>
          <w:b/>
          <w:bCs/>
          <w:color w:val="80340D" w:themeColor="accent2" w:themeShade="80"/>
          <w:kern w:val="0"/>
          <w:sz w:val="27"/>
          <w:szCs w:val="27"/>
          <w:lang w:eastAsia="es-UY"/>
          <w14:ligatures w14:val="none"/>
        </w:rPr>
        <w:t xml:space="preserve"> do Brasil involucra y afecta las tierras indígenas Mura?</w:t>
      </w:r>
    </w:p>
    <w:p w14:paraId="2A398363" w14:textId="77777777" w:rsidR="00394A81" w:rsidRPr="00394A81" w:rsidRDefault="00394A81" w:rsidP="00394A81">
      <w:pPr>
        <w:spacing w:after="0" w:line="240" w:lineRule="auto"/>
        <w:jc w:val="both"/>
        <w:rPr>
          <w:rFonts w:ascii="Arial" w:eastAsia="Times New Roman" w:hAnsi="Arial" w:cs="Arial"/>
          <w:color w:val="80340D" w:themeColor="accent2" w:themeShade="80"/>
          <w:kern w:val="0"/>
          <w:sz w:val="27"/>
          <w:szCs w:val="27"/>
          <w:lang w:eastAsia="es-UY"/>
          <w14:ligatures w14:val="none"/>
        </w:rPr>
      </w:pPr>
    </w:p>
    <w:p w14:paraId="6C5C2D86"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La exploración de potasio es consecuencia de un estudio petrolero realizado por </w:t>
      </w:r>
      <w:r w:rsidRPr="00394A81">
        <w:rPr>
          <w:rFonts w:ascii="Arial" w:eastAsia="Times New Roman" w:hAnsi="Arial" w:cs="Arial"/>
          <w:b/>
          <w:bCs/>
          <w:color w:val="666666"/>
          <w:kern w:val="0"/>
          <w:sz w:val="27"/>
          <w:szCs w:val="27"/>
          <w:lang w:eastAsia="es-UY"/>
          <w14:ligatures w14:val="none"/>
        </w:rPr>
        <w:t>Petrobras</w:t>
      </w:r>
      <w:r w:rsidRPr="00394A81">
        <w:rPr>
          <w:rFonts w:ascii="Arial" w:eastAsia="Times New Roman" w:hAnsi="Arial" w:cs="Arial"/>
          <w:color w:val="666666"/>
          <w:kern w:val="0"/>
          <w:sz w:val="27"/>
          <w:szCs w:val="27"/>
          <w:lang w:eastAsia="es-UY"/>
          <w14:ligatures w14:val="none"/>
        </w:rPr>
        <w:t> en la región en la década de 1970. Fue en ese momento que identificaron una </w:t>
      </w:r>
      <w:hyperlink r:id="rId15" w:tgtFrame="_blank" w:history="1">
        <w:r w:rsidRPr="00394A81">
          <w:rPr>
            <w:rFonts w:ascii="Arial" w:eastAsia="Times New Roman" w:hAnsi="Arial" w:cs="Arial"/>
            <w:color w:val="FC6B01"/>
            <w:kern w:val="0"/>
            <w:sz w:val="27"/>
            <w:szCs w:val="27"/>
            <w:u w:val="single"/>
            <w:lang w:eastAsia="es-UY"/>
            <w14:ligatures w14:val="none"/>
          </w:rPr>
          <w:t xml:space="preserve">mina de potasio en </w:t>
        </w:r>
        <w:proofErr w:type="spellStart"/>
        <w:r w:rsidRPr="00394A81">
          <w:rPr>
            <w:rFonts w:ascii="Arial" w:eastAsia="Times New Roman" w:hAnsi="Arial" w:cs="Arial"/>
            <w:color w:val="FC6B01"/>
            <w:kern w:val="0"/>
            <w:sz w:val="27"/>
            <w:szCs w:val="27"/>
            <w:u w:val="single"/>
            <w:lang w:eastAsia="es-UY"/>
            <w14:ligatures w14:val="none"/>
          </w:rPr>
          <w:t>Autazes</w:t>
        </w:r>
        <w:proofErr w:type="spellEnd"/>
      </w:hyperlink>
      <w:r w:rsidRPr="00394A81">
        <w:rPr>
          <w:rFonts w:ascii="Arial" w:eastAsia="Times New Roman" w:hAnsi="Arial" w:cs="Arial"/>
          <w:color w:val="666666"/>
          <w:kern w:val="0"/>
          <w:sz w:val="27"/>
          <w:szCs w:val="27"/>
          <w:lang w:eastAsia="es-UY"/>
          <w14:ligatures w14:val="none"/>
        </w:rPr>
        <w:t> , específicamente en las tierras indígenas </w:t>
      </w:r>
      <w:r w:rsidRPr="00394A81">
        <w:rPr>
          <w:rFonts w:ascii="Arial" w:eastAsia="Times New Roman" w:hAnsi="Arial" w:cs="Arial"/>
          <w:b/>
          <w:bCs/>
          <w:color w:val="666666"/>
          <w:kern w:val="0"/>
          <w:sz w:val="27"/>
          <w:szCs w:val="27"/>
          <w:lang w:eastAsia="es-UY"/>
          <w14:ligatures w14:val="none"/>
        </w:rPr>
        <w:t>Soares</w:t>
      </w:r>
      <w:r w:rsidRPr="00394A81">
        <w:rPr>
          <w:rFonts w:ascii="Arial" w:eastAsia="Times New Roman" w:hAnsi="Arial" w:cs="Arial"/>
          <w:color w:val="666666"/>
          <w:kern w:val="0"/>
          <w:sz w:val="27"/>
          <w:szCs w:val="27"/>
          <w:lang w:eastAsia="es-UY"/>
          <w14:ligatures w14:val="none"/>
        </w:rPr>
        <w:t> y </w:t>
      </w:r>
      <w:proofErr w:type="spellStart"/>
      <w:r w:rsidRPr="00394A81">
        <w:rPr>
          <w:rFonts w:ascii="Arial" w:eastAsia="Times New Roman" w:hAnsi="Arial" w:cs="Arial"/>
          <w:b/>
          <w:bCs/>
          <w:color w:val="666666"/>
          <w:kern w:val="0"/>
          <w:sz w:val="27"/>
          <w:szCs w:val="27"/>
          <w:lang w:eastAsia="es-UY"/>
          <w14:ligatures w14:val="none"/>
        </w:rPr>
        <w:t>Urucurituba</w:t>
      </w:r>
      <w:proofErr w:type="spellEnd"/>
      <w:r w:rsidRPr="00394A81">
        <w:rPr>
          <w:rFonts w:ascii="Arial" w:eastAsia="Times New Roman" w:hAnsi="Arial" w:cs="Arial"/>
          <w:color w:val="666666"/>
          <w:kern w:val="0"/>
          <w:sz w:val="27"/>
          <w:szCs w:val="27"/>
          <w:lang w:eastAsia="es-UY"/>
          <w14:ligatures w14:val="none"/>
        </w:rPr>
        <w:t> . Según informes, en ese momento la propia </w:t>
      </w:r>
      <w:r w:rsidRPr="00394A81">
        <w:rPr>
          <w:rFonts w:ascii="Arial" w:eastAsia="Times New Roman" w:hAnsi="Arial" w:cs="Arial"/>
          <w:b/>
          <w:bCs/>
          <w:color w:val="666666"/>
          <w:kern w:val="0"/>
          <w:sz w:val="27"/>
          <w:szCs w:val="27"/>
          <w:lang w:eastAsia="es-UY"/>
          <w14:ligatures w14:val="none"/>
        </w:rPr>
        <w:t>Petrobras</w:t>
      </w:r>
      <w:r w:rsidRPr="00394A81">
        <w:rPr>
          <w:rFonts w:ascii="Arial" w:eastAsia="Times New Roman" w:hAnsi="Arial" w:cs="Arial"/>
          <w:color w:val="666666"/>
          <w:kern w:val="0"/>
          <w:sz w:val="27"/>
          <w:szCs w:val="27"/>
          <w:lang w:eastAsia="es-UY"/>
          <w14:ligatures w14:val="none"/>
        </w:rPr>
        <w:t> había descartado la extracción de potasio debido al gran riesgo ambiental que implicaba el proceso. Dicha zona se encuentra en riesgo de colapso y está constituida por secano y llanura inundable, predominando la llanura inundable. Hay una diferencia entre el suelo de las tierras secas y el de las llanuras aluviales. La llanura aluvial es mucho más frágil que la tierra seca; se desmorona fácilmente Si se moja se convierte en barro y se derrumba.</w:t>
      </w:r>
    </w:p>
    <w:p w14:paraId="67CE78A1"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74B5023"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Petrobras puso a disposición esta área y la registró en la </w:t>
      </w:r>
      <w:r w:rsidRPr="00394A81">
        <w:rPr>
          <w:rFonts w:ascii="Arial" w:eastAsia="Times New Roman" w:hAnsi="Arial" w:cs="Arial"/>
          <w:b/>
          <w:bCs/>
          <w:color w:val="666666"/>
          <w:kern w:val="0"/>
          <w:sz w:val="27"/>
          <w:szCs w:val="27"/>
          <w:lang w:eastAsia="es-UY"/>
          <w14:ligatures w14:val="none"/>
        </w:rPr>
        <w:t>Agencia Nacional del Petróleo (</w:t>
      </w:r>
      <w:r w:rsidRPr="00394A81">
        <w:rPr>
          <w:rFonts w:ascii="Arial" w:eastAsia="Times New Roman" w:hAnsi="Arial" w:cs="Arial"/>
          <w:color w:val="666666"/>
          <w:kern w:val="0"/>
          <w:sz w:val="27"/>
          <w:szCs w:val="27"/>
          <w:lang w:eastAsia="es-UY"/>
          <w14:ligatures w14:val="none"/>
        </w:rPr>
        <w:t> ANP </w:t>
      </w:r>
      <w:r w:rsidRPr="00394A81">
        <w:rPr>
          <w:rFonts w:ascii="Arial" w:eastAsia="Times New Roman" w:hAnsi="Arial" w:cs="Arial"/>
          <w:b/>
          <w:bCs/>
          <w:color w:val="666666"/>
          <w:kern w:val="0"/>
          <w:sz w:val="27"/>
          <w:szCs w:val="27"/>
          <w:lang w:eastAsia="es-UY"/>
          <w14:ligatures w14:val="none"/>
        </w:rPr>
        <w:t>)</w:t>
      </w:r>
      <w:r w:rsidRPr="00394A81">
        <w:rPr>
          <w:rFonts w:ascii="Arial" w:eastAsia="Times New Roman" w:hAnsi="Arial" w:cs="Arial"/>
          <w:color w:val="666666"/>
          <w:kern w:val="0"/>
          <w:sz w:val="27"/>
          <w:szCs w:val="27"/>
          <w:lang w:eastAsia="es-UY"/>
          <w14:ligatures w14:val="none"/>
        </w:rPr>
        <w:t> . Fue recién en 2009 que la empresa canadiense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"https://www.ihu.unisinos.br/categorias/638757-indigenas-protestam-contra-exploracao-de-potassio-e-cobram-lula"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b/>
          <w:bCs/>
          <w:color w:val="FC6B01"/>
          <w:kern w:val="0"/>
          <w:sz w:val="27"/>
          <w:szCs w:val="27"/>
          <w:u w:val="single"/>
          <w:lang w:eastAsia="es-UY"/>
          <w14:ligatures w14:val="none"/>
        </w:rPr>
        <w:t>Potássio</w:t>
      </w:r>
      <w:proofErr w:type="spellEnd"/>
      <w:r w:rsidRPr="00394A81">
        <w:rPr>
          <w:rFonts w:ascii="Arial" w:eastAsia="Times New Roman" w:hAnsi="Arial" w:cs="Arial"/>
          <w:b/>
          <w:bCs/>
          <w:color w:val="FC6B01"/>
          <w:kern w:val="0"/>
          <w:sz w:val="27"/>
          <w:szCs w:val="27"/>
          <w:u w:val="single"/>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apareció en la región con una propuesta de exploración. La empresa llegó </w:t>
      </w:r>
      <w:r w:rsidRPr="00394A81">
        <w:rPr>
          <w:rFonts w:ascii="Arial" w:eastAsia="Times New Roman" w:hAnsi="Arial" w:cs="Arial"/>
          <w:i/>
          <w:iCs/>
          <w:color w:val="666666"/>
          <w:kern w:val="0"/>
          <w:sz w:val="27"/>
          <w:szCs w:val="27"/>
          <w:lang w:eastAsia="es-UY"/>
          <w14:ligatures w14:val="none"/>
        </w:rPr>
        <w:t>a hacer lobby</w:t>
      </w:r>
      <w:r w:rsidRPr="00394A81">
        <w:rPr>
          <w:rFonts w:ascii="Arial" w:eastAsia="Times New Roman" w:hAnsi="Arial" w:cs="Arial"/>
          <w:color w:val="666666"/>
          <w:kern w:val="0"/>
          <w:sz w:val="27"/>
          <w:szCs w:val="27"/>
          <w:lang w:eastAsia="es-UY"/>
          <w14:ligatures w14:val="none"/>
        </w:rPr>
        <w:t> en el municipio, diciendo que el proyecto generaría desarrollo, empleo e ingresos. ¿Quién no quiere mejoras para el pueblo? Todos lo queremos. Pero nadie prestó atención a </w:t>
      </w:r>
      <w:hyperlink r:id="rId16" w:tgtFrame="_blank" w:history="1">
        <w:r w:rsidRPr="00394A81">
          <w:rPr>
            <w:rFonts w:ascii="Arial" w:eastAsia="Times New Roman" w:hAnsi="Arial" w:cs="Arial"/>
            <w:color w:val="FC6B01"/>
            <w:kern w:val="0"/>
            <w:sz w:val="27"/>
            <w:szCs w:val="27"/>
            <w:u w:val="single"/>
            <w:lang w:eastAsia="es-UY"/>
            <w14:ligatures w14:val="none"/>
          </w:rPr>
          <w:t>las cuestiones ambientales y sociales</w:t>
        </w:r>
      </w:hyperlink>
      <w:r w:rsidRPr="00394A81">
        <w:rPr>
          <w:rFonts w:ascii="Arial" w:eastAsia="Times New Roman" w:hAnsi="Arial" w:cs="Arial"/>
          <w:color w:val="666666"/>
          <w:kern w:val="0"/>
          <w:sz w:val="27"/>
          <w:szCs w:val="27"/>
          <w:lang w:eastAsia="es-UY"/>
          <w14:ligatures w14:val="none"/>
        </w:rPr>
        <w:t>  ni se preocupó por la presencia de la empresa en la región. Recién en 2015, cuando la empresa ya estaba instalada en el lugar y perforando el suelo, el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decidió alzar la voz. La comunidad contactó a los familiares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xml:space="preserve"> y nos llamaron para tratar la situación porque la empresa estaba perforando en el cementerio donde están enterrados nuestros antepasados, </w:t>
      </w:r>
      <w:r w:rsidRPr="00394A81">
        <w:rPr>
          <w:rFonts w:ascii="Arial" w:eastAsia="Times New Roman" w:hAnsi="Arial" w:cs="Arial"/>
          <w:color w:val="666666"/>
          <w:kern w:val="0"/>
          <w:sz w:val="27"/>
          <w:szCs w:val="27"/>
          <w:lang w:eastAsia="es-UY"/>
          <w14:ligatures w14:val="none"/>
        </w:rPr>
        <w:lastRenderedPageBreak/>
        <w:t>destruyendo el bosque donde los familiares cazan y plantan cultivos. Los familiares pidieron nuestro apoyo y denunciamos la empresa ante el </w:t>
      </w:r>
      <w:r w:rsidRPr="00394A81">
        <w:rPr>
          <w:rFonts w:ascii="Arial" w:eastAsia="Times New Roman" w:hAnsi="Arial" w:cs="Arial"/>
          <w:b/>
          <w:bCs/>
          <w:color w:val="666666"/>
          <w:kern w:val="0"/>
          <w:sz w:val="27"/>
          <w:szCs w:val="27"/>
          <w:lang w:eastAsia="es-UY"/>
          <w14:ligatures w14:val="none"/>
        </w:rPr>
        <w:t>Ministerio Público Federal</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MPF</w:t>
      </w:r>
      <w:r w:rsidRPr="00394A81">
        <w:rPr>
          <w:rFonts w:ascii="Arial" w:eastAsia="Times New Roman" w:hAnsi="Arial" w:cs="Arial"/>
          <w:color w:val="666666"/>
          <w:kern w:val="0"/>
          <w:sz w:val="27"/>
          <w:szCs w:val="27"/>
          <w:lang w:eastAsia="es-UY"/>
          <w14:ligatures w14:val="none"/>
        </w:rPr>
        <w:t> ).</w:t>
      </w:r>
    </w:p>
    <w:p w14:paraId="704C44AA"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F4E1C45"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El </w:t>
      </w:r>
      <w:r w:rsidRPr="00394A81">
        <w:rPr>
          <w:rFonts w:ascii="Arial" w:eastAsia="Times New Roman" w:hAnsi="Arial" w:cs="Arial"/>
          <w:b/>
          <w:bCs/>
          <w:color w:val="666666"/>
          <w:kern w:val="0"/>
          <w:sz w:val="27"/>
          <w:szCs w:val="27"/>
          <w:lang w:eastAsia="es-UY"/>
          <w14:ligatures w14:val="none"/>
        </w:rPr>
        <w:t>MPF</w:t>
      </w:r>
      <w:r w:rsidRPr="00394A81">
        <w:rPr>
          <w:rFonts w:ascii="Arial" w:eastAsia="Times New Roman" w:hAnsi="Arial" w:cs="Arial"/>
          <w:color w:val="666666"/>
          <w:kern w:val="0"/>
          <w:sz w:val="27"/>
          <w:szCs w:val="27"/>
          <w:lang w:eastAsia="es-UY"/>
          <w14:ligatures w14:val="none"/>
        </w:rPr>
        <w:t>  remitió la denuncia al </w:t>
      </w:r>
      <w:r w:rsidRPr="00394A81">
        <w:rPr>
          <w:rFonts w:ascii="Arial" w:eastAsia="Times New Roman" w:hAnsi="Arial" w:cs="Arial"/>
          <w:b/>
          <w:bCs/>
          <w:color w:val="666666"/>
          <w:kern w:val="0"/>
          <w:sz w:val="27"/>
          <w:szCs w:val="27"/>
          <w:lang w:eastAsia="es-UY"/>
          <w14:ligatures w14:val="none"/>
        </w:rPr>
        <w:t>Tribunal Federal</w:t>
      </w:r>
      <w:r w:rsidRPr="00394A81">
        <w:rPr>
          <w:rFonts w:ascii="Arial" w:eastAsia="Times New Roman" w:hAnsi="Arial" w:cs="Arial"/>
          <w:color w:val="666666"/>
          <w:kern w:val="0"/>
          <w:sz w:val="27"/>
          <w:szCs w:val="27"/>
          <w:lang w:eastAsia="es-UY"/>
          <w14:ligatures w14:val="none"/>
        </w:rPr>
        <w:t> , que suspendió las actividades en el territorio durante seis meses. Durante este período, el pueblo Mura tuvo que pensar en una propuesta alternativa de qué hacer, es decir, si queríamos realizar un proceso de consulta o decidir si aceptábamos o no el proyecto. Nos reunimos y decidimos no aceptar el proyecto porque no sabíamos cuáles eran sus límites. Necesitábamos datos científicos, una aclaración sobre la situación real. Fue entonces cuando surgió la idea de crear nuestro protocolo de consulta para poder participar en el proceso de consulta en la línea del Convenio 169 de la </w:t>
      </w:r>
      <w:r w:rsidRPr="00394A81">
        <w:rPr>
          <w:rFonts w:ascii="Arial" w:eastAsia="Times New Roman" w:hAnsi="Arial" w:cs="Arial"/>
          <w:b/>
          <w:bCs/>
          <w:color w:val="666666"/>
          <w:kern w:val="0"/>
          <w:sz w:val="27"/>
          <w:szCs w:val="27"/>
          <w:lang w:eastAsia="es-UY"/>
          <w14:ligatures w14:val="none"/>
        </w:rPr>
        <w:t>Organización Internacional del Trabajo</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OIT</w:t>
      </w:r>
      <w:r w:rsidRPr="00394A81">
        <w:rPr>
          <w:rFonts w:ascii="Arial" w:eastAsia="Times New Roman" w:hAnsi="Arial" w:cs="Arial"/>
          <w:color w:val="666666"/>
          <w:kern w:val="0"/>
          <w:sz w:val="27"/>
          <w:szCs w:val="27"/>
          <w:lang w:eastAsia="es-UY"/>
          <w14:ligatures w14:val="none"/>
        </w:rPr>
        <w:t> ). La OIT dice que los pueblos indígenas tienen derecho a la consulta previa, libre e informada. Pero no dice en detalle cómo debe hacerse esto, dónde debe hacerse y quién debe participar. Dadas estas preocupaciones, decidimos crear un protocolo de consulta y luego pasar por un proceso de consulta.</w:t>
      </w:r>
    </w:p>
    <w:p w14:paraId="5F7FBE6E"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429F3678"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Protocolo de consulta</w:t>
      </w:r>
    </w:p>
    <w:p w14:paraId="70F9644B"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febrero de 2018, reunimos a 300 líderes para discutir el tema en la aldea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Murutinga</w:t>
      </w:r>
      <w:proofErr w:type="spellEnd"/>
      <w:r w:rsidRPr="00394A81">
        <w:rPr>
          <w:rFonts w:ascii="Arial" w:eastAsia="Times New Roman" w:hAnsi="Arial" w:cs="Arial"/>
          <w:color w:val="666666"/>
          <w:kern w:val="0"/>
          <w:sz w:val="27"/>
          <w:szCs w:val="27"/>
          <w:lang w:eastAsia="es-UY"/>
          <w14:ligatures w14:val="none"/>
        </w:rPr>
        <w:t> , en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Nos reunimos con la </w:t>
      </w:r>
      <w:r w:rsidRPr="00394A81">
        <w:rPr>
          <w:rFonts w:ascii="Arial" w:eastAsia="Times New Roman" w:hAnsi="Arial" w:cs="Arial"/>
          <w:b/>
          <w:bCs/>
          <w:color w:val="666666"/>
          <w:kern w:val="0"/>
          <w:sz w:val="27"/>
          <w:szCs w:val="27"/>
          <w:lang w:eastAsia="es-UY"/>
          <w14:ligatures w14:val="none"/>
        </w:rPr>
        <w:t>Justicia Federal</w:t>
      </w:r>
      <w:r w:rsidRPr="00394A81">
        <w:rPr>
          <w:rFonts w:ascii="Arial" w:eastAsia="Times New Roman" w:hAnsi="Arial" w:cs="Arial"/>
          <w:color w:val="666666"/>
          <w:kern w:val="0"/>
          <w:sz w:val="27"/>
          <w:szCs w:val="27"/>
          <w:lang w:eastAsia="es-UY"/>
          <w14:ligatures w14:val="none"/>
        </w:rPr>
        <w:t> y el </w:t>
      </w:r>
      <w:r w:rsidRPr="00394A81">
        <w:rPr>
          <w:rFonts w:ascii="Arial" w:eastAsia="Times New Roman" w:hAnsi="Arial" w:cs="Arial"/>
          <w:b/>
          <w:bCs/>
          <w:color w:val="666666"/>
          <w:kern w:val="0"/>
          <w:sz w:val="27"/>
          <w:szCs w:val="27"/>
          <w:lang w:eastAsia="es-UY"/>
          <w14:ligatures w14:val="none"/>
        </w:rPr>
        <w:t>MPF</w:t>
      </w:r>
      <w:r w:rsidRPr="00394A81">
        <w:rPr>
          <w:rFonts w:ascii="Arial" w:eastAsia="Times New Roman" w:hAnsi="Arial" w:cs="Arial"/>
          <w:color w:val="666666"/>
          <w:kern w:val="0"/>
          <w:sz w:val="27"/>
          <w:szCs w:val="27"/>
          <w:lang w:eastAsia="es-UY"/>
          <w14:ligatures w14:val="none"/>
        </w:rPr>
        <w:t> y solicitamos la suspensión de las operaciones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en el terreno mientras elaborábamos el protocolo de consulta. El Tribunal, acogiendo nuestra solicitud, decidió suspender las operaciones de la empresa. El protocolo de consulta recién estuvo listo en octubre de 2019, luego de realizar talleres y asambleas en las distintas aldeas. Realizamos una asamblea regional y debatimos lo discutido en los talleres. Después hicimos una asamblea general para llegar a un consenso.</w:t>
      </w:r>
    </w:p>
    <w:p w14:paraId="5DAA2622"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A89951F"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Cuando el protocolo estuvo listo, informamos al Tribunal Federal que estábamos listos para participar en un proceso de consulta con la empresa. Pasamos por un proceso de preconsulta, es decir, nos reunimos para decidir si íbamos o no a realizar una consulta porque, durante la construcción del protocolo de consulta, nos dimos cuenta de que la minería en tierras indígenas es ilegal, según la </w:t>
      </w:r>
      <w:r w:rsidRPr="00394A81">
        <w:rPr>
          <w:rFonts w:ascii="Arial" w:eastAsia="Times New Roman" w:hAnsi="Arial" w:cs="Arial"/>
          <w:b/>
          <w:bCs/>
          <w:color w:val="666666"/>
          <w:kern w:val="0"/>
          <w:sz w:val="27"/>
          <w:szCs w:val="27"/>
          <w:lang w:eastAsia="es-UY"/>
          <w14:ligatures w14:val="none"/>
        </w:rPr>
        <w:t>Constitución Federal</w:t>
      </w:r>
      <w:r w:rsidRPr="00394A81">
        <w:rPr>
          <w:rFonts w:ascii="Arial" w:eastAsia="Times New Roman" w:hAnsi="Arial" w:cs="Arial"/>
          <w:color w:val="666666"/>
          <w:kern w:val="0"/>
          <w:sz w:val="27"/>
          <w:szCs w:val="27"/>
          <w:lang w:eastAsia="es-UY"/>
          <w14:ligatures w14:val="none"/>
        </w:rPr>
        <w:t> . Nos preguntamos por qué consultaríamos con la empresa si la ubicación del proyecto, la aldea </w:t>
      </w:r>
      <w:r w:rsidRPr="00394A81">
        <w:rPr>
          <w:rFonts w:ascii="Arial" w:eastAsia="Times New Roman" w:hAnsi="Arial" w:cs="Arial"/>
          <w:b/>
          <w:bCs/>
          <w:color w:val="666666"/>
          <w:kern w:val="0"/>
          <w:sz w:val="27"/>
          <w:szCs w:val="27"/>
          <w:lang w:eastAsia="es-UY"/>
          <w14:ligatures w14:val="none"/>
        </w:rPr>
        <w:t>Soares</w:t>
      </w:r>
      <w:r w:rsidRPr="00394A81">
        <w:rPr>
          <w:rFonts w:ascii="Arial" w:eastAsia="Times New Roman" w:hAnsi="Arial" w:cs="Arial"/>
          <w:color w:val="666666"/>
          <w:kern w:val="0"/>
          <w:sz w:val="27"/>
          <w:szCs w:val="27"/>
          <w:lang w:eastAsia="es-UY"/>
          <w14:ligatures w14:val="none"/>
        </w:rPr>
        <w:t> , es tierra indígena.</w:t>
      </w:r>
    </w:p>
    <w:p w14:paraId="1E4D3C6A"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7B2A941C"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Disputas</w:t>
      </w:r>
    </w:p>
    <w:p w14:paraId="2B80EBD0"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 xml:space="preserve">La empresa alegó que el proyecto no estaba en tierras indígenas, sino cerca, y por lo tanto era necesario consultar. Discutimos este tema en </w:t>
      </w:r>
      <w:r w:rsidRPr="00394A81">
        <w:rPr>
          <w:rFonts w:ascii="Arial" w:eastAsia="Times New Roman" w:hAnsi="Arial" w:cs="Arial"/>
          <w:color w:val="666666"/>
          <w:kern w:val="0"/>
          <w:sz w:val="27"/>
          <w:szCs w:val="27"/>
          <w:lang w:eastAsia="es-UY"/>
          <w14:ligatures w14:val="none"/>
        </w:rPr>
        <w:lastRenderedPageBreak/>
        <w:t>la preconsulta, en noviembre de 2022, en la aldea de </w:t>
      </w:r>
      <w:proofErr w:type="spellStart"/>
      <w:r w:rsidRPr="00394A81">
        <w:rPr>
          <w:rFonts w:ascii="Arial" w:eastAsia="Times New Roman" w:hAnsi="Arial" w:cs="Arial"/>
          <w:b/>
          <w:bCs/>
          <w:color w:val="666666"/>
          <w:kern w:val="0"/>
          <w:sz w:val="27"/>
          <w:szCs w:val="27"/>
          <w:lang w:eastAsia="es-UY"/>
          <w14:ligatures w14:val="none"/>
        </w:rPr>
        <w:t>Urucurituba</w:t>
      </w:r>
      <w:proofErr w:type="spellEnd"/>
      <w:r w:rsidRPr="00394A81">
        <w:rPr>
          <w:rFonts w:ascii="Arial" w:eastAsia="Times New Roman" w:hAnsi="Arial" w:cs="Arial"/>
          <w:color w:val="666666"/>
          <w:kern w:val="0"/>
          <w:sz w:val="27"/>
          <w:szCs w:val="27"/>
          <w:lang w:eastAsia="es-UY"/>
          <w14:ligatures w14:val="none"/>
        </w:rPr>
        <w:t> . Al llegar, la empresa presentó el </w:t>
      </w:r>
      <w:r w:rsidRPr="00394A81">
        <w:rPr>
          <w:rFonts w:ascii="Arial" w:eastAsia="Times New Roman" w:hAnsi="Arial" w:cs="Arial"/>
          <w:b/>
          <w:bCs/>
          <w:color w:val="666666"/>
          <w:kern w:val="0"/>
          <w:sz w:val="27"/>
          <w:szCs w:val="27"/>
          <w:lang w:eastAsia="es-UY"/>
          <w14:ligatures w14:val="none"/>
        </w:rPr>
        <w:t>Estudio de Impacto Ambiental y el Informe de Impacto Ambiental</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EIA/RIMA</w:t>
      </w:r>
      <w:r w:rsidRPr="00394A81">
        <w:rPr>
          <w:rFonts w:ascii="Arial" w:eastAsia="Times New Roman" w:hAnsi="Arial" w:cs="Arial"/>
          <w:color w:val="666666"/>
          <w:kern w:val="0"/>
          <w:sz w:val="27"/>
          <w:szCs w:val="27"/>
          <w:lang w:eastAsia="es-UY"/>
          <w14:ligatures w14:val="none"/>
        </w:rPr>
        <w:t> ), el proyecto y los beneficios del proyecto. Cuando preguntamos sobre la posibilidad de una catástrofe, como ocurrió en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"https://www.ihu.unisinos.br/categorias/636298-brumadinho-nao-e-um-caso-isolado-sao-bombas-instaladas-em-nosso-pais-alerta-mab-sobre-situacao-das-barragens-no-brasil"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color w:val="FC6B01"/>
          <w:kern w:val="0"/>
          <w:sz w:val="27"/>
          <w:szCs w:val="27"/>
          <w:u w:val="single"/>
          <w:lang w:eastAsia="es-UY"/>
          <w14:ligatures w14:val="none"/>
        </w:rPr>
        <w:t>Brumadinho</w:t>
      </w:r>
      <w:proofErr w:type="spellEnd"/>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 respondieron que eso no sucedería porque no habría ninguna represa en el proyecto, pero no explicaron cómo el proyecto no representaría un riesgo para el medio ambiente y para nuestras vidas.</w:t>
      </w:r>
    </w:p>
    <w:p w14:paraId="476EE909"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BE344EF"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Además, detectamos que la empresa no había realizado el </w:t>
      </w:r>
      <w:r w:rsidRPr="00394A81">
        <w:rPr>
          <w:rFonts w:ascii="Arial" w:eastAsia="Times New Roman" w:hAnsi="Arial" w:cs="Arial"/>
          <w:b/>
          <w:bCs/>
          <w:color w:val="666666"/>
          <w:kern w:val="0"/>
          <w:sz w:val="27"/>
          <w:szCs w:val="27"/>
          <w:lang w:eastAsia="es-UY"/>
          <w14:ligatures w14:val="none"/>
        </w:rPr>
        <w:t>Estudio del Componente Indígena</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ECI</w:t>
      </w:r>
      <w:r w:rsidRPr="00394A81">
        <w:rPr>
          <w:rFonts w:ascii="Arial" w:eastAsia="Times New Roman" w:hAnsi="Arial" w:cs="Arial"/>
          <w:color w:val="666666"/>
          <w:kern w:val="0"/>
          <w:sz w:val="27"/>
          <w:szCs w:val="27"/>
          <w:lang w:eastAsia="es-UY"/>
          <w14:ligatures w14:val="none"/>
        </w:rPr>
        <w:t> ) [para identificar y analizar los impactos del proyecto sobre las tierras y pueblos locales]. Les pedimos que hicieran el ECI y luego nos reuniríamos para decidir si continuamos con la consulta o no. En medio de ese período, demostramos al juez que el proyecto no estaba cerca –como afirmaba la empresa– sino dentro del territorio indígena. El juez, el MPF, la empresa y las organizaciones indígenas acudieron al lugar para realizar una inspección. El propio presidente de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estaba allí y, cuando el juez le preguntó dónde se realizarían las perforaciones, indicó el lugar donde los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cazan y siembran. Allí, la </w:t>
      </w:r>
      <w:r w:rsidRPr="00394A81">
        <w:rPr>
          <w:rFonts w:ascii="Arial" w:eastAsia="Times New Roman" w:hAnsi="Arial" w:cs="Arial"/>
          <w:b/>
          <w:bCs/>
          <w:color w:val="666666"/>
          <w:kern w:val="0"/>
          <w:sz w:val="27"/>
          <w:szCs w:val="27"/>
          <w:lang w:eastAsia="es-UY"/>
          <w14:ligatures w14:val="none"/>
        </w:rPr>
        <w:t>Corte Federal</w:t>
      </w:r>
      <w:r w:rsidRPr="00394A81">
        <w:rPr>
          <w:rFonts w:ascii="Arial" w:eastAsia="Times New Roman" w:hAnsi="Arial" w:cs="Arial"/>
          <w:color w:val="666666"/>
          <w:kern w:val="0"/>
          <w:sz w:val="27"/>
          <w:szCs w:val="27"/>
          <w:lang w:eastAsia="es-UY"/>
          <w14:ligatures w14:val="none"/>
        </w:rPr>
        <w:t> entendió que se trataba de un emprendimiento dentro de territorio indígena.</w:t>
      </w:r>
    </w:p>
    <w:p w14:paraId="5BF943EB"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8D84B69"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El pueblo Mura ha estado en tierras de Soares mucho antes de 1988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0CD1B2AB" w14:textId="04AF6CA3" w:rsidR="00394A81" w:rsidRPr="00394A81" w:rsidRDefault="00394A81" w:rsidP="00394A81">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63C01473"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Hoy en día, el propio </w:t>
      </w:r>
      <w:r w:rsidRPr="00394A81">
        <w:rPr>
          <w:rFonts w:ascii="Arial" w:eastAsia="Times New Roman" w:hAnsi="Arial" w:cs="Arial"/>
          <w:b/>
          <w:bCs/>
          <w:color w:val="666666"/>
          <w:kern w:val="0"/>
          <w:sz w:val="27"/>
          <w:szCs w:val="27"/>
          <w:lang w:eastAsia="es-UY"/>
          <w14:ligatures w14:val="none"/>
        </w:rPr>
        <w:t>Supremo Tribunal Federal</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STF</w:t>
      </w:r>
      <w:r w:rsidRPr="00394A81">
        <w:rPr>
          <w:rFonts w:ascii="Arial" w:eastAsia="Times New Roman" w:hAnsi="Arial" w:cs="Arial"/>
          <w:color w:val="666666"/>
          <w:kern w:val="0"/>
          <w:sz w:val="27"/>
          <w:szCs w:val="27"/>
          <w:lang w:eastAsia="es-UY"/>
          <w14:ligatures w14:val="none"/>
        </w:rPr>
        <w:t> ) reconoce que las tierras indígenas no son sólo aquellas que están demarcadas y aprobadas. El artículo 231 de la </w:t>
      </w:r>
      <w:r w:rsidRPr="00394A81">
        <w:rPr>
          <w:rFonts w:ascii="Arial" w:eastAsia="Times New Roman" w:hAnsi="Arial" w:cs="Arial"/>
          <w:b/>
          <w:bCs/>
          <w:color w:val="666666"/>
          <w:kern w:val="0"/>
          <w:sz w:val="27"/>
          <w:szCs w:val="27"/>
          <w:lang w:eastAsia="es-UY"/>
          <w14:ligatures w14:val="none"/>
        </w:rPr>
        <w:t>Constitución Federal</w:t>
      </w:r>
      <w:r w:rsidRPr="00394A81">
        <w:rPr>
          <w:rFonts w:ascii="Arial" w:eastAsia="Times New Roman" w:hAnsi="Arial" w:cs="Arial"/>
          <w:color w:val="666666"/>
          <w:kern w:val="0"/>
          <w:sz w:val="27"/>
          <w:szCs w:val="27"/>
          <w:lang w:eastAsia="es-UY"/>
          <w14:ligatures w14:val="none"/>
        </w:rPr>
        <w:t> determina que son tierras indígenas aquellas tradicionalmente ocupadas por los pueblos indígenas. La tierra </w:t>
      </w:r>
      <w:r w:rsidRPr="00394A81">
        <w:rPr>
          <w:rFonts w:ascii="Arial" w:eastAsia="Times New Roman" w:hAnsi="Arial" w:cs="Arial"/>
          <w:b/>
          <w:bCs/>
          <w:color w:val="666666"/>
          <w:kern w:val="0"/>
          <w:sz w:val="27"/>
          <w:szCs w:val="27"/>
          <w:lang w:eastAsia="es-UY"/>
          <w14:ligatures w14:val="none"/>
        </w:rPr>
        <w:t>de Soares</w:t>
      </w:r>
      <w:r w:rsidRPr="00394A81">
        <w:rPr>
          <w:rFonts w:ascii="Arial" w:eastAsia="Times New Roman" w:hAnsi="Arial" w:cs="Arial"/>
          <w:color w:val="666666"/>
          <w:kern w:val="0"/>
          <w:sz w:val="27"/>
          <w:szCs w:val="27"/>
          <w:lang w:eastAsia="es-UY"/>
          <w14:ligatures w14:val="none"/>
        </w:rPr>
        <w:t> ni siquiera encaja en el caso del </w:t>
      </w:r>
      <w:hyperlink r:id="rId17" w:tgtFrame="_blank" w:history="1">
        <w:r w:rsidRPr="00394A81">
          <w:rPr>
            <w:rFonts w:ascii="Arial" w:eastAsia="Times New Roman" w:hAnsi="Arial" w:cs="Arial"/>
            <w:b/>
            <w:bCs/>
            <w:color w:val="FC6B01"/>
            <w:kern w:val="0"/>
            <w:sz w:val="27"/>
            <w:szCs w:val="27"/>
            <w:u w:val="single"/>
            <w:lang w:eastAsia="es-UY"/>
            <w14:ligatures w14:val="none"/>
          </w:rPr>
          <w:t>Marco Temporal</w:t>
        </w:r>
      </w:hyperlink>
      <w:r w:rsidRPr="00394A81">
        <w:rPr>
          <w:rFonts w:ascii="Arial" w:eastAsia="Times New Roman" w:hAnsi="Arial" w:cs="Arial"/>
          <w:color w:val="666666"/>
          <w:kern w:val="0"/>
          <w:sz w:val="27"/>
          <w:szCs w:val="27"/>
          <w:lang w:eastAsia="es-UY"/>
          <w14:ligatures w14:val="none"/>
        </w:rPr>
        <w:t> , porque la propuesta del Marco Temporal es que una tierra indígena es aquella en la que la gente estaba allí hasta el 10/05/1988. Pero el pueblo Mura ha estado en tierras </w:t>
      </w:r>
      <w:r w:rsidRPr="00394A81">
        <w:rPr>
          <w:rFonts w:ascii="Arial" w:eastAsia="Times New Roman" w:hAnsi="Arial" w:cs="Arial"/>
          <w:b/>
          <w:bCs/>
          <w:color w:val="666666"/>
          <w:kern w:val="0"/>
          <w:sz w:val="27"/>
          <w:szCs w:val="27"/>
          <w:lang w:eastAsia="es-UY"/>
          <w14:ligatures w14:val="none"/>
        </w:rPr>
        <w:t>de Soares</w:t>
      </w:r>
      <w:r w:rsidRPr="00394A81">
        <w:rPr>
          <w:rFonts w:ascii="Arial" w:eastAsia="Times New Roman" w:hAnsi="Arial" w:cs="Arial"/>
          <w:color w:val="666666"/>
          <w:kern w:val="0"/>
          <w:sz w:val="27"/>
          <w:szCs w:val="27"/>
          <w:lang w:eastAsia="es-UY"/>
          <w14:ligatures w14:val="none"/>
        </w:rPr>
        <w:t> mucho antes de 1988.</w:t>
      </w:r>
    </w:p>
    <w:p w14:paraId="3C01A4D2"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5ADD60CF"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A partir de ese momento, el juez suspendió todas las licencias y actividades. Ya no hay razón para consultar a las comunidades porque el sitio designado para el proyecto es tierra indígena y no se permiten proyectos mineros en tierras indígenas.</w:t>
      </w:r>
    </w:p>
    <w:p w14:paraId="3F47BF8E"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79D7C7A7" w14:textId="77777777" w:rsidR="00394A81" w:rsidRPr="00394A81" w:rsidRDefault="00394A81" w:rsidP="00394A81">
      <w:pPr>
        <w:spacing w:after="0" w:line="240" w:lineRule="auto"/>
        <w:jc w:val="both"/>
        <w:rPr>
          <w:rFonts w:ascii="Arial" w:eastAsia="Times New Roman" w:hAnsi="Arial" w:cs="Arial"/>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¿Cuáles fueron las consecuencias de la disputa luego de la suspensión del proyecto?</w:t>
      </w:r>
    </w:p>
    <w:p w14:paraId="6613456E"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w:t>
      </w:r>
      <w:proofErr w:type="spellStart"/>
      <w:r w:rsidRPr="00394A81">
        <w:rPr>
          <w:rFonts w:ascii="Arial" w:eastAsia="Times New Roman" w:hAnsi="Arial" w:cs="Arial"/>
          <w:color w:val="666666"/>
          <w:kern w:val="0"/>
          <w:sz w:val="27"/>
          <w:szCs w:val="27"/>
          <w:lang w:eastAsia="es-UY"/>
          <w14:ligatures w14:val="none"/>
        </w:rPr>
        <w:t>Potássio</w:t>
      </w:r>
      <w:proofErr w:type="spellEnd"/>
      <w:r w:rsidRPr="00394A81">
        <w:rPr>
          <w:rFonts w:ascii="Arial" w:eastAsia="Times New Roman" w:hAnsi="Arial" w:cs="Arial"/>
          <w:color w:val="666666"/>
          <w:kern w:val="0"/>
          <w:sz w:val="27"/>
          <w:szCs w:val="27"/>
          <w:lang w:eastAsia="es-UY"/>
          <w14:ligatures w14:val="none"/>
        </w:rPr>
        <w:t> </w:t>
      </w:r>
      <w:r w:rsidRPr="00394A81">
        <w:rPr>
          <w:rFonts w:ascii="Arial" w:eastAsia="Times New Roman" w:hAnsi="Arial" w:cs="Arial"/>
          <w:b/>
          <w:bCs/>
          <w:color w:val="666666"/>
          <w:kern w:val="0"/>
          <w:sz w:val="27"/>
          <w:szCs w:val="27"/>
          <w:lang w:eastAsia="es-UY"/>
          <w14:ligatures w14:val="none"/>
        </w:rPr>
        <w:t>do Brasil</w:t>
      </w:r>
      <w:r w:rsidRPr="00394A81">
        <w:rPr>
          <w:rFonts w:ascii="Arial" w:eastAsia="Times New Roman" w:hAnsi="Arial" w:cs="Arial"/>
          <w:color w:val="666666"/>
          <w:kern w:val="0"/>
          <w:sz w:val="27"/>
          <w:szCs w:val="27"/>
          <w:lang w:eastAsia="es-UY"/>
          <w14:ligatures w14:val="none"/>
        </w:rPr>
        <w:t xml:space="preserve"> apeló la decisión en segunda instancia, pero en esa etapa descuidaron mucha información. En primer </w:t>
      </w:r>
      <w:r w:rsidRPr="00394A81">
        <w:rPr>
          <w:rFonts w:ascii="Arial" w:eastAsia="Times New Roman" w:hAnsi="Arial" w:cs="Arial"/>
          <w:color w:val="666666"/>
          <w:kern w:val="0"/>
          <w:sz w:val="27"/>
          <w:szCs w:val="27"/>
          <w:lang w:eastAsia="es-UY"/>
          <w14:ligatures w14:val="none"/>
        </w:rPr>
        <w:lastRenderedPageBreak/>
        <w:t>lugar, dijeron que hubo consulta previa y que el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aceptó por unanimidad el proyecto minero. La empresa afirma que la aceptación fue resultado del proceso de consulta. Después de que los tribunales suspendieron la licencia, la empresa adoptó la </w:t>
      </w:r>
      <w:hyperlink r:id="rId18" w:tgtFrame="_blank" w:history="1">
        <w:r w:rsidRPr="00394A81">
          <w:rPr>
            <w:rFonts w:ascii="Arial" w:eastAsia="Times New Roman" w:hAnsi="Arial" w:cs="Arial"/>
            <w:color w:val="FC6B01"/>
            <w:kern w:val="0"/>
            <w:sz w:val="27"/>
            <w:szCs w:val="27"/>
            <w:u w:val="single"/>
            <w:lang w:eastAsia="es-UY"/>
            <w14:ligatures w14:val="none"/>
          </w:rPr>
          <w:t>estrategia de corromper a los dirigentes</w:t>
        </w:r>
      </w:hyperlink>
      <w:r w:rsidRPr="00394A81">
        <w:rPr>
          <w:rFonts w:ascii="Arial" w:eastAsia="Times New Roman" w:hAnsi="Arial" w:cs="Arial"/>
          <w:color w:val="666666"/>
          <w:kern w:val="0"/>
          <w:sz w:val="27"/>
          <w:szCs w:val="27"/>
          <w:lang w:eastAsia="es-UY"/>
          <w14:ligatures w14:val="none"/>
        </w:rPr>
        <w:t> , porque la única manera de hacer que el proyecto siga adelante es decir que el propio pueblo Mura acepta el proyecto porque traerá beneficios a la comunidad.</w:t>
      </w:r>
    </w:p>
    <w:p w14:paraId="2F765EA2"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C5B7F3B"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División</w:t>
      </w:r>
    </w:p>
    <w:p w14:paraId="2D2CADFC"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actual coordinación del </w:t>
      </w:r>
      <w:r w:rsidRPr="00394A81">
        <w:rPr>
          <w:rFonts w:ascii="Arial" w:eastAsia="Times New Roman" w:hAnsi="Arial" w:cs="Arial"/>
          <w:b/>
          <w:bCs/>
          <w:color w:val="666666"/>
          <w:kern w:val="0"/>
          <w:sz w:val="27"/>
          <w:szCs w:val="27"/>
          <w:lang w:eastAsia="es-UY"/>
          <w14:ligatures w14:val="none"/>
        </w:rPr>
        <w:t>Consejo Indígena Mura</w:t>
      </w:r>
      <w:r w:rsidRPr="00394A81">
        <w:rPr>
          <w:rFonts w:ascii="Arial" w:eastAsia="Times New Roman" w:hAnsi="Arial" w:cs="Arial"/>
          <w:color w:val="666666"/>
          <w:kern w:val="0"/>
          <w:sz w:val="27"/>
          <w:szCs w:val="27"/>
          <w:lang w:eastAsia="es-UY"/>
          <w14:ligatures w14:val="none"/>
        </w:rPr>
        <w:t> ( </w:t>
      </w:r>
      <w:r w:rsidRPr="00394A81">
        <w:rPr>
          <w:rFonts w:ascii="Arial" w:eastAsia="Times New Roman" w:hAnsi="Arial" w:cs="Arial"/>
          <w:b/>
          <w:bCs/>
          <w:color w:val="666666"/>
          <w:kern w:val="0"/>
          <w:sz w:val="27"/>
          <w:szCs w:val="27"/>
          <w:lang w:eastAsia="es-UY"/>
          <w14:ligatures w14:val="none"/>
        </w:rPr>
        <w:t>CIM</w:t>
      </w:r>
      <w:r w:rsidRPr="00394A81">
        <w:rPr>
          <w:rFonts w:ascii="Arial" w:eastAsia="Times New Roman" w:hAnsi="Arial" w:cs="Arial"/>
          <w:color w:val="666666"/>
          <w:kern w:val="0"/>
          <w:sz w:val="27"/>
          <w:szCs w:val="27"/>
          <w:lang w:eastAsia="es-UY"/>
          <w14:ligatures w14:val="none"/>
        </w:rPr>
        <w:t> ) ha adoptado el discurso del agronegocio. La </w:t>
      </w:r>
      <w:r w:rsidRPr="00394A81">
        <w:rPr>
          <w:rFonts w:ascii="Arial" w:eastAsia="Times New Roman" w:hAnsi="Arial" w:cs="Arial"/>
          <w:b/>
          <w:bCs/>
          <w:color w:val="666666"/>
          <w:kern w:val="0"/>
          <w:sz w:val="27"/>
          <w:szCs w:val="27"/>
          <w:lang w:eastAsia="es-UY"/>
          <w14:ligatures w14:val="none"/>
        </w:rPr>
        <w:t>CIM</w:t>
      </w:r>
      <w:r w:rsidRPr="00394A81">
        <w:rPr>
          <w:rFonts w:ascii="Arial" w:eastAsia="Times New Roman" w:hAnsi="Arial" w:cs="Arial"/>
          <w:color w:val="666666"/>
          <w:kern w:val="0"/>
          <w:sz w:val="27"/>
          <w:szCs w:val="27"/>
          <w:lang w:eastAsia="es-UY"/>
          <w14:ligatures w14:val="none"/>
        </w:rPr>
        <w:t> quiere el proyecto, dice que nuestro pueblo está sufriendo, que nos estamos muriendo de hambre, no tenemos agua potable, no tenemos comida y que el proyecto es una alternativa a esa situación. A menudo digo que los indígenas tradicionales Mura, que viven en tierras indígenas, pasan hambre si no plantan o crían pollos, porque ningún indígena vive en la pobreza. Hay una diferencia entre lo que es miseria y lo que es el entorno cultural. Para nosotros la riqueza es tener nuestras tierras demarcadas, nuestra comida y nuestra red.</w:t>
      </w:r>
    </w:p>
    <w:p w14:paraId="4277D475"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61B7530"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Por supuesto, con el contacto actual con la sociedad, algunas personas piensan que la riqueza es tener una buena casa, tener un barco, un vehículo. No digo que no debamos tener estas cosas, pero con este discurso, la empresa cooptó a algunos líderes, especialmente a los líderes </w:t>
      </w:r>
      <w:r w:rsidRPr="00394A81">
        <w:rPr>
          <w:rFonts w:ascii="Arial" w:eastAsia="Times New Roman" w:hAnsi="Arial" w:cs="Arial"/>
          <w:b/>
          <w:bCs/>
          <w:color w:val="666666"/>
          <w:kern w:val="0"/>
          <w:sz w:val="27"/>
          <w:szCs w:val="27"/>
          <w:lang w:eastAsia="es-UY"/>
          <w14:ligatures w14:val="none"/>
        </w:rPr>
        <w:t>del CIM</w:t>
      </w:r>
      <w:r w:rsidRPr="00394A81">
        <w:rPr>
          <w:rFonts w:ascii="Arial" w:eastAsia="Times New Roman" w:hAnsi="Arial" w:cs="Arial"/>
          <w:color w:val="666666"/>
          <w:kern w:val="0"/>
          <w:sz w:val="27"/>
          <w:szCs w:val="27"/>
          <w:lang w:eastAsia="es-UY"/>
          <w14:ligatures w14:val="none"/>
        </w:rPr>
        <w:t> en ese momento. Tanto es así que la empresa sugirió que </w:t>
      </w:r>
      <w:r w:rsidRPr="00394A81">
        <w:rPr>
          <w:rFonts w:ascii="Arial" w:eastAsia="Times New Roman" w:hAnsi="Arial" w:cs="Arial"/>
          <w:b/>
          <w:bCs/>
          <w:color w:val="666666"/>
          <w:kern w:val="0"/>
          <w:sz w:val="27"/>
          <w:szCs w:val="27"/>
          <w:lang w:eastAsia="es-UY"/>
          <w14:ligatures w14:val="none"/>
        </w:rPr>
        <w:t>CIM</w:t>
      </w:r>
      <w:r w:rsidRPr="00394A81">
        <w:rPr>
          <w:rFonts w:ascii="Arial" w:eastAsia="Times New Roman" w:hAnsi="Arial" w:cs="Arial"/>
          <w:color w:val="666666"/>
          <w:kern w:val="0"/>
          <w:sz w:val="27"/>
          <w:szCs w:val="27"/>
          <w:lang w:eastAsia="es-UY"/>
          <w14:ligatures w14:val="none"/>
        </w:rPr>
        <w:t> apartara a los líderes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del proceso porque nos veían como un obstáculo.</w:t>
      </w:r>
    </w:p>
    <w:p w14:paraId="4B6B8E17"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66B87B6"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agosto de 2023, se realizó una asamblea en la aldea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Capivara</w:t>
      </w:r>
      <w:proofErr w:type="spellEnd"/>
      <w:r w:rsidRPr="00394A81">
        <w:rPr>
          <w:rFonts w:ascii="Arial" w:eastAsia="Times New Roman" w:hAnsi="Arial" w:cs="Arial"/>
          <w:color w:val="666666"/>
          <w:kern w:val="0"/>
          <w:sz w:val="27"/>
          <w:szCs w:val="27"/>
          <w:lang w:eastAsia="es-UY"/>
          <w14:ligatures w14:val="none"/>
        </w:rPr>
        <w:t> , sobre la posibilidad de hacer un cambio en el </w:t>
      </w:r>
      <w:r w:rsidRPr="00394A81">
        <w:rPr>
          <w:rFonts w:ascii="Arial" w:eastAsia="Times New Roman" w:hAnsi="Arial" w:cs="Arial"/>
          <w:b/>
          <w:bCs/>
          <w:color w:val="666666"/>
          <w:kern w:val="0"/>
          <w:sz w:val="27"/>
          <w:szCs w:val="27"/>
          <w:lang w:eastAsia="es-UY"/>
          <w14:ligatures w14:val="none"/>
        </w:rPr>
        <w:t>protocolo de consulta</w:t>
      </w:r>
      <w:r w:rsidRPr="00394A81">
        <w:rPr>
          <w:rFonts w:ascii="Arial" w:eastAsia="Times New Roman" w:hAnsi="Arial" w:cs="Arial"/>
          <w:color w:val="666666"/>
          <w:kern w:val="0"/>
          <w:sz w:val="27"/>
          <w:szCs w:val="27"/>
          <w:lang w:eastAsia="es-UY"/>
          <w14:ligatures w14:val="none"/>
        </w:rPr>
        <w:t xml:space="preserve"> , que no tenía ni cinco años. Tomaron las firmas de esa reunión y cambiaron el contexto del acta, diciendo que, en esa reunión, los dirigentes decidieron retirar a los integrantes de </w:t>
      </w:r>
      <w:proofErr w:type="spellStart"/>
      <w:r w:rsidRPr="00394A81">
        <w:rPr>
          <w:rFonts w:ascii="Arial" w:eastAsia="Times New Roman" w:hAnsi="Arial" w:cs="Arial"/>
          <w:color w:val="666666"/>
          <w:kern w:val="0"/>
          <w:sz w:val="27"/>
          <w:szCs w:val="27"/>
          <w:lang w:eastAsia="es-UY"/>
          <w14:ligatures w14:val="none"/>
        </w:rPr>
        <w:t>Careiro</w:t>
      </w:r>
      <w:proofErr w:type="spellEnd"/>
      <w:r w:rsidRPr="00394A81">
        <w:rPr>
          <w:rFonts w:ascii="Arial" w:eastAsia="Times New Roman" w:hAnsi="Arial" w:cs="Arial"/>
          <w:color w:val="666666"/>
          <w:kern w:val="0"/>
          <w:sz w:val="27"/>
          <w:szCs w:val="27"/>
          <w:lang w:eastAsia="es-UY"/>
          <w14:ligatures w14:val="none"/>
        </w:rPr>
        <w:t xml:space="preserve"> da Várzea del protocolo de consulta, lo que nunca ocurrió. Esto lo presentaron en segunda instancia y no en primera, donde el juez conoce todo el proceso.</w:t>
      </w:r>
    </w:p>
    <w:p w14:paraId="6AD5BDC0"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6641F95A"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Grieta</w:t>
      </w:r>
    </w:p>
    <w:p w14:paraId="0C07E04B"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A partir de ese momento comenzó la ruptura entre nosotros. Nosotros,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xml:space="preserve"> , sólo entramos en esta lucha por invitación de familiares de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xml:space="preserve">. Aceptamos la invitación porque cuando empezamos a reflexionar sobre los impactos de este proyecto, nos preocupamos por muchas cosas. Lo primero es que nuestro territorio ya es muy pequeño y estamos compitiendo por el espacio entre nosotros. </w:t>
      </w:r>
      <w:r w:rsidRPr="00394A81">
        <w:rPr>
          <w:rFonts w:ascii="Arial" w:eastAsia="Times New Roman" w:hAnsi="Arial" w:cs="Arial"/>
          <w:color w:val="666666"/>
          <w:kern w:val="0"/>
          <w:sz w:val="27"/>
          <w:szCs w:val="27"/>
          <w:lang w:eastAsia="es-UY"/>
          <w14:ligatures w14:val="none"/>
        </w:rPr>
        <w:lastRenderedPageBreak/>
        <w:t>En segundo lugar, por los impactos sociales. Tenemos miedo del aumento de drogas y alcohol en la región, de la sobrepoblación en nuestro territorio, de los casos de prostitución. Además, nuestro municipio no tiene capacidad para atender a 13 mil personas que vendrían de fuera a trabajar en el proyecto. Otro punto de preocupación es la cuestión medioambiental. </w:t>
      </w:r>
      <w:r w:rsidRPr="00394A81">
        <w:rPr>
          <w:rFonts w:ascii="Arial" w:eastAsia="Times New Roman" w:hAnsi="Arial" w:cs="Arial"/>
          <w:b/>
          <w:bCs/>
          <w:color w:val="666666"/>
          <w:kern w:val="0"/>
          <w:sz w:val="27"/>
          <w:szCs w:val="27"/>
          <w:lang w:eastAsia="es-UY"/>
          <w14:ligatures w14:val="none"/>
        </w:rPr>
        <w:t>Soares</w:t>
      </w:r>
      <w:r w:rsidRPr="00394A81">
        <w:rPr>
          <w:rFonts w:ascii="Arial" w:eastAsia="Times New Roman" w:hAnsi="Arial" w:cs="Arial"/>
          <w:color w:val="666666"/>
          <w:kern w:val="0"/>
          <w:sz w:val="27"/>
          <w:szCs w:val="27"/>
          <w:lang w:eastAsia="es-UY"/>
          <w14:ligatures w14:val="none"/>
        </w:rPr>
        <w:t> está cerca de nuestra comunidad. Si algo ocurre allí, nosotros también nos veremos afectados. No es culpa nuestra si el Estado brasileño dividió nuestro territorio en dos municipios.</w:t>
      </w:r>
    </w:p>
    <w:p w14:paraId="5B44776D"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534549F"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Tenemos miedo del aumento de drogas y alcohol en la región, de la sobrepoblación en nuestro territorio, de los casos de prostitución. Además, nuestro municipio no tiene capacidad para atender a 13 mil personas que vendrían de fuera a trabajar en la empresa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639F1427" w14:textId="6CA66890" w:rsidR="00394A81" w:rsidRPr="00394A81" w:rsidRDefault="00394A81" w:rsidP="00394A81">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68D50571"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El 25 de septiembre de 2023, dirigentes </w:t>
      </w:r>
      <w:r w:rsidRPr="00394A81">
        <w:rPr>
          <w:rFonts w:ascii="Arial" w:eastAsia="Times New Roman" w:hAnsi="Arial" w:cs="Arial"/>
          <w:b/>
          <w:bCs/>
          <w:color w:val="666666"/>
          <w:kern w:val="0"/>
          <w:sz w:val="27"/>
          <w:szCs w:val="27"/>
          <w:lang w:eastAsia="es-UY"/>
          <w14:ligatures w14:val="none"/>
        </w:rPr>
        <w:t>de la CIM</w:t>
      </w:r>
      <w:r w:rsidRPr="00394A81">
        <w:rPr>
          <w:rFonts w:ascii="Arial" w:eastAsia="Times New Roman" w:hAnsi="Arial" w:cs="Arial"/>
          <w:color w:val="666666"/>
          <w:kern w:val="0"/>
          <w:sz w:val="27"/>
          <w:szCs w:val="27"/>
          <w:lang w:eastAsia="es-UY"/>
          <w14:ligatures w14:val="none"/>
        </w:rPr>
        <w:t> acudieron al gobernador del estado de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 junto a la empresa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"https://www.ihu.unisinos.br/634339"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b/>
          <w:bCs/>
          <w:color w:val="FC6B01"/>
          <w:kern w:val="0"/>
          <w:sz w:val="27"/>
          <w:szCs w:val="27"/>
          <w:u w:val="single"/>
          <w:lang w:eastAsia="es-UY"/>
          <w14:ligatures w14:val="none"/>
        </w:rPr>
        <w:t>Potássio</w:t>
      </w:r>
      <w:proofErr w:type="spellEnd"/>
      <w:r w:rsidRPr="00394A81">
        <w:rPr>
          <w:rFonts w:ascii="Arial" w:eastAsia="Times New Roman" w:hAnsi="Arial" w:cs="Arial"/>
          <w:b/>
          <w:bCs/>
          <w:color w:val="FC6B01"/>
          <w:kern w:val="0"/>
          <w:sz w:val="27"/>
          <w:szCs w:val="27"/>
          <w:u w:val="single"/>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 para decir que el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 por unanimidad, estaba de acuerdo con el protocolo de consulta. En ese momento, expresamos nuestra oposición a esto a través de cartas enviadas al gobierno y publicadas en las redes sociales porque había dos errores en esta declaración: no hay unanimidad entre el pueblo Mura y no hubo un proceso de consulta.</w:t>
      </w:r>
    </w:p>
    <w:p w14:paraId="55C2779E"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4F3EA1C2"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El pueblo </w:t>
      </w:r>
      <w:r w:rsidRPr="00394A81">
        <w:rPr>
          <w:rFonts w:ascii="Arial" w:eastAsia="Times New Roman" w:hAnsi="Arial" w:cs="Arial"/>
          <w:b/>
          <w:bCs/>
          <w:color w:val="666666"/>
          <w:kern w:val="0"/>
          <w:sz w:val="27"/>
          <w:szCs w:val="27"/>
          <w:lang w:eastAsia="es-UY"/>
          <w14:ligatures w14:val="none"/>
        </w:rPr>
        <w:t xml:space="preserve">de </w:t>
      </w:r>
      <w:proofErr w:type="spellStart"/>
      <w:r w:rsidRPr="00394A81">
        <w:rPr>
          <w:rFonts w:ascii="Arial" w:eastAsia="Times New Roman" w:hAnsi="Arial" w:cs="Arial"/>
          <w:b/>
          <w:bCs/>
          <w:color w:val="666666"/>
          <w:kern w:val="0"/>
          <w:sz w:val="27"/>
          <w:szCs w:val="27"/>
          <w:lang w:eastAsia="es-UY"/>
          <w14:ligatures w14:val="none"/>
        </w:rPr>
        <w:t>Murutinga</w:t>
      </w:r>
      <w:proofErr w:type="spellEnd"/>
      <w:r w:rsidRPr="00394A81">
        <w:rPr>
          <w:rFonts w:ascii="Arial" w:eastAsia="Times New Roman" w:hAnsi="Arial" w:cs="Arial"/>
          <w:color w:val="666666"/>
          <w:kern w:val="0"/>
          <w:sz w:val="27"/>
          <w:szCs w:val="27"/>
          <w:lang w:eastAsia="es-UY"/>
          <w14:ligatures w14:val="none"/>
        </w:rPr>
        <w:t xml:space="preserve"> , con alrededor de cuatro mil habitantes, uno de los más grandes de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se pronunció al respecto. Otras aldeas también se manifestaron: </w:t>
      </w:r>
      <w:proofErr w:type="spellStart"/>
      <w:r w:rsidRPr="00394A81">
        <w:rPr>
          <w:rFonts w:ascii="Arial" w:eastAsia="Times New Roman" w:hAnsi="Arial" w:cs="Arial"/>
          <w:b/>
          <w:bCs/>
          <w:color w:val="666666"/>
          <w:kern w:val="0"/>
          <w:sz w:val="27"/>
          <w:szCs w:val="27"/>
          <w:lang w:eastAsia="es-UY"/>
          <w14:ligatures w14:val="none"/>
        </w:rPr>
        <w:t>Trincheira</w:t>
      </w:r>
      <w:proofErr w:type="spellEnd"/>
      <w:r w:rsidRPr="00394A81">
        <w:rPr>
          <w:rFonts w:ascii="Arial" w:eastAsia="Times New Roman" w:hAnsi="Arial" w:cs="Arial"/>
          <w:color w:val="666666"/>
          <w:kern w:val="0"/>
          <w:sz w:val="27"/>
          <w:szCs w:val="27"/>
          <w:lang w:eastAsia="es-UY"/>
          <w14:ligatures w14:val="none"/>
        </w:rPr>
        <w:t> , que cuenta con aproximadamente 200 familias, con casi 1.200 parientes; </w:t>
      </w:r>
      <w:r w:rsidRPr="00394A81">
        <w:rPr>
          <w:rFonts w:ascii="Arial" w:eastAsia="Times New Roman" w:hAnsi="Arial" w:cs="Arial"/>
          <w:b/>
          <w:bCs/>
          <w:color w:val="666666"/>
          <w:kern w:val="0"/>
          <w:sz w:val="27"/>
          <w:szCs w:val="27"/>
          <w:lang w:eastAsia="es-UY"/>
          <w14:ligatures w14:val="none"/>
        </w:rPr>
        <w:t>Soares</w:t>
      </w:r>
      <w:r w:rsidRPr="00394A81">
        <w:rPr>
          <w:rFonts w:ascii="Arial" w:eastAsia="Times New Roman" w:hAnsi="Arial" w:cs="Arial"/>
          <w:color w:val="666666"/>
          <w:kern w:val="0"/>
          <w:sz w:val="27"/>
          <w:szCs w:val="27"/>
          <w:lang w:eastAsia="es-UY"/>
          <w14:ligatures w14:val="none"/>
        </w:rPr>
        <w:t> , que es el principal interesado, tiene 150 familias; </w:t>
      </w:r>
      <w:r w:rsidRPr="00394A81">
        <w:rPr>
          <w:rFonts w:ascii="Arial" w:eastAsia="Times New Roman" w:hAnsi="Arial" w:cs="Arial"/>
          <w:b/>
          <w:bCs/>
          <w:color w:val="666666"/>
          <w:kern w:val="0"/>
          <w:sz w:val="27"/>
          <w:szCs w:val="27"/>
          <w:lang w:eastAsia="es-UY"/>
          <w14:ligatures w14:val="none"/>
        </w:rPr>
        <w:t>Ponta das </w:t>
      </w:r>
      <w:proofErr w:type="spellStart"/>
      <w:r w:rsidRPr="00394A81">
        <w:rPr>
          <w:rFonts w:ascii="Arial" w:eastAsia="Times New Roman" w:hAnsi="Arial" w:cs="Arial"/>
          <w:b/>
          <w:bCs/>
          <w:color w:val="666666"/>
          <w:kern w:val="0"/>
          <w:sz w:val="27"/>
          <w:szCs w:val="27"/>
          <w:lang w:eastAsia="es-UY"/>
          <w14:ligatures w14:val="none"/>
        </w:rPr>
        <w:t>Pedras</w:t>
      </w:r>
      <w:proofErr w:type="spellEnd"/>
      <w:r w:rsidRPr="00394A81">
        <w:rPr>
          <w:rFonts w:ascii="Arial" w:eastAsia="Times New Roman" w:hAnsi="Arial" w:cs="Arial"/>
          <w:color w:val="666666"/>
          <w:kern w:val="0"/>
          <w:sz w:val="27"/>
          <w:szCs w:val="27"/>
          <w:lang w:eastAsia="es-UY"/>
          <w14:ligatures w14:val="none"/>
        </w:rPr>
        <w:t> , que se encuentra dentro de las tierras indígenas  </w:t>
      </w:r>
      <w:proofErr w:type="spellStart"/>
      <w:r w:rsidRPr="00394A81">
        <w:rPr>
          <w:rFonts w:ascii="Arial" w:eastAsia="Times New Roman" w:hAnsi="Arial" w:cs="Arial"/>
          <w:b/>
          <w:bCs/>
          <w:color w:val="666666"/>
          <w:kern w:val="0"/>
          <w:sz w:val="27"/>
          <w:szCs w:val="27"/>
          <w:lang w:eastAsia="es-UY"/>
          <w14:ligatures w14:val="none"/>
        </w:rPr>
        <w:t>Guapenu</w:t>
      </w:r>
      <w:proofErr w:type="spellEnd"/>
      <w:r w:rsidRPr="00394A81">
        <w:rPr>
          <w:rFonts w:ascii="Arial" w:eastAsia="Times New Roman" w:hAnsi="Arial" w:cs="Arial"/>
          <w:color w:val="666666"/>
          <w:kern w:val="0"/>
          <w:sz w:val="27"/>
          <w:szCs w:val="27"/>
          <w:lang w:eastAsia="es-UY"/>
          <w14:ligatures w14:val="none"/>
        </w:rPr>
        <w:t> y </w:t>
      </w:r>
      <w:proofErr w:type="spellStart"/>
      <w:r w:rsidRPr="00394A81">
        <w:rPr>
          <w:rFonts w:ascii="Arial" w:eastAsia="Times New Roman" w:hAnsi="Arial" w:cs="Arial"/>
          <w:b/>
          <w:bCs/>
          <w:color w:val="666666"/>
          <w:kern w:val="0"/>
          <w:sz w:val="27"/>
          <w:szCs w:val="27"/>
          <w:lang w:eastAsia="es-UY"/>
          <w14:ligatures w14:val="none"/>
        </w:rPr>
        <w:t>Capivara</w:t>
      </w:r>
      <w:proofErr w:type="spellEnd"/>
      <w:r w:rsidRPr="00394A81">
        <w:rPr>
          <w:rFonts w:ascii="Arial" w:eastAsia="Times New Roman" w:hAnsi="Arial" w:cs="Arial"/>
          <w:color w:val="666666"/>
          <w:kern w:val="0"/>
          <w:sz w:val="27"/>
          <w:szCs w:val="27"/>
          <w:lang w:eastAsia="es-UY"/>
          <w14:ligatures w14:val="none"/>
        </w:rPr>
        <w:t> . Esto ha generado confusión en los medios de comunicación y reafirmamos lo que está sucediendo: la violación de derechos y la negación del proceso de consulta.</w:t>
      </w:r>
    </w:p>
    <w:p w14:paraId="1795A5CE"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30D063EC"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b/>
          <w:bCs/>
          <w:color w:val="666666"/>
          <w:kern w:val="0"/>
          <w:sz w:val="27"/>
          <w:szCs w:val="27"/>
          <w:lang w:eastAsia="es-UY"/>
          <w14:ligatures w14:val="none"/>
        </w:rPr>
        <w:t>IHU – ¿Cómo está la situación?</w:t>
      </w:r>
    </w:p>
    <w:p w14:paraId="45962369"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Aunque el proyecto fue suspendido por la </w:t>
      </w:r>
      <w:r w:rsidRPr="00394A81">
        <w:rPr>
          <w:rFonts w:ascii="Arial" w:eastAsia="Times New Roman" w:hAnsi="Arial" w:cs="Arial"/>
          <w:b/>
          <w:bCs/>
          <w:color w:val="666666"/>
          <w:kern w:val="0"/>
          <w:sz w:val="27"/>
          <w:szCs w:val="27"/>
          <w:lang w:eastAsia="es-UY"/>
          <w14:ligatures w14:val="none"/>
        </w:rPr>
        <w:t>Justicia Federal</w:t>
      </w:r>
      <w:r w:rsidRPr="00394A81">
        <w:rPr>
          <w:rFonts w:ascii="Arial" w:eastAsia="Times New Roman" w:hAnsi="Arial" w:cs="Arial"/>
          <w:color w:val="666666"/>
          <w:kern w:val="0"/>
          <w:sz w:val="27"/>
          <w:szCs w:val="27"/>
          <w:lang w:eastAsia="es-UY"/>
          <w14:ligatures w14:val="none"/>
        </w:rPr>
        <w:t> , el Instituto de Protección Ambiental de Amazonas ( </w:t>
      </w:r>
      <w:r w:rsidRPr="00394A81">
        <w:rPr>
          <w:rFonts w:ascii="Arial" w:eastAsia="Times New Roman" w:hAnsi="Arial" w:cs="Arial"/>
          <w:b/>
          <w:bCs/>
          <w:color w:val="666666"/>
          <w:kern w:val="0"/>
          <w:sz w:val="27"/>
          <w:szCs w:val="27"/>
          <w:lang w:eastAsia="es-UY"/>
          <w14:ligatures w14:val="none"/>
        </w:rPr>
        <w:t>IPAAM</w:t>
      </w:r>
      <w:r w:rsidRPr="00394A81">
        <w:rPr>
          <w:rFonts w:ascii="Arial" w:eastAsia="Times New Roman" w:hAnsi="Arial" w:cs="Arial"/>
          <w:color w:val="666666"/>
          <w:kern w:val="0"/>
          <w:sz w:val="27"/>
          <w:szCs w:val="27"/>
          <w:lang w:eastAsia="es-UY"/>
          <w14:ligatures w14:val="none"/>
        </w:rPr>
        <w:t> ) </w:t>
      </w:r>
      <w:hyperlink r:id="rId19" w:tgtFrame="_blank" w:history="1">
        <w:r w:rsidRPr="00394A81">
          <w:rPr>
            <w:rFonts w:ascii="Arial" w:eastAsia="Times New Roman" w:hAnsi="Arial" w:cs="Arial"/>
            <w:color w:val="FC6B01"/>
            <w:kern w:val="0"/>
            <w:sz w:val="27"/>
            <w:szCs w:val="27"/>
            <w:u w:val="single"/>
            <w:lang w:eastAsia="es-UY"/>
            <w14:ligatures w14:val="none"/>
          </w:rPr>
          <w:t>emitió la licencia para que</w:t>
        </w:r>
      </w:hyperlink>
      <w:r w:rsidRPr="00394A81">
        <w:rPr>
          <w:rFonts w:ascii="Arial" w:eastAsia="Times New Roman" w:hAnsi="Arial" w:cs="Arial"/>
          <w:color w:val="666666"/>
          <w:kern w:val="0"/>
          <w:sz w:val="27"/>
          <w:szCs w:val="27"/>
          <w:lang w:eastAsia="es-UY"/>
          <w14:ligatures w14:val="none"/>
        </w:rPr>
        <w:t> el proyecto se instale en la región. El IPAMM es el organismo incompetente para esta situación porque </w:t>
      </w:r>
      <w:r w:rsidRPr="00394A81">
        <w:rPr>
          <w:rFonts w:ascii="Arial" w:eastAsia="Times New Roman" w:hAnsi="Arial" w:cs="Arial"/>
          <w:b/>
          <w:bCs/>
          <w:color w:val="666666"/>
          <w:kern w:val="0"/>
          <w:sz w:val="27"/>
          <w:szCs w:val="27"/>
          <w:lang w:eastAsia="es-UY"/>
          <w14:ligatures w14:val="none"/>
        </w:rPr>
        <w:t>se</w:t>
      </w:r>
      <w:r w:rsidRPr="00394A81">
        <w:rPr>
          <w:rFonts w:ascii="Arial" w:eastAsia="Times New Roman" w:hAnsi="Arial" w:cs="Arial"/>
          <w:color w:val="666666"/>
          <w:kern w:val="0"/>
          <w:sz w:val="27"/>
          <w:szCs w:val="27"/>
          <w:lang w:eastAsia="es-UY"/>
          <w14:ligatures w14:val="none"/>
        </w:rPr>
        <w:t> trata de tierras indígenas. La licencia ambiental la tendría que emitir el Instituto Brasileño del Medio Ambiente y de los Recursos Naturales Renovables ( </w:t>
      </w:r>
      <w:r w:rsidRPr="00394A81">
        <w:rPr>
          <w:rFonts w:ascii="Arial" w:eastAsia="Times New Roman" w:hAnsi="Arial" w:cs="Arial"/>
          <w:b/>
          <w:bCs/>
          <w:color w:val="666666"/>
          <w:kern w:val="0"/>
          <w:sz w:val="27"/>
          <w:szCs w:val="27"/>
          <w:lang w:eastAsia="es-UY"/>
          <w14:ligatures w14:val="none"/>
        </w:rPr>
        <w:t>IBAMA ).</w:t>
      </w:r>
    </w:p>
    <w:p w14:paraId="2BD94258"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lastRenderedPageBreak/>
        <w:t>Pero esta situación es parte de una combinación política porque tanto el gobernador del estado, como políticos de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 el entonces alcalde y el actual alcalde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están </w:t>
      </w:r>
      <w:hyperlink r:id="rId20" w:tgtFrame="_blank" w:history="1">
        <w:r w:rsidRPr="00394A81">
          <w:rPr>
            <w:rFonts w:ascii="Arial" w:eastAsia="Times New Roman" w:hAnsi="Arial" w:cs="Arial"/>
            <w:color w:val="FC6B01"/>
            <w:kern w:val="0"/>
            <w:sz w:val="27"/>
            <w:szCs w:val="27"/>
            <w:u w:val="single"/>
            <w:lang w:eastAsia="es-UY"/>
            <w14:ligatures w14:val="none"/>
          </w:rPr>
          <w:t>interesados ​​en el proyecto</w:t>
        </w:r>
      </w:hyperlink>
      <w:r w:rsidRPr="00394A81">
        <w:rPr>
          <w:rFonts w:ascii="Arial" w:eastAsia="Times New Roman" w:hAnsi="Arial" w:cs="Arial"/>
          <w:color w:val="666666"/>
          <w:kern w:val="0"/>
          <w:sz w:val="27"/>
          <w:szCs w:val="27"/>
          <w:lang w:eastAsia="es-UY"/>
          <w14:ligatures w14:val="none"/>
        </w:rPr>
        <w:t> . Estamos luchando en los tribunales para demostrar que no hubo protocolo de consulta. Hubo una falsificación. Tomaron las firmas de una reunión y las adjuntaron a otra acta, diciendo que la comunidad estaba a favor del proyecto. Cuando la gente vio sus firmas en las actas, dijeron que habían asistido a una reunión sobre salud, que no tenía nada que ver con el potasio. Cosas así han sucedido.</w:t>
      </w:r>
    </w:p>
    <w:p w14:paraId="7C406BD7"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p>
    <w:p w14:paraId="48D30395"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Cooptación</w:t>
      </w:r>
    </w:p>
    <w:p w14:paraId="623D4E42"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color w:val="666666"/>
          <w:kern w:val="0"/>
          <w:sz w:val="27"/>
          <w:szCs w:val="27"/>
          <w:lang w:eastAsia="es-UY"/>
          <w14:ligatures w14:val="none"/>
        </w:rPr>
        <w:t>Potássio</w:t>
      </w:r>
      <w:proofErr w:type="spellEnd"/>
      <w:r w:rsidRPr="00394A81">
        <w:rPr>
          <w:rFonts w:ascii="Arial" w:eastAsia="Times New Roman" w:hAnsi="Arial" w:cs="Arial"/>
          <w:color w:val="666666"/>
          <w:kern w:val="0"/>
          <w:sz w:val="27"/>
          <w:szCs w:val="27"/>
          <w:lang w:eastAsia="es-UY"/>
          <w14:ligatures w14:val="none"/>
        </w:rPr>
        <w:t> </w:t>
      </w:r>
      <w:hyperlink r:id="rId21" w:tgtFrame="_blank" w:history="1">
        <w:r w:rsidRPr="00394A81">
          <w:rPr>
            <w:rFonts w:ascii="Arial" w:eastAsia="Times New Roman" w:hAnsi="Arial" w:cs="Arial"/>
            <w:color w:val="FC6B01"/>
            <w:kern w:val="0"/>
            <w:sz w:val="27"/>
            <w:szCs w:val="27"/>
            <w:u w:val="single"/>
            <w:lang w:eastAsia="es-UY"/>
            <w14:ligatures w14:val="none"/>
          </w:rPr>
          <w:t>do Brasil</w:t>
        </w:r>
      </w:hyperlink>
      <w:r w:rsidRPr="00394A81">
        <w:rPr>
          <w:rFonts w:ascii="Arial" w:eastAsia="Times New Roman" w:hAnsi="Arial" w:cs="Arial"/>
          <w:color w:val="666666"/>
          <w:kern w:val="0"/>
          <w:sz w:val="27"/>
          <w:szCs w:val="27"/>
          <w:lang w:eastAsia="es-UY"/>
          <w14:ligatures w14:val="none"/>
        </w:rPr>
        <w:t>  tenía hasta finales del año pasado para recaudar fondos por valor de 150 millones de dólares para iniciar la exploración. Pero sólo logró recaudar 35 millones. Como la empresa está desesperada por sacar adelante el proyecto, ha comenzado a invertir en el liderazgo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Lo que se sabe es que cada pueblo está recibiendo mil reales por mes. ¿Qué se puede hacer con esta cantidad en un pueblo con 600 familias? Nada. ¿Quién recibe este dinero?</w:t>
      </w:r>
    </w:p>
    <w:p w14:paraId="64F01FBA"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La empresa intenta vender al exterior la imagen de que la gente aceptó el proyecto, porque los financistas necesitan creer que todo está bien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6AFE1608" w14:textId="7BEB53F4" w:rsidR="00394A81" w:rsidRPr="00394A81" w:rsidRDefault="00394A81" w:rsidP="00394A81">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30A02D97"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Cuando vamos a los pueblos, la gente dice que no está a favor del proyecto ni entiende lo que está pasando. Todo esto ha causado una división interna entre nosotros. Los partidarios del proyecto atacan a los contrarios en grupos de WhatsApp, en redes sociales y, a veces, incluso físicamente. La empresa trata de vender en el exterior la imagen de que el pueblo aceptó el proyecto, porque los financieros necesitan creer que todo está bien, que la empresa está hablando con los indígenas y que la mayoría de ellos está de acuerdo con el proyecto, mostrando así que los pueblos en resistencia son una minoría.</w:t>
      </w:r>
    </w:p>
    <w:p w14:paraId="48F09560"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C01B6ED" w14:textId="77777777" w:rsidR="00394A81" w:rsidRPr="00394A81" w:rsidRDefault="00394A81" w:rsidP="00394A81">
      <w:pPr>
        <w:spacing w:after="0" w:line="240" w:lineRule="auto"/>
        <w:jc w:val="both"/>
        <w:outlineLvl w:val="1"/>
        <w:rPr>
          <w:rFonts w:ascii="Arial" w:eastAsia="Times New Roman" w:hAnsi="Arial" w:cs="Arial"/>
          <w:b/>
          <w:bCs/>
          <w:color w:val="000000"/>
          <w:kern w:val="0"/>
          <w:sz w:val="36"/>
          <w:szCs w:val="36"/>
          <w:lang w:eastAsia="es-UY"/>
          <w14:ligatures w14:val="none"/>
        </w:rPr>
      </w:pPr>
      <w:r w:rsidRPr="00394A81">
        <w:rPr>
          <w:rFonts w:ascii="Arial" w:eastAsia="Times New Roman" w:hAnsi="Arial" w:cs="Arial"/>
          <w:b/>
          <w:bCs/>
          <w:color w:val="000000"/>
          <w:kern w:val="0"/>
          <w:sz w:val="36"/>
          <w:szCs w:val="36"/>
          <w:lang w:eastAsia="es-UY"/>
          <w14:ligatures w14:val="none"/>
        </w:rPr>
        <w:t>Resistencia</w:t>
      </w:r>
    </w:p>
    <w:p w14:paraId="38D356FF"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Sólo podríamos saber quién es minoría o mayoría si lleváramos a cabo un proceso de consulta adecuado. Si algo sucede en la aldea Soares, como sucedió en </w:t>
      </w:r>
      <w:r w:rsidRPr="00394A81">
        <w:rPr>
          <w:rFonts w:ascii="Arial" w:eastAsia="Times New Roman" w:hAnsi="Arial" w:cs="Arial"/>
          <w:b/>
          <w:bCs/>
          <w:color w:val="666666"/>
          <w:kern w:val="0"/>
          <w:sz w:val="27"/>
          <w:szCs w:val="27"/>
          <w:lang w:eastAsia="es-UY"/>
          <w14:ligatures w14:val="none"/>
        </w:rPr>
        <w:t>Maceió</w:t>
      </w:r>
      <w:r w:rsidRPr="00394A81">
        <w:rPr>
          <w:rFonts w:ascii="Arial" w:eastAsia="Times New Roman" w:hAnsi="Arial" w:cs="Arial"/>
          <w:color w:val="666666"/>
          <w:kern w:val="0"/>
          <w:sz w:val="27"/>
          <w:szCs w:val="27"/>
          <w:lang w:eastAsia="es-UY"/>
          <w14:ligatures w14:val="none"/>
        </w:rPr>
        <w:t> [derrumbe de las minas de sal gema en Maceió, Alagoas], si todo se derrumba, ¿adónde irá esa gente? ¿</w:t>
      </w:r>
      <w:proofErr w:type="spellStart"/>
      <w:r w:rsidRPr="00394A81">
        <w:rPr>
          <w:rFonts w:ascii="Arial" w:eastAsia="Times New Roman" w:hAnsi="Arial" w:cs="Arial"/>
          <w:color w:val="666666"/>
          <w:kern w:val="0"/>
          <w:sz w:val="27"/>
          <w:szCs w:val="27"/>
          <w:lang w:eastAsia="es-UY"/>
          <w14:ligatures w14:val="none"/>
        </w:rPr>
        <w:t>Donde</w:t>
      </w:r>
      <w:proofErr w:type="spellEnd"/>
      <w:r w:rsidRPr="00394A81">
        <w:rPr>
          <w:rFonts w:ascii="Arial" w:eastAsia="Times New Roman" w:hAnsi="Arial" w:cs="Arial"/>
          <w:color w:val="666666"/>
          <w:kern w:val="0"/>
          <w:sz w:val="27"/>
          <w:szCs w:val="27"/>
          <w:lang w:eastAsia="es-UY"/>
          <w14:ligatures w14:val="none"/>
        </w:rPr>
        <w:t xml:space="preserve"> vivirán? Éstas son las preguntas que le estamos haciendo a la empresa y ella no nos está respondiendo. En una reunión, el presidente de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dijo que comprarían otra área, de cinco hectáreas, en otra región, y sacarían a la gente de la aldea Soares para colocarlos en ese otro terreno. Pero el problema no es sólo comprar un terreno y mudarse a otro lugar. Para nosotros, el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xml:space="preserve"> , el </w:t>
      </w:r>
      <w:r w:rsidRPr="00394A81">
        <w:rPr>
          <w:rFonts w:ascii="Arial" w:eastAsia="Times New Roman" w:hAnsi="Arial" w:cs="Arial"/>
          <w:color w:val="666666"/>
          <w:kern w:val="0"/>
          <w:sz w:val="27"/>
          <w:szCs w:val="27"/>
          <w:lang w:eastAsia="es-UY"/>
          <w14:ligatures w14:val="none"/>
        </w:rPr>
        <w:lastRenderedPageBreak/>
        <w:t xml:space="preserve">territorio tiene un significado mayor: allí están enterrados nuestros antepasados, allí está nuestra historia, allí está la sangre derramada por nuestros antepasados ​​que lucharon en las trincheras, que fueron masacrados por los </w:t>
      </w:r>
      <w:proofErr w:type="spellStart"/>
      <w:r w:rsidRPr="00394A81">
        <w:rPr>
          <w:rFonts w:ascii="Arial" w:eastAsia="Times New Roman" w:hAnsi="Arial" w:cs="Arial"/>
          <w:color w:val="666666"/>
          <w:kern w:val="0"/>
          <w:sz w:val="27"/>
          <w:szCs w:val="27"/>
          <w:lang w:eastAsia="es-UY"/>
          <w14:ligatures w14:val="none"/>
        </w:rPr>
        <w:t>Cabanagem</w:t>
      </w:r>
      <w:proofErr w:type="spellEnd"/>
      <w:r w:rsidRPr="00394A81">
        <w:rPr>
          <w:rFonts w:ascii="Arial" w:eastAsia="Times New Roman" w:hAnsi="Arial" w:cs="Arial"/>
          <w:color w:val="666666"/>
          <w:kern w:val="0"/>
          <w:sz w:val="27"/>
          <w:szCs w:val="27"/>
          <w:lang w:eastAsia="es-UY"/>
          <w14:ligatures w14:val="none"/>
        </w:rPr>
        <w:t>, destruidos por la codicia de los colonizadores. Nuestra historia, nuestra relación y nuestra espiritualidad están ahí. No puedes simplemente mudarte de una casa a otra. Tiene este aspecto cultural atractivo.</w:t>
      </w:r>
    </w:p>
    <w:p w14:paraId="0DF1DA9C"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40EDF6F2"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Esta empresa no es brasileña; es canadiense Desgraciadamente, en nuestro país, desde el principio, personas ajenas, sin consideración, sin respeto, sin sentimiento y sin consentimiento, entraron a nuestro territorio a invadir, explotar y saquear. A ellos no les importa quién está ahí, ni su historia ni sus sentimientos. Actúan en nombre del lucro y la codicia. Eso es todo.</w:t>
      </w:r>
    </w:p>
    <w:p w14:paraId="1EBD579F" w14:textId="04278A25" w:rsidR="00394A81" w:rsidRPr="00394A81" w:rsidRDefault="00394A81" w:rsidP="00394A81">
      <w:pPr>
        <w:spacing w:after="0" w:line="240" w:lineRule="auto"/>
        <w:jc w:val="both"/>
        <w:rPr>
          <w:rFonts w:ascii="Arial" w:eastAsia="Times New Roman" w:hAnsi="Arial" w:cs="Arial"/>
          <w:color w:val="80340D" w:themeColor="accent2" w:themeShade="80"/>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br/>
      </w:r>
      <w:r w:rsidRPr="00394A81">
        <w:rPr>
          <w:rFonts w:ascii="Arial" w:eastAsia="Times New Roman" w:hAnsi="Arial" w:cs="Arial"/>
          <w:b/>
          <w:bCs/>
          <w:color w:val="80340D" w:themeColor="accent2" w:themeShade="80"/>
          <w:kern w:val="0"/>
          <w:sz w:val="27"/>
          <w:szCs w:val="27"/>
          <w:lang w:eastAsia="es-UY"/>
          <w14:ligatures w14:val="none"/>
        </w:rPr>
        <w:t xml:space="preserve">IHU – El 21 de febrero se llevó a cabo la I Asamblea de la Organización Indígena de Resistencia Mura de </w:t>
      </w:r>
      <w:proofErr w:type="spellStart"/>
      <w:r w:rsidRPr="00394A81">
        <w:rPr>
          <w:rFonts w:ascii="Arial" w:eastAsia="Times New Roman" w:hAnsi="Arial" w:cs="Arial"/>
          <w:b/>
          <w:bCs/>
          <w:color w:val="80340D" w:themeColor="accent2" w:themeShade="80"/>
          <w:kern w:val="0"/>
          <w:sz w:val="27"/>
          <w:szCs w:val="27"/>
          <w:lang w:eastAsia="es-UY"/>
          <w14:ligatures w14:val="none"/>
        </w:rPr>
        <w:t>Autazes</w:t>
      </w:r>
      <w:proofErr w:type="spellEnd"/>
      <w:r w:rsidRPr="00394A81">
        <w:rPr>
          <w:rFonts w:ascii="Arial" w:eastAsia="Times New Roman" w:hAnsi="Arial" w:cs="Arial"/>
          <w:b/>
          <w:bCs/>
          <w:color w:val="80340D" w:themeColor="accent2" w:themeShade="80"/>
          <w:kern w:val="0"/>
          <w:sz w:val="27"/>
          <w:szCs w:val="27"/>
          <w:lang w:eastAsia="es-UY"/>
          <w14:ligatures w14:val="none"/>
        </w:rPr>
        <w:t xml:space="preserve"> (OIRMA). ¿Quién forma parte de la organización y cómo fue la reunión? ¿Cuáles son los lineamientos y propuestas de OIRMA?</w:t>
      </w:r>
    </w:p>
    <w:p w14:paraId="60D72036"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El grupo de resistencia está formado por cinco aldeas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que manifestaron su oposición al proyecto. Estamos participando y apoyándolos. Nosotros, de la </w:t>
      </w:r>
      <w:r w:rsidRPr="00394A81">
        <w:rPr>
          <w:rFonts w:ascii="Arial" w:eastAsia="Times New Roman" w:hAnsi="Arial" w:cs="Arial"/>
          <w:b/>
          <w:bCs/>
          <w:color w:val="666666"/>
          <w:kern w:val="0"/>
          <w:sz w:val="27"/>
          <w:szCs w:val="27"/>
          <w:lang w:eastAsia="es-UY"/>
          <w14:ligatures w14:val="none"/>
        </w:rPr>
        <w:t xml:space="preserve">Organización Indígena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 formamos una alianza con el grupo de resistencia. Esta fue una asamblea electiva. El grupo, que anteriormente era un colectivo, decidió crear una organización indígena como persona jurídica para poder sumarse al proceso y seguir construyendo incidencia frente a esta empresa.</w:t>
      </w:r>
    </w:p>
    <w:p w14:paraId="37FBB353" w14:textId="77777777" w:rsidR="00394A81" w:rsidRPr="00394A81" w:rsidRDefault="00394A81" w:rsidP="00394A81">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394A81">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4178F338" wp14:editId="58178E66">
                <wp:extent cx="304800" cy="304800"/>
                <wp:effectExtent l="0" t="0" r="0" b="0"/>
                <wp:docPr id="176178659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C38B0"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94A81">
        <w:rPr>
          <w:rFonts w:ascii="Times New Roman" w:eastAsia="Times New Roman" w:hAnsi="Times New Roman" w:cs="Times New Roman"/>
          <w:noProof/>
          <w:color w:val="000000"/>
          <w:kern w:val="0"/>
          <w:sz w:val="27"/>
          <w:szCs w:val="27"/>
          <w:lang w:eastAsia="es-UY"/>
          <w14:ligatures w14:val="none"/>
        </w:rPr>
        <w:drawing>
          <wp:inline distT="0" distB="0" distL="0" distR="0" wp14:anchorId="1ABEBDD7" wp14:editId="2EC95EDA">
            <wp:extent cx="5398306" cy="4051300"/>
            <wp:effectExtent l="0" t="0" r="0" b="6350"/>
            <wp:docPr id="8" name="Imagen 1"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Un grupo de personas en un salón de clases&#10;&#10;El contenido generado por IA puede ser incorrec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1734" cy="4061378"/>
                    </a:xfrm>
                    <a:prstGeom prst="rect">
                      <a:avLst/>
                    </a:prstGeom>
                    <a:noFill/>
                    <a:ln>
                      <a:noFill/>
                    </a:ln>
                  </pic:spPr>
                </pic:pic>
              </a:graphicData>
            </a:graphic>
          </wp:inline>
        </w:drawing>
      </w:r>
    </w:p>
    <w:p w14:paraId="4E1B4CB8" w14:textId="77777777" w:rsidR="00394A81" w:rsidRPr="00394A81" w:rsidRDefault="00394A81" w:rsidP="00394A81">
      <w:pPr>
        <w:spacing w:after="0" w:line="240" w:lineRule="auto"/>
        <w:jc w:val="both"/>
        <w:rPr>
          <w:rFonts w:ascii="Arial" w:eastAsia="Times New Roman" w:hAnsi="Arial" w:cs="Arial"/>
          <w:color w:val="666666"/>
          <w:kern w:val="0"/>
          <w:sz w:val="18"/>
          <w:szCs w:val="18"/>
          <w:lang w:eastAsia="es-UY"/>
          <w14:ligatures w14:val="none"/>
        </w:rPr>
      </w:pPr>
      <w:r w:rsidRPr="00394A81">
        <w:rPr>
          <w:rFonts w:ascii="Arial" w:eastAsia="Times New Roman" w:hAnsi="Arial" w:cs="Arial"/>
          <w:b/>
          <w:bCs/>
          <w:color w:val="666666"/>
          <w:kern w:val="0"/>
          <w:sz w:val="18"/>
          <w:szCs w:val="18"/>
          <w:lang w:eastAsia="es-UY"/>
          <w14:ligatures w14:val="none"/>
        </w:rPr>
        <w:t xml:space="preserve">1ª Organización Indígena de la Resistencia Mura de </w:t>
      </w:r>
      <w:proofErr w:type="spellStart"/>
      <w:r w:rsidRPr="00394A81">
        <w:rPr>
          <w:rFonts w:ascii="Arial" w:eastAsia="Times New Roman" w:hAnsi="Arial" w:cs="Arial"/>
          <w:b/>
          <w:bCs/>
          <w:color w:val="666666"/>
          <w:kern w:val="0"/>
          <w:sz w:val="18"/>
          <w:szCs w:val="18"/>
          <w:lang w:eastAsia="es-UY"/>
          <w14:ligatures w14:val="none"/>
        </w:rPr>
        <w:t>Autazes</w:t>
      </w:r>
      <w:proofErr w:type="spellEnd"/>
      <w:r w:rsidRPr="00394A81">
        <w:rPr>
          <w:rFonts w:ascii="Arial" w:eastAsia="Times New Roman" w:hAnsi="Arial" w:cs="Arial"/>
          <w:b/>
          <w:bCs/>
          <w:color w:val="666666"/>
          <w:kern w:val="0"/>
          <w:sz w:val="18"/>
          <w:szCs w:val="18"/>
          <w:lang w:eastAsia="es-UY"/>
          <w14:ligatures w14:val="none"/>
        </w:rPr>
        <w:t xml:space="preserve"> (OIRMA)</w:t>
      </w:r>
      <w:r w:rsidRPr="00394A81">
        <w:rPr>
          <w:rFonts w:ascii="Arial" w:eastAsia="Times New Roman" w:hAnsi="Arial" w:cs="Arial"/>
          <w:color w:val="666666"/>
          <w:kern w:val="0"/>
          <w:sz w:val="18"/>
          <w:szCs w:val="18"/>
          <w:lang w:eastAsia="es-UY"/>
          <w14:ligatures w14:val="none"/>
        </w:rPr>
        <w:t> (Foto: Gabriel Mura)</w:t>
      </w:r>
    </w:p>
    <w:p w14:paraId="085B1952"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propuesta de </w:t>
      </w:r>
      <w:hyperlink r:id="rId23" w:tgtFrame="_blank" w:history="1">
        <w:r w:rsidRPr="00394A81">
          <w:rPr>
            <w:rFonts w:ascii="Arial" w:eastAsia="Times New Roman" w:hAnsi="Arial" w:cs="Arial"/>
            <w:color w:val="FC6B01"/>
            <w:kern w:val="0"/>
            <w:sz w:val="27"/>
            <w:szCs w:val="27"/>
            <w:u w:val="single"/>
            <w:lang w:eastAsia="es-UY"/>
            <w14:ligatures w14:val="none"/>
          </w:rPr>
          <w:t>OIRMA</w:t>
        </w:r>
      </w:hyperlink>
      <w:r w:rsidRPr="00394A81">
        <w:rPr>
          <w:rFonts w:ascii="Arial" w:eastAsia="Times New Roman" w:hAnsi="Arial" w:cs="Arial"/>
          <w:color w:val="666666"/>
          <w:kern w:val="0"/>
          <w:sz w:val="27"/>
          <w:szCs w:val="27"/>
          <w:lang w:eastAsia="es-UY"/>
          <w14:ligatures w14:val="none"/>
        </w:rPr>
        <w:t>  no es sólo luchar contra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 Se trata precisamente de tratar de hacer lo que era el papel del </w:t>
      </w:r>
      <w:r w:rsidRPr="00394A81">
        <w:rPr>
          <w:rFonts w:ascii="Arial" w:eastAsia="Times New Roman" w:hAnsi="Arial" w:cs="Arial"/>
          <w:b/>
          <w:bCs/>
          <w:color w:val="666666"/>
          <w:kern w:val="0"/>
          <w:sz w:val="27"/>
          <w:szCs w:val="27"/>
          <w:lang w:eastAsia="es-UY"/>
          <w14:ligatures w14:val="none"/>
        </w:rPr>
        <w:t>CIM</w:t>
      </w:r>
      <w:r w:rsidRPr="00394A81">
        <w:rPr>
          <w:rFonts w:ascii="Arial" w:eastAsia="Times New Roman" w:hAnsi="Arial" w:cs="Arial"/>
          <w:color w:val="666666"/>
          <w:kern w:val="0"/>
          <w:sz w:val="27"/>
          <w:szCs w:val="27"/>
          <w:lang w:eastAsia="es-UY"/>
          <w14:ligatures w14:val="none"/>
        </w:rPr>
        <w:t> , como movimiento indígena, es decir, representar al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y luchar por los derechos de los pueblos indígenas, principalmente por la demarcación de las tierras indígenas, y buscar apoyo y desarrollo para las comunidades.</w:t>
      </w:r>
    </w:p>
    <w:p w14:paraId="4CE815B6"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p>
    <w:p w14:paraId="29E7168A"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Después de corromperse la dirección del CIM, lo único que hace el CIM es vender propaganda para el proyecto de potasio en </w:t>
      </w:r>
      <w:proofErr w:type="spellStart"/>
      <w:r w:rsidRPr="00394A81">
        <w:rPr>
          <w:rFonts w:ascii="Arial" w:eastAsia="Times New Roman" w:hAnsi="Arial" w:cs="Arial"/>
          <w:b/>
          <w:bCs/>
          <w:i/>
          <w:iCs/>
          <w:color w:val="80340D" w:themeColor="accent2" w:themeShade="80"/>
          <w:kern w:val="0"/>
          <w:sz w:val="27"/>
          <w:szCs w:val="27"/>
          <w:lang w:eastAsia="es-UY"/>
          <w14:ligatures w14:val="none"/>
        </w:rPr>
        <w:t>Autazes</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descuidando el Estatuto del Consejo Indígena Mura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54E40879" w14:textId="77777777" w:rsidR="00394A81" w:rsidRDefault="00394A81" w:rsidP="00394A81">
      <w:pPr>
        <w:spacing w:after="0" w:line="240" w:lineRule="auto"/>
        <w:rPr>
          <w:rFonts w:ascii="Arial" w:eastAsia="Times New Roman" w:hAnsi="Arial" w:cs="Arial"/>
          <w:color w:val="666666"/>
          <w:kern w:val="0"/>
          <w:sz w:val="27"/>
          <w:szCs w:val="27"/>
          <w:lang w:eastAsia="es-UY"/>
          <w14:ligatures w14:val="none"/>
        </w:rPr>
      </w:pPr>
    </w:p>
    <w:p w14:paraId="5727AC08" w14:textId="7E95D39C"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Lamentablemente después de corromperse la dirigencia </w:t>
      </w:r>
      <w:r w:rsidRPr="00394A81">
        <w:rPr>
          <w:rFonts w:ascii="Arial" w:eastAsia="Times New Roman" w:hAnsi="Arial" w:cs="Arial"/>
          <w:b/>
          <w:bCs/>
          <w:color w:val="666666"/>
          <w:kern w:val="0"/>
          <w:sz w:val="27"/>
          <w:szCs w:val="27"/>
          <w:lang w:eastAsia="es-UY"/>
          <w14:ligatures w14:val="none"/>
        </w:rPr>
        <w:t>del CIM</w:t>
      </w:r>
      <w:r w:rsidRPr="00394A81">
        <w:rPr>
          <w:rFonts w:ascii="Arial" w:eastAsia="Times New Roman" w:hAnsi="Arial" w:cs="Arial"/>
          <w:color w:val="666666"/>
          <w:kern w:val="0"/>
          <w:sz w:val="27"/>
          <w:szCs w:val="27"/>
          <w:lang w:eastAsia="es-UY"/>
          <w14:ligatures w14:val="none"/>
        </w:rPr>
        <w:t> , el CIM lo único que hace es vender propaganda del proyecto de potasio en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descuidando el Estatuto del Consejo Indígena Mura. Tanto es así que la CIM presentó una solicitud para anular la demarcación de la tierra indígena </w:t>
      </w:r>
      <w:r w:rsidRPr="00394A81">
        <w:rPr>
          <w:rFonts w:ascii="Arial" w:eastAsia="Times New Roman" w:hAnsi="Arial" w:cs="Arial"/>
          <w:b/>
          <w:bCs/>
          <w:color w:val="666666"/>
          <w:kern w:val="0"/>
          <w:sz w:val="27"/>
          <w:szCs w:val="27"/>
          <w:lang w:eastAsia="es-UY"/>
          <w14:ligatures w14:val="none"/>
        </w:rPr>
        <w:t>Soares</w:t>
      </w:r>
      <w:r w:rsidRPr="00394A81">
        <w:rPr>
          <w:rFonts w:ascii="Arial" w:eastAsia="Times New Roman" w:hAnsi="Arial" w:cs="Arial"/>
          <w:color w:val="666666"/>
          <w:kern w:val="0"/>
          <w:sz w:val="27"/>
          <w:szCs w:val="27"/>
          <w:lang w:eastAsia="es-UY"/>
          <w14:ligatures w14:val="none"/>
        </w:rPr>
        <w:t> . En otras palabras, se está pegando un tiro en el pie. La CIM, que inició este proceso exigiendo la demarcación de la tierra indígena Soares, presentó hoy una solicitud, diciendo que Soares no es tierra indígena, pidiendo la anulación de la demarcación. Así surgió </w:t>
      </w:r>
      <w:r w:rsidRPr="00394A81">
        <w:rPr>
          <w:rFonts w:ascii="Arial" w:eastAsia="Times New Roman" w:hAnsi="Arial" w:cs="Arial"/>
          <w:b/>
          <w:bCs/>
          <w:color w:val="666666"/>
          <w:kern w:val="0"/>
          <w:sz w:val="27"/>
          <w:szCs w:val="27"/>
          <w:lang w:eastAsia="es-UY"/>
          <w14:ligatures w14:val="none"/>
        </w:rPr>
        <w:t>OIRMA</w:t>
      </w:r>
      <w:r w:rsidRPr="00394A81">
        <w:rPr>
          <w:rFonts w:ascii="Arial" w:eastAsia="Times New Roman" w:hAnsi="Arial" w:cs="Arial"/>
          <w:color w:val="666666"/>
          <w:kern w:val="0"/>
          <w:sz w:val="27"/>
          <w:szCs w:val="27"/>
          <w:lang w:eastAsia="es-UY"/>
          <w14:ligatures w14:val="none"/>
        </w:rPr>
        <w:t xml:space="preserve"> con la propuesta de continuar las </w:t>
      </w:r>
      <w:r w:rsidRPr="00394A81">
        <w:rPr>
          <w:rFonts w:ascii="Arial" w:eastAsia="Times New Roman" w:hAnsi="Arial" w:cs="Arial"/>
          <w:color w:val="666666"/>
          <w:kern w:val="0"/>
          <w:sz w:val="27"/>
          <w:szCs w:val="27"/>
          <w:lang w:eastAsia="es-UY"/>
          <w14:ligatures w14:val="none"/>
        </w:rPr>
        <w:lastRenderedPageBreak/>
        <w:t>luchas por el movimiento indígena y por los derechos de los pueblos indígenas.</w:t>
      </w:r>
    </w:p>
    <w:p w14:paraId="2EFE81D6"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7FF927D" w14:textId="77777777" w:rsidR="00394A81" w:rsidRPr="00394A81" w:rsidRDefault="00394A81" w:rsidP="00394A81">
      <w:pPr>
        <w:spacing w:after="0" w:line="240" w:lineRule="auto"/>
        <w:jc w:val="both"/>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¿Están amenazados los líderes de la resistencia indígena? ¿Qué tipos de amenazas has experimentado?</w:t>
      </w:r>
    </w:p>
    <w:p w14:paraId="0AC084D6"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12A38840"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La mayoría de los profesores de </w:t>
      </w:r>
      <w:proofErr w:type="spellStart"/>
      <w:r w:rsidRPr="00394A81">
        <w:rPr>
          <w:rFonts w:ascii="Arial" w:eastAsia="Times New Roman" w:hAnsi="Arial" w:cs="Arial"/>
          <w:b/>
          <w:bCs/>
          <w:color w:val="666666"/>
          <w:kern w:val="0"/>
          <w:sz w:val="27"/>
          <w:szCs w:val="27"/>
          <w:lang w:eastAsia="es-UY"/>
          <w14:ligatures w14:val="none"/>
        </w:rPr>
        <w:t>Careiro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y los empleados de la educación pública son empleados permanentes. Sin embargo, en el municipio de </w:t>
      </w:r>
      <w:proofErr w:type="spellStart"/>
      <w:r w:rsidRPr="00394A81">
        <w:rPr>
          <w:rFonts w:ascii="Arial" w:eastAsia="Times New Roman" w:hAnsi="Arial" w:cs="Arial"/>
          <w:b/>
          <w:bCs/>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 la mayoría de los docentes ni siquiera pasan por un proceso de selección y muchos son contratados mediante contratos directos. Porque son contratados, pueden ser despedidos y las amenazas van en esa dirección. Si un profesor es sorprendido manifestándose contra el proyecto, se le intimida. ¿Qué padre querría renunciar a su trabajo y al apoyo a su familia para continuar una lucha como ésta?</w:t>
      </w:r>
    </w:p>
    <w:p w14:paraId="2BBAD818"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26AEB3A0" w14:textId="77777777" w:rsidR="00394A81" w:rsidRDefault="00394A81" w:rsidP="00394A81">
      <w:pPr>
        <w:spacing w:after="0" w:line="240" w:lineRule="auto"/>
        <w:jc w:val="both"/>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Otro tipo de amenazas son las físicas y de muerte, en grupos de WhatsApp, realizadas por personas </w:t>
      </w:r>
      <w:proofErr w:type="spellStart"/>
      <w:r w:rsidRPr="00394A81">
        <w:rPr>
          <w:rFonts w:ascii="Arial" w:eastAsia="Times New Roman" w:hAnsi="Arial" w:cs="Arial"/>
          <w:color w:val="666666"/>
          <w:kern w:val="0"/>
          <w:sz w:val="27"/>
          <w:szCs w:val="27"/>
          <w:lang w:eastAsia="es-UY"/>
          <w14:ligatures w14:val="none"/>
        </w:rPr>
        <w:fldChar w:fldCharType="begin"/>
      </w:r>
      <w:r w:rsidRPr="00394A81">
        <w:rPr>
          <w:rFonts w:ascii="Arial" w:eastAsia="Times New Roman" w:hAnsi="Arial" w:cs="Arial"/>
          <w:color w:val="666666"/>
          <w:kern w:val="0"/>
          <w:sz w:val="27"/>
          <w:szCs w:val="27"/>
          <w:lang w:eastAsia="es-UY"/>
          <w14:ligatures w14:val="none"/>
        </w:rPr>
        <w:instrText>HYPERLINK "https://www.ihu.unisinos.br/categorias/633460-justica-libera-licenca-de-mineracao-de-potassio-em-terra-indigena-na-amazonia-sem-analise-do-ibama" \t "_blank"</w:instrText>
      </w:r>
      <w:r w:rsidRPr="00394A81">
        <w:rPr>
          <w:rFonts w:ascii="Arial" w:eastAsia="Times New Roman" w:hAnsi="Arial" w:cs="Arial"/>
          <w:color w:val="666666"/>
          <w:kern w:val="0"/>
          <w:sz w:val="27"/>
          <w:szCs w:val="27"/>
          <w:lang w:eastAsia="es-UY"/>
          <w14:ligatures w14:val="none"/>
        </w:rPr>
      </w:r>
      <w:r w:rsidRPr="00394A81">
        <w:rPr>
          <w:rFonts w:ascii="Arial" w:eastAsia="Times New Roman" w:hAnsi="Arial" w:cs="Arial"/>
          <w:color w:val="666666"/>
          <w:kern w:val="0"/>
          <w:sz w:val="27"/>
          <w:szCs w:val="27"/>
          <w:lang w:eastAsia="es-UY"/>
          <w14:ligatures w14:val="none"/>
        </w:rPr>
        <w:fldChar w:fldCharType="separate"/>
      </w:r>
      <w:r w:rsidRPr="00394A81">
        <w:rPr>
          <w:rFonts w:ascii="Arial" w:eastAsia="Times New Roman" w:hAnsi="Arial" w:cs="Arial"/>
          <w:color w:val="FC6B01"/>
          <w:kern w:val="0"/>
          <w:sz w:val="27"/>
          <w:szCs w:val="27"/>
          <w:u w:val="single"/>
          <w:lang w:eastAsia="es-UY"/>
          <w14:ligatures w14:val="none"/>
        </w:rPr>
        <w:t>pro-minería</w:t>
      </w:r>
      <w:proofErr w:type="spellEnd"/>
      <w:r w:rsidRPr="00394A81">
        <w:rPr>
          <w:rFonts w:ascii="Arial" w:eastAsia="Times New Roman" w:hAnsi="Arial" w:cs="Arial"/>
          <w:color w:val="666666"/>
          <w:kern w:val="0"/>
          <w:sz w:val="27"/>
          <w:szCs w:val="27"/>
          <w:lang w:eastAsia="es-UY"/>
          <w14:ligatures w14:val="none"/>
        </w:rPr>
        <w:fldChar w:fldCharType="end"/>
      </w:r>
      <w:r w:rsidRPr="00394A81">
        <w:rPr>
          <w:rFonts w:ascii="Arial" w:eastAsia="Times New Roman" w:hAnsi="Arial" w:cs="Arial"/>
          <w:color w:val="666666"/>
          <w:kern w:val="0"/>
          <w:sz w:val="27"/>
          <w:szCs w:val="27"/>
          <w:lang w:eastAsia="es-UY"/>
          <w14:ligatures w14:val="none"/>
        </w:rPr>
        <w:t xml:space="preserve"> . Cuando llego a la ciudad de </w:t>
      </w:r>
      <w:proofErr w:type="spellStart"/>
      <w:r w:rsidRPr="00394A81">
        <w:rPr>
          <w:rFonts w:ascii="Arial" w:eastAsia="Times New Roman" w:hAnsi="Arial" w:cs="Arial"/>
          <w:color w:val="666666"/>
          <w:kern w:val="0"/>
          <w:sz w:val="27"/>
          <w:szCs w:val="27"/>
          <w:lang w:eastAsia="es-UY"/>
          <w14:ligatures w14:val="none"/>
        </w:rPr>
        <w:t>Autazes</w:t>
      </w:r>
      <w:proofErr w:type="spellEnd"/>
      <w:r w:rsidRPr="00394A81">
        <w:rPr>
          <w:rFonts w:ascii="Arial" w:eastAsia="Times New Roman" w:hAnsi="Arial" w:cs="Arial"/>
          <w:color w:val="666666"/>
          <w:kern w:val="0"/>
          <w:sz w:val="27"/>
          <w:szCs w:val="27"/>
          <w:lang w:eastAsia="es-UY"/>
          <w14:ligatures w14:val="none"/>
        </w:rPr>
        <w:t>, la gente a menudo me señala y dice que si estoy en contra del proyecto, no debería ir a la ciudad. Me voy porque sé que están buscando pelea. Desafortunadamente mi casa está rodeada de cámaras; Me vi obligado a hacer esto. En 2024, la gente de la comunidad vio a dos hombres buscándome y gente rodeando mi casa por la noche. Cuando subo al autobús, la gente dice: "Voy a viajar para protestar contra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 Otras personas que están en la primera línea de la resistencia ya han sido seriamente amenazadas. Compañeros y familiares me dicen que me retire de esta lucha porque han escuchado a gente decir que tarde o temprano desapareceré y ni siquiera encontrarán mi cuerpo. Son situaciones que aterrorizan a mi familia.</w:t>
      </w:r>
      <w:r w:rsidRPr="00394A81">
        <w:rPr>
          <w:rFonts w:ascii="Arial" w:eastAsia="Times New Roman" w:hAnsi="Arial" w:cs="Arial"/>
          <w:color w:val="666666"/>
          <w:kern w:val="0"/>
          <w:sz w:val="27"/>
          <w:szCs w:val="27"/>
          <w:lang w:eastAsia="es-UY"/>
          <w14:ligatures w14:val="none"/>
        </w:rPr>
        <w:br/>
      </w:r>
      <w:r w:rsidRPr="00394A81">
        <w:rPr>
          <w:rFonts w:ascii="Arial" w:eastAsia="Times New Roman" w:hAnsi="Arial" w:cs="Arial"/>
          <w:color w:val="666666"/>
          <w:kern w:val="0"/>
          <w:sz w:val="27"/>
          <w:szCs w:val="27"/>
          <w:lang w:eastAsia="es-UY"/>
          <w14:ligatures w14:val="none"/>
        </w:rPr>
        <w:br/>
      </w:r>
      <w:r w:rsidRPr="00394A81">
        <w:rPr>
          <w:rFonts w:ascii="Arial" w:eastAsia="Times New Roman" w:hAnsi="Arial" w:cs="Arial"/>
          <w:b/>
          <w:bCs/>
          <w:color w:val="80340D" w:themeColor="accent2" w:themeShade="80"/>
          <w:kern w:val="0"/>
          <w:sz w:val="27"/>
          <w:szCs w:val="27"/>
          <w:lang w:eastAsia="es-UY"/>
          <w14:ligatures w14:val="none"/>
        </w:rPr>
        <w:t xml:space="preserve">IHU – ¿Cómo interpreta la propuesta del Ministro Gilmar </w:t>
      </w:r>
      <w:proofErr w:type="spellStart"/>
      <w:r w:rsidRPr="00394A81">
        <w:rPr>
          <w:rFonts w:ascii="Arial" w:eastAsia="Times New Roman" w:hAnsi="Arial" w:cs="Arial"/>
          <w:b/>
          <w:bCs/>
          <w:color w:val="80340D" w:themeColor="accent2" w:themeShade="80"/>
          <w:kern w:val="0"/>
          <w:sz w:val="27"/>
          <w:szCs w:val="27"/>
          <w:lang w:eastAsia="es-UY"/>
          <w14:ligatures w14:val="none"/>
        </w:rPr>
        <w:t>Mendes</w:t>
      </w:r>
      <w:proofErr w:type="spellEnd"/>
      <w:r w:rsidRPr="00394A81">
        <w:rPr>
          <w:rFonts w:ascii="Arial" w:eastAsia="Times New Roman" w:hAnsi="Arial" w:cs="Arial"/>
          <w:b/>
          <w:bCs/>
          <w:color w:val="80340D" w:themeColor="accent2" w:themeShade="80"/>
          <w:kern w:val="0"/>
          <w:sz w:val="27"/>
          <w:szCs w:val="27"/>
          <w:lang w:eastAsia="es-UY"/>
          <w14:ligatures w14:val="none"/>
        </w:rPr>
        <w:t xml:space="preserve"> de sustituir el Marco Temporal por la exploración minera en Tierras Indígenas, si es estratégica para el país? ¿Qué significa esta propuesta para tu pueblo?</w:t>
      </w:r>
    </w:p>
    <w:p w14:paraId="4B1FFC13" w14:textId="77777777" w:rsidR="00394A81" w:rsidRPr="00394A81" w:rsidRDefault="00394A81" w:rsidP="00394A81">
      <w:pPr>
        <w:spacing w:after="0" w:line="240" w:lineRule="auto"/>
        <w:jc w:val="both"/>
        <w:rPr>
          <w:rFonts w:ascii="Arial" w:eastAsia="Times New Roman" w:hAnsi="Arial" w:cs="Arial"/>
          <w:color w:val="80340D" w:themeColor="accent2" w:themeShade="80"/>
          <w:kern w:val="0"/>
          <w:sz w:val="27"/>
          <w:szCs w:val="27"/>
          <w:lang w:eastAsia="es-UY"/>
          <w14:ligatures w14:val="none"/>
        </w:rPr>
      </w:pPr>
    </w:p>
    <w:p w14:paraId="172DD9B1"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El </w:t>
      </w:r>
      <w:hyperlink r:id="rId24" w:tgtFrame="_blank" w:history="1">
        <w:r w:rsidRPr="00394A81">
          <w:rPr>
            <w:rFonts w:ascii="Arial" w:eastAsia="Times New Roman" w:hAnsi="Arial" w:cs="Arial"/>
            <w:color w:val="FC6B01"/>
            <w:kern w:val="0"/>
            <w:sz w:val="27"/>
            <w:szCs w:val="27"/>
            <w:u w:val="single"/>
            <w:lang w:eastAsia="es-UY"/>
            <w14:ligatures w14:val="none"/>
          </w:rPr>
          <w:t>Marco Temporal</w:t>
        </w:r>
      </w:hyperlink>
      <w:r w:rsidRPr="00394A81">
        <w:rPr>
          <w:rFonts w:ascii="Arial" w:eastAsia="Times New Roman" w:hAnsi="Arial" w:cs="Arial"/>
          <w:color w:val="666666"/>
          <w:kern w:val="0"/>
          <w:sz w:val="27"/>
          <w:szCs w:val="27"/>
          <w:lang w:eastAsia="es-UY"/>
          <w14:ligatures w14:val="none"/>
        </w:rPr>
        <w:t>  es una propuesta desde el agronegocio. </w:t>
      </w:r>
      <w:r w:rsidRPr="00394A81">
        <w:rPr>
          <w:rFonts w:ascii="Arial" w:eastAsia="Times New Roman" w:hAnsi="Arial" w:cs="Arial"/>
          <w:b/>
          <w:bCs/>
          <w:color w:val="666666"/>
          <w:kern w:val="0"/>
          <w:sz w:val="27"/>
          <w:szCs w:val="27"/>
          <w:lang w:eastAsia="es-UY"/>
          <w14:ligatures w14:val="none"/>
        </w:rPr>
        <w:t xml:space="preserve">Gilmar </w:t>
      </w:r>
      <w:proofErr w:type="spellStart"/>
      <w:r w:rsidRPr="00394A81">
        <w:rPr>
          <w:rFonts w:ascii="Arial" w:eastAsia="Times New Roman" w:hAnsi="Arial" w:cs="Arial"/>
          <w:b/>
          <w:bCs/>
          <w:color w:val="666666"/>
          <w:kern w:val="0"/>
          <w:sz w:val="27"/>
          <w:szCs w:val="27"/>
          <w:lang w:eastAsia="es-UY"/>
          <w14:ligatures w14:val="none"/>
        </w:rPr>
        <w:t>Mendes</w:t>
      </w:r>
      <w:proofErr w:type="spellEnd"/>
      <w:r w:rsidRPr="00394A81">
        <w:rPr>
          <w:rFonts w:ascii="Arial" w:eastAsia="Times New Roman" w:hAnsi="Arial" w:cs="Arial"/>
          <w:color w:val="666666"/>
          <w:kern w:val="0"/>
          <w:sz w:val="27"/>
          <w:szCs w:val="27"/>
          <w:lang w:eastAsia="es-UY"/>
          <w14:ligatures w14:val="none"/>
        </w:rPr>
        <w:t xml:space="preserve"> percibió la falta de éxito en la comisión de conciliación y vio que allí no habría diálogo porque no hay como dialogar cuando se es minoría y ni siquiera se tiene derecho a hablar. Desde el inicio de la conciliación siempre supimos que esta era una propuesta para beneficiar al agronegocio y, principalmente, a los grandes terratenientes. Creo que cuando el ministro se dio cuenta de la situación, empezó a proponer la liberación de la minería en tierras </w:t>
      </w:r>
      <w:r w:rsidRPr="00394A81">
        <w:rPr>
          <w:rFonts w:ascii="Arial" w:eastAsia="Times New Roman" w:hAnsi="Arial" w:cs="Arial"/>
          <w:color w:val="666666"/>
          <w:kern w:val="0"/>
          <w:sz w:val="27"/>
          <w:szCs w:val="27"/>
          <w:lang w:eastAsia="es-UY"/>
          <w14:ligatures w14:val="none"/>
        </w:rPr>
        <w:lastRenderedPageBreak/>
        <w:t>indígenas. Pero, como dije, la propuesta es inconstitucional. La propia Constitución garantiza los derechos de los pueblos indígenas.</w:t>
      </w:r>
    </w:p>
    <w:p w14:paraId="26D713A9"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5505299A"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No hay manera de dialogar cuando eres minoría y ni siquiera tienes derecho a hablar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4219CBAB" w14:textId="25165393" w:rsidR="00394A81" w:rsidRPr="00394A81" w:rsidRDefault="00394A81" w:rsidP="00394A81">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72A726F9"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w:t>
      </w:r>
      <w:hyperlink r:id="rId25" w:tgtFrame="_blank" w:history="1">
        <w:r w:rsidRPr="00394A81">
          <w:rPr>
            <w:rFonts w:ascii="Arial" w:eastAsia="Times New Roman" w:hAnsi="Arial" w:cs="Arial"/>
            <w:color w:val="FC6B01"/>
            <w:kern w:val="0"/>
            <w:sz w:val="27"/>
            <w:szCs w:val="27"/>
            <w:u w:val="single"/>
            <w:lang w:eastAsia="es-UY"/>
            <w14:ligatures w14:val="none"/>
          </w:rPr>
          <w:t>cuestión relativa a la minería</w:t>
        </w:r>
      </w:hyperlink>
      <w:r w:rsidRPr="00394A81">
        <w:rPr>
          <w:rFonts w:ascii="Arial" w:eastAsia="Times New Roman" w:hAnsi="Arial" w:cs="Arial"/>
          <w:color w:val="666666"/>
          <w:kern w:val="0"/>
          <w:sz w:val="27"/>
          <w:szCs w:val="27"/>
          <w:lang w:eastAsia="es-UY"/>
          <w14:ligatures w14:val="none"/>
        </w:rPr>
        <w:t> se refiere a situaciones en las que la Unión tiene interés en la extracción. El ministro intenta aprovechar esta laguna legal, alegando que el proceso del proyecto </w:t>
      </w:r>
      <w:proofErr w:type="spellStart"/>
      <w:r w:rsidRPr="00394A81">
        <w:rPr>
          <w:rFonts w:ascii="Arial" w:eastAsia="Times New Roman" w:hAnsi="Arial" w:cs="Arial"/>
          <w:b/>
          <w:bCs/>
          <w:color w:val="666666"/>
          <w:kern w:val="0"/>
          <w:sz w:val="27"/>
          <w:szCs w:val="27"/>
          <w:lang w:eastAsia="es-UY"/>
          <w14:ligatures w14:val="none"/>
        </w:rPr>
        <w:t>Potássio</w:t>
      </w:r>
      <w:proofErr w:type="spellEnd"/>
      <w:r w:rsidRPr="00394A81">
        <w:rPr>
          <w:rFonts w:ascii="Arial" w:eastAsia="Times New Roman" w:hAnsi="Arial" w:cs="Arial"/>
          <w:b/>
          <w:bCs/>
          <w:color w:val="666666"/>
          <w:kern w:val="0"/>
          <w:sz w:val="27"/>
          <w:szCs w:val="27"/>
          <w:lang w:eastAsia="es-UY"/>
          <w14:ligatures w14:val="none"/>
        </w:rPr>
        <w:t xml:space="preserve"> do Brasil</w:t>
      </w:r>
      <w:r w:rsidRPr="00394A81">
        <w:rPr>
          <w:rFonts w:ascii="Arial" w:eastAsia="Times New Roman" w:hAnsi="Arial" w:cs="Arial"/>
          <w:color w:val="666666"/>
          <w:kern w:val="0"/>
          <w:sz w:val="27"/>
          <w:szCs w:val="27"/>
          <w:lang w:eastAsia="es-UY"/>
          <w14:ligatures w14:val="none"/>
        </w:rPr>
        <w:t> beneficia a la Unión. Esta justificación se remonta al gobierno </w:t>
      </w:r>
      <w:r w:rsidRPr="00394A81">
        <w:rPr>
          <w:rFonts w:ascii="Arial" w:eastAsia="Times New Roman" w:hAnsi="Arial" w:cs="Arial"/>
          <w:b/>
          <w:bCs/>
          <w:color w:val="666666"/>
          <w:kern w:val="0"/>
          <w:sz w:val="27"/>
          <w:szCs w:val="27"/>
          <w:lang w:eastAsia="es-UY"/>
          <w14:ligatures w14:val="none"/>
        </w:rPr>
        <w:t>de Bolsonaro</w:t>
      </w:r>
      <w:r w:rsidRPr="00394A81">
        <w:rPr>
          <w:rFonts w:ascii="Arial" w:eastAsia="Times New Roman" w:hAnsi="Arial" w:cs="Arial"/>
          <w:color w:val="666666"/>
          <w:kern w:val="0"/>
          <w:sz w:val="27"/>
          <w:szCs w:val="27"/>
          <w:lang w:eastAsia="es-UY"/>
          <w14:ligatures w14:val="none"/>
        </w:rPr>
        <w:t> . Cuando empezó la guerra en </w:t>
      </w:r>
      <w:r w:rsidRPr="00394A81">
        <w:rPr>
          <w:rFonts w:ascii="Arial" w:eastAsia="Times New Roman" w:hAnsi="Arial" w:cs="Arial"/>
          <w:b/>
          <w:bCs/>
          <w:color w:val="666666"/>
          <w:kern w:val="0"/>
          <w:sz w:val="27"/>
          <w:szCs w:val="27"/>
          <w:lang w:eastAsia="es-UY"/>
          <w14:ligatures w14:val="none"/>
        </w:rPr>
        <w:t>Ucrania</w:t>
      </w:r>
      <w:r w:rsidRPr="00394A81">
        <w:rPr>
          <w:rFonts w:ascii="Arial" w:eastAsia="Times New Roman" w:hAnsi="Arial" w:cs="Arial"/>
          <w:color w:val="666666"/>
          <w:kern w:val="0"/>
          <w:sz w:val="27"/>
          <w:szCs w:val="27"/>
          <w:lang w:eastAsia="es-UY"/>
          <w14:ligatures w14:val="none"/>
        </w:rPr>
        <w:t> , dijo que debido a eso sería muy caro comprar potasio de </w:t>
      </w:r>
      <w:r w:rsidRPr="00394A81">
        <w:rPr>
          <w:rFonts w:ascii="Arial" w:eastAsia="Times New Roman" w:hAnsi="Arial" w:cs="Arial"/>
          <w:b/>
          <w:bCs/>
          <w:color w:val="666666"/>
          <w:kern w:val="0"/>
          <w:sz w:val="27"/>
          <w:szCs w:val="27"/>
          <w:lang w:eastAsia="es-UY"/>
          <w14:ligatures w14:val="none"/>
        </w:rPr>
        <w:t>Rusia</w:t>
      </w:r>
      <w:r w:rsidRPr="00394A81">
        <w:rPr>
          <w:rFonts w:ascii="Arial" w:eastAsia="Times New Roman" w:hAnsi="Arial" w:cs="Arial"/>
          <w:color w:val="666666"/>
          <w:kern w:val="0"/>
          <w:sz w:val="27"/>
          <w:szCs w:val="27"/>
          <w:lang w:eastAsia="es-UY"/>
          <w14:ligatures w14:val="none"/>
        </w:rPr>
        <w:t> y argumentó que debíamos explorar la mina de potasio en el estado de </w:t>
      </w:r>
      <w:r w:rsidRPr="00394A81">
        <w:rPr>
          <w:rFonts w:ascii="Arial" w:eastAsia="Times New Roman" w:hAnsi="Arial" w:cs="Arial"/>
          <w:b/>
          <w:bCs/>
          <w:color w:val="666666"/>
          <w:kern w:val="0"/>
          <w:sz w:val="27"/>
          <w:szCs w:val="27"/>
          <w:lang w:eastAsia="es-UY"/>
          <w14:ligatures w14:val="none"/>
        </w:rPr>
        <w:t>Amazonas</w:t>
      </w:r>
      <w:r w:rsidRPr="00394A81">
        <w:rPr>
          <w:rFonts w:ascii="Arial" w:eastAsia="Times New Roman" w:hAnsi="Arial" w:cs="Arial"/>
          <w:color w:val="666666"/>
          <w:kern w:val="0"/>
          <w:sz w:val="27"/>
          <w:szCs w:val="27"/>
          <w:lang w:eastAsia="es-UY"/>
          <w14:ligatures w14:val="none"/>
        </w:rPr>
        <w:t> . Pero el tema del potasio es una propuesta para liberar lo que realmente quieren, que es la minería en tierras indígenas. Esta cuestión preocupa no sólo al pueblo </w:t>
      </w:r>
      <w:r w:rsidRPr="00394A81">
        <w:rPr>
          <w:rFonts w:ascii="Arial" w:eastAsia="Times New Roman" w:hAnsi="Arial" w:cs="Arial"/>
          <w:b/>
          <w:bCs/>
          <w:color w:val="666666"/>
          <w:kern w:val="0"/>
          <w:sz w:val="27"/>
          <w:szCs w:val="27"/>
          <w:lang w:eastAsia="es-UY"/>
          <w14:ligatures w14:val="none"/>
        </w:rPr>
        <w:t>Mura</w:t>
      </w:r>
      <w:r w:rsidRPr="00394A81">
        <w:rPr>
          <w:rFonts w:ascii="Arial" w:eastAsia="Times New Roman" w:hAnsi="Arial" w:cs="Arial"/>
          <w:color w:val="666666"/>
          <w:kern w:val="0"/>
          <w:sz w:val="27"/>
          <w:szCs w:val="27"/>
          <w:lang w:eastAsia="es-UY"/>
          <w14:ligatures w14:val="none"/>
        </w:rPr>
        <w:t> . Si se aprueba este proyecto, sentará un precedente para otros proyectos en tierras indígenas de todo Brasil.</w:t>
      </w:r>
    </w:p>
    <w:p w14:paraId="35E2F12E"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p>
    <w:p w14:paraId="118F2615" w14:textId="77777777" w:rsidR="00394A81" w:rsidRDefault="00394A81" w:rsidP="00394A81">
      <w:pPr>
        <w:spacing w:after="0" w:line="240" w:lineRule="auto"/>
        <w:rPr>
          <w:rFonts w:ascii="Arial" w:eastAsia="Times New Roman" w:hAnsi="Arial" w:cs="Arial"/>
          <w:b/>
          <w:bCs/>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¿Cuáles son sus expectativas con respecto a la COP30, que se realizará en Pará este año? ¿El evento está teniendo un impacto en las comunidades indígenas?</w:t>
      </w:r>
    </w:p>
    <w:p w14:paraId="60BEC71A" w14:textId="77777777" w:rsidR="00394A81" w:rsidRPr="00394A81" w:rsidRDefault="00394A81" w:rsidP="00394A81">
      <w:pPr>
        <w:spacing w:after="0" w:line="240" w:lineRule="auto"/>
        <w:rPr>
          <w:rFonts w:ascii="Arial" w:eastAsia="Times New Roman" w:hAnsi="Arial" w:cs="Arial"/>
          <w:color w:val="80340D" w:themeColor="accent2" w:themeShade="80"/>
          <w:kern w:val="0"/>
          <w:sz w:val="27"/>
          <w:szCs w:val="27"/>
          <w:lang w:eastAsia="es-UY"/>
          <w14:ligatures w14:val="none"/>
        </w:rPr>
      </w:pPr>
    </w:p>
    <w:p w14:paraId="3BB49E6A"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La COP30 </w:t>
      </w:r>
      <w:hyperlink r:id="rId26" w:anchor=":~:text=A%20COP%2030%20pode%20impulsionar,sem%20comprometer%20os%20recursos%20naturais." w:tgtFrame="_blank" w:history="1">
        <w:r w:rsidRPr="00394A81">
          <w:rPr>
            <w:rFonts w:ascii="Arial" w:eastAsia="Times New Roman" w:hAnsi="Arial" w:cs="Arial"/>
            <w:color w:val="FC6B01"/>
            <w:kern w:val="0"/>
            <w:sz w:val="27"/>
            <w:szCs w:val="27"/>
            <w:u w:val="single"/>
            <w:lang w:eastAsia="es-UY"/>
            <w14:ligatures w14:val="none"/>
          </w:rPr>
          <w:t>sería</w:t>
        </w:r>
      </w:hyperlink>
      <w:r w:rsidRPr="00394A81">
        <w:rPr>
          <w:rFonts w:ascii="Arial" w:eastAsia="Times New Roman" w:hAnsi="Arial" w:cs="Arial"/>
          <w:color w:val="666666"/>
          <w:kern w:val="0"/>
          <w:sz w:val="27"/>
          <w:szCs w:val="27"/>
          <w:lang w:eastAsia="es-UY"/>
          <w14:ligatures w14:val="none"/>
        </w:rPr>
        <w:t> un momento oportuno para hablar con los países que invierten recursos en el Fondo Amazonía y en cambio climático. Hay una </w:t>
      </w:r>
      <w:hyperlink r:id="rId27" w:tgtFrame="_blank" w:history="1">
        <w:r w:rsidRPr="00394A81">
          <w:rPr>
            <w:rFonts w:ascii="Arial" w:eastAsia="Times New Roman" w:hAnsi="Arial" w:cs="Arial"/>
            <w:color w:val="FC6B01"/>
            <w:kern w:val="0"/>
            <w:sz w:val="27"/>
            <w:szCs w:val="27"/>
            <w:u w:val="single"/>
            <w:lang w:eastAsia="es-UY"/>
            <w14:ligatures w14:val="none"/>
          </w:rPr>
          <w:t xml:space="preserve">postura negacionista por parte de los gobiernos </w:t>
        </w:r>
        <w:proofErr w:type="gramStart"/>
        <w:r w:rsidRPr="00394A81">
          <w:rPr>
            <w:rFonts w:ascii="Arial" w:eastAsia="Times New Roman" w:hAnsi="Arial" w:cs="Arial"/>
            <w:color w:val="FC6B01"/>
            <w:kern w:val="0"/>
            <w:sz w:val="27"/>
            <w:szCs w:val="27"/>
            <w:u w:val="single"/>
            <w:lang w:eastAsia="es-UY"/>
            <w14:ligatures w14:val="none"/>
          </w:rPr>
          <w:t>en relación a</w:t>
        </w:r>
        <w:proofErr w:type="gramEnd"/>
        <w:r w:rsidRPr="00394A81">
          <w:rPr>
            <w:rFonts w:ascii="Arial" w:eastAsia="Times New Roman" w:hAnsi="Arial" w:cs="Arial"/>
            <w:color w:val="FC6B01"/>
            <w:kern w:val="0"/>
            <w:sz w:val="27"/>
            <w:szCs w:val="27"/>
            <w:u w:val="single"/>
            <w:lang w:eastAsia="es-UY"/>
            <w14:ligatures w14:val="none"/>
          </w:rPr>
          <w:t xml:space="preserve"> la </w:t>
        </w:r>
        <w:r w:rsidRPr="00394A81">
          <w:rPr>
            <w:rFonts w:ascii="Arial" w:eastAsia="Times New Roman" w:hAnsi="Arial" w:cs="Arial"/>
            <w:b/>
            <w:bCs/>
            <w:color w:val="FC6B01"/>
            <w:kern w:val="0"/>
            <w:sz w:val="27"/>
            <w:szCs w:val="27"/>
            <w:u w:val="single"/>
            <w:lang w:eastAsia="es-UY"/>
            <w14:ligatures w14:val="none"/>
          </w:rPr>
          <w:t>Amazonía</w:t>
        </w:r>
      </w:hyperlink>
      <w:r w:rsidRPr="00394A81">
        <w:rPr>
          <w:rFonts w:ascii="Arial" w:eastAsia="Times New Roman" w:hAnsi="Arial" w:cs="Arial"/>
          <w:color w:val="666666"/>
          <w:kern w:val="0"/>
          <w:sz w:val="27"/>
          <w:szCs w:val="27"/>
          <w:lang w:eastAsia="es-UY"/>
          <w14:ligatures w14:val="none"/>
        </w:rPr>
        <w:t> . En el estado de Amazonas, el gobernador </w:t>
      </w:r>
      <w:r w:rsidRPr="00394A81">
        <w:rPr>
          <w:rFonts w:ascii="Arial" w:eastAsia="Times New Roman" w:hAnsi="Arial" w:cs="Arial"/>
          <w:b/>
          <w:bCs/>
          <w:color w:val="666666"/>
          <w:kern w:val="0"/>
          <w:sz w:val="27"/>
          <w:szCs w:val="27"/>
          <w:lang w:eastAsia="es-UY"/>
          <w14:ligatures w14:val="none"/>
        </w:rPr>
        <w:t>Wilson Lima</w:t>
      </w:r>
      <w:r w:rsidRPr="00394A81">
        <w:rPr>
          <w:rFonts w:ascii="Arial" w:eastAsia="Times New Roman" w:hAnsi="Arial" w:cs="Arial"/>
          <w:color w:val="666666"/>
          <w:kern w:val="0"/>
          <w:sz w:val="27"/>
          <w:szCs w:val="27"/>
          <w:lang w:eastAsia="es-UY"/>
          <w14:ligatures w14:val="none"/>
        </w:rPr>
        <w:t> fue presidente del comité regional del grupo de trabajo de gobernadores. Vendió la región amazónica como la región donde los Estados estaban haciendo esfuerzos para reducir la deforestación y contener el cambio climático. Pero la práctica es totalmente diferente del habla. Mientras el gobernador se reunía con los gobernadores de la Amazonia para hablar de eso, yo mismo estaba trabajando en el gobierno en ese momento y viajando por las regiones del sur de Amazonas y viendo la deforestación a gran escala y los conflictos con los parientes </w:t>
      </w:r>
      <w:proofErr w:type="spellStart"/>
      <w:r w:rsidRPr="00394A81">
        <w:rPr>
          <w:rFonts w:ascii="Arial" w:eastAsia="Times New Roman" w:hAnsi="Arial" w:cs="Arial"/>
          <w:b/>
          <w:bCs/>
          <w:color w:val="666666"/>
          <w:kern w:val="0"/>
          <w:sz w:val="27"/>
          <w:szCs w:val="27"/>
          <w:lang w:eastAsia="es-UY"/>
          <w14:ligatures w14:val="none"/>
        </w:rPr>
        <w:t>Apurinã</w:t>
      </w:r>
      <w:proofErr w:type="spellEnd"/>
      <w:r w:rsidRPr="00394A81">
        <w:rPr>
          <w:rFonts w:ascii="Arial" w:eastAsia="Times New Roman" w:hAnsi="Arial" w:cs="Arial"/>
          <w:color w:val="666666"/>
          <w:kern w:val="0"/>
          <w:sz w:val="27"/>
          <w:szCs w:val="27"/>
          <w:lang w:eastAsia="es-UY"/>
          <w14:ligatures w14:val="none"/>
        </w:rPr>
        <w:t> , en la tierra indígena </w:t>
      </w:r>
      <w:proofErr w:type="spellStart"/>
      <w:r w:rsidRPr="00394A81">
        <w:rPr>
          <w:rFonts w:ascii="Arial" w:eastAsia="Times New Roman" w:hAnsi="Arial" w:cs="Arial"/>
          <w:b/>
          <w:bCs/>
          <w:color w:val="666666"/>
          <w:kern w:val="0"/>
          <w:sz w:val="27"/>
          <w:szCs w:val="27"/>
          <w:lang w:eastAsia="es-UY"/>
          <w14:ligatures w14:val="none"/>
        </w:rPr>
        <w:t>Camicuã</w:t>
      </w:r>
      <w:proofErr w:type="spellEnd"/>
      <w:r w:rsidRPr="00394A81">
        <w:rPr>
          <w:rFonts w:ascii="Arial" w:eastAsia="Times New Roman" w:hAnsi="Arial" w:cs="Arial"/>
          <w:color w:val="666666"/>
          <w:kern w:val="0"/>
          <w:sz w:val="27"/>
          <w:szCs w:val="27"/>
          <w:lang w:eastAsia="es-UY"/>
          <w14:ligatures w14:val="none"/>
        </w:rPr>
        <w:t> .</w:t>
      </w:r>
    </w:p>
    <w:p w14:paraId="1B2E177C"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 xml:space="preserve">Hablan de mantener el bosque en pie, pero las políticas ambientales para monitorear la deforestación son sólo políticas de fachada. No es sólo la deforestación lo que afecta a los pueblos de los bosques. Entre 2019 y 2024, el gobierno del estado de Amazonas trabajó intensamente en el tema de los acuerdos de pesca en los ríos. Esto también ha traído y está trayendo muchos problemas no sólo para los pueblos indígenas sino para muchas comunidades tradicionales. Citaré el ejemplo del río </w:t>
      </w:r>
      <w:proofErr w:type="spellStart"/>
      <w:r w:rsidRPr="00394A81">
        <w:rPr>
          <w:rFonts w:ascii="Arial" w:eastAsia="Times New Roman" w:hAnsi="Arial" w:cs="Arial"/>
          <w:color w:val="666666"/>
          <w:kern w:val="0"/>
          <w:sz w:val="27"/>
          <w:szCs w:val="27"/>
          <w:lang w:eastAsia="es-UY"/>
          <w14:ligatures w14:val="none"/>
        </w:rPr>
        <w:t>Mutuca</w:t>
      </w:r>
      <w:proofErr w:type="spellEnd"/>
      <w:r w:rsidRPr="00394A81">
        <w:rPr>
          <w:rFonts w:ascii="Arial" w:eastAsia="Times New Roman" w:hAnsi="Arial" w:cs="Arial"/>
          <w:color w:val="666666"/>
          <w:kern w:val="0"/>
          <w:sz w:val="27"/>
          <w:szCs w:val="27"/>
          <w:lang w:eastAsia="es-UY"/>
          <w14:ligatures w14:val="none"/>
        </w:rPr>
        <w:t>, en el municipio de </w:t>
      </w:r>
      <w:proofErr w:type="spellStart"/>
      <w:r w:rsidRPr="00394A81">
        <w:rPr>
          <w:rFonts w:ascii="Arial" w:eastAsia="Times New Roman" w:hAnsi="Arial" w:cs="Arial"/>
          <w:b/>
          <w:bCs/>
          <w:color w:val="666666"/>
          <w:kern w:val="0"/>
          <w:sz w:val="27"/>
          <w:szCs w:val="27"/>
          <w:lang w:eastAsia="es-UY"/>
          <w14:ligatures w14:val="none"/>
        </w:rPr>
        <w:t>Carreio</w:t>
      </w:r>
      <w:proofErr w:type="spellEnd"/>
      <w:r w:rsidRPr="00394A81">
        <w:rPr>
          <w:rFonts w:ascii="Arial" w:eastAsia="Times New Roman" w:hAnsi="Arial" w:cs="Arial"/>
          <w:b/>
          <w:bCs/>
          <w:color w:val="666666"/>
          <w:kern w:val="0"/>
          <w:sz w:val="27"/>
          <w:szCs w:val="27"/>
          <w:lang w:eastAsia="es-UY"/>
          <w14:ligatures w14:val="none"/>
        </w:rPr>
        <w:t xml:space="preserve"> da Várzea</w:t>
      </w:r>
      <w:r w:rsidRPr="00394A81">
        <w:rPr>
          <w:rFonts w:ascii="Arial" w:eastAsia="Times New Roman" w:hAnsi="Arial" w:cs="Arial"/>
          <w:color w:val="666666"/>
          <w:kern w:val="0"/>
          <w:sz w:val="27"/>
          <w:szCs w:val="27"/>
          <w:lang w:eastAsia="es-UY"/>
          <w14:ligatures w14:val="none"/>
        </w:rPr>
        <w:t xml:space="preserve"> . Hicieron un acuerdo pesquero que interfiere directamente con tierras indígenas, sin </w:t>
      </w:r>
      <w:r w:rsidRPr="00394A81">
        <w:rPr>
          <w:rFonts w:ascii="Arial" w:eastAsia="Times New Roman" w:hAnsi="Arial" w:cs="Arial"/>
          <w:color w:val="666666"/>
          <w:kern w:val="0"/>
          <w:sz w:val="27"/>
          <w:szCs w:val="27"/>
          <w:lang w:eastAsia="es-UY"/>
          <w14:ligatures w14:val="none"/>
        </w:rPr>
        <w:lastRenderedPageBreak/>
        <w:t xml:space="preserve">consultar a los pueblos. Hoy en día, los no indígenas se quejan de que ya no pueden pescar porque el </w:t>
      </w:r>
      <w:proofErr w:type="spellStart"/>
      <w:r w:rsidRPr="00394A81">
        <w:rPr>
          <w:rFonts w:ascii="Arial" w:eastAsia="Times New Roman" w:hAnsi="Arial" w:cs="Arial"/>
          <w:color w:val="666666"/>
          <w:kern w:val="0"/>
          <w:sz w:val="27"/>
          <w:szCs w:val="27"/>
          <w:lang w:eastAsia="es-UY"/>
          <w14:ligatures w14:val="none"/>
        </w:rPr>
        <w:t>tucunaré</w:t>
      </w:r>
      <w:proofErr w:type="spellEnd"/>
      <w:r w:rsidRPr="00394A81">
        <w:rPr>
          <w:rFonts w:ascii="Arial" w:eastAsia="Times New Roman" w:hAnsi="Arial" w:cs="Arial"/>
          <w:color w:val="666666"/>
          <w:kern w:val="0"/>
          <w:sz w:val="27"/>
          <w:szCs w:val="27"/>
          <w:lang w:eastAsia="es-UY"/>
          <w14:ligatures w14:val="none"/>
        </w:rPr>
        <w:t xml:space="preserve"> sólo puede ser utilizado exclusivamente por los turistas, mientras que los propios habitantes de las riberas ya no tienen derecho a pescarlo.</w:t>
      </w:r>
    </w:p>
    <w:p w14:paraId="5BB7DEE5"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5247B4C1" w14:textId="77777777" w:rsidR="00394A81" w:rsidRPr="00394A81" w:rsidRDefault="00394A81" w:rsidP="00394A81">
      <w:pPr>
        <w:shd w:val="clear" w:color="auto" w:fill="FAE2D5" w:themeFill="accent2" w:themeFillTint="33"/>
        <w:spacing w:after="0" w:line="240" w:lineRule="auto"/>
        <w:jc w:val="center"/>
        <w:rPr>
          <w:rFonts w:ascii="Arial" w:eastAsia="Times New Roman" w:hAnsi="Arial" w:cs="Arial"/>
          <w:b/>
          <w:bCs/>
          <w:i/>
          <w:iCs/>
          <w:color w:val="80340D" w:themeColor="accent2" w:themeShade="80"/>
          <w:kern w:val="0"/>
          <w:sz w:val="27"/>
          <w:szCs w:val="27"/>
          <w:lang w:eastAsia="es-UY"/>
          <w14:ligatures w14:val="none"/>
        </w:rPr>
      </w:pPr>
      <w:r w:rsidRPr="00394A81">
        <w:rPr>
          <w:rFonts w:ascii="Arial" w:eastAsia="Times New Roman" w:hAnsi="Arial" w:cs="Arial"/>
          <w:b/>
          <w:bCs/>
          <w:i/>
          <w:iCs/>
          <w:color w:val="80340D" w:themeColor="accent2" w:themeShade="80"/>
          <w:kern w:val="0"/>
          <w:sz w:val="27"/>
          <w:szCs w:val="27"/>
          <w:lang w:eastAsia="es-UY"/>
          <w14:ligatures w14:val="none"/>
        </w:rPr>
        <w:t xml:space="preserve">Las políticas ambientales para monitorear la deforestación son solo políticas de fachada – </w:t>
      </w:r>
      <w:proofErr w:type="spellStart"/>
      <w:r w:rsidRPr="00394A81">
        <w:rPr>
          <w:rFonts w:ascii="Arial" w:eastAsia="Times New Roman" w:hAnsi="Arial" w:cs="Arial"/>
          <w:b/>
          <w:bCs/>
          <w:i/>
          <w:iCs/>
          <w:color w:val="80340D" w:themeColor="accent2" w:themeShade="80"/>
          <w:kern w:val="0"/>
          <w:sz w:val="27"/>
          <w:szCs w:val="27"/>
          <w:lang w:eastAsia="es-UY"/>
          <w14:ligatures w14:val="none"/>
        </w:rPr>
        <w:t>Herton</w:t>
      </w:r>
      <w:proofErr w:type="spellEnd"/>
      <w:r w:rsidRPr="00394A81">
        <w:rPr>
          <w:rFonts w:ascii="Arial" w:eastAsia="Times New Roman" w:hAnsi="Arial" w:cs="Arial"/>
          <w:b/>
          <w:bCs/>
          <w:i/>
          <w:iCs/>
          <w:color w:val="80340D" w:themeColor="accent2" w:themeShade="80"/>
          <w:kern w:val="0"/>
          <w:sz w:val="27"/>
          <w:szCs w:val="27"/>
          <w:lang w:eastAsia="es-UY"/>
          <w14:ligatures w14:val="none"/>
        </w:rPr>
        <w:t xml:space="preserve"> </w:t>
      </w:r>
      <w:proofErr w:type="spellStart"/>
      <w:r w:rsidRPr="00394A81">
        <w:rPr>
          <w:rFonts w:ascii="Arial" w:eastAsia="Times New Roman" w:hAnsi="Arial" w:cs="Arial"/>
          <w:b/>
          <w:bCs/>
          <w:i/>
          <w:iCs/>
          <w:color w:val="80340D" w:themeColor="accent2" w:themeShade="80"/>
          <w:kern w:val="0"/>
          <w:sz w:val="27"/>
          <w:szCs w:val="27"/>
          <w:lang w:eastAsia="es-UY"/>
          <w14:ligatures w14:val="none"/>
        </w:rPr>
        <w:t>Filgueira</w:t>
      </w:r>
      <w:proofErr w:type="spellEnd"/>
    </w:p>
    <w:p w14:paraId="23EE3F9C" w14:textId="0B56C95D" w:rsidR="00394A81" w:rsidRPr="00394A81" w:rsidRDefault="00394A81" w:rsidP="00394A81">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60B01F1"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En el Río Negro también concretaron un acuerdo pesquero para beneficiar a empresarios del sector turismo pesquero. Todos son amigos del gobernador. Están utilizando la estructura gubernamental para pasar al rebaño. Quien coordine la </w:t>
      </w:r>
      <w:r w:rsidRPr="00394A81">
        <w:rPr>
          <w:rFonts w:ascii="Arial" w:eastAsia="Times New Roman" w:hAnsi="Arial" w:cs="Arial"/>
          <w:b/>
          <w:bCs/>
          <w:color w:val="666666"/>
          <w:kern w:val="0"/>
          <w:sz w:val="27"/>
          <w:szCs w:val="27"/>
          <w:lang w:eastAsia="es-UY"/>
          <w14:ligatures w14:val="none"/>
        </w:rPr>
        <w:t>COP</w:t>
      </w:r>
      <w:r w:rsidRPr="00394A81">
        <w:rPr>
          <w:rFonts w:ascii="Arial" w:eastAsia="Times New Roman" w:hAnsi="Arial" w:cs="Arial"/>
          <w:color w:val="666666"/>
          <w:kern w:val="0"/>
          <w:sz w:val="27"/>
          <w:szCs w:val="27"/>
          <w:lang w:eastAsia="es-UY"/>
          <w14:ligatures w14:val="none"/>
        </w:rPr>
        <w:t> también debería basar los debates en estas situaciones.</w:t>
      </w:r>
    </w:p>
    <w:p w14:paraId="524DBCF4"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6F562BDA"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r w:rsidRPr="00394A81">
        <w:rPr>
          <w:rFonts w:ascii="Arial" w:eastAsia="Times New Roman" w:hAnsi="Arial" w:cs="Arial"/>
          <w:color w:val="666666"/>
          <w:kern w:val="0"/>
          <w:sz w:val="27"/>
          <w:szCs w:val="27"/>
          <w:lang w:eastAsia="es-UY"/>
          <w14:ligatures w14:val="none"/>
        </w:rPr>
        <w:t>La </w:t>
      </w:r>
      <w:r w:rsidRPr="00394A81">
        <w:rPr>
          <w:rFonts w:ascii="Arial" w:eastAsia="Times New Roman" w:hAnsi="Arial" w:cs="Arial"/>
          <w:b/>
          <w:bCs/>
          <w:color w:val="666666"/>
          <w:kern w:val="0"/>
          <w:sz w:val="27"/>
          <w:szCs w:val="27"/>
          <w:lang w:eastAsia="es-UY"/>
          <w14:ligatures w14:val="none"/>
        </w:rPr>
        <w:t>Secretaría de Seguridad del Amazonas</w:t>
      </w:r>
      <w:r w:rsidRPr="00394A81">
        <w:rPr>
          <w:rFonts w:ascii="Arial" w:eastAsia="Times New Roman" w:hAnsi="Arial" w:cs="Arial"/>
          <w:color w:val="666666"/>
          <w:kern w:val="0"/>
          <w:sz w:val="27"/>
          <w:szCs w:val="27"/>
          <w:lang w:eastAsia="es-UY"/>
          <w14:ligatures w14:val="none"/>
        </w:rPr>
        <w:t> recibió inversiones del </w:t>
      </w:r>
      <w:hyperlink r:id="rId28" w:tgtFrame="_blank" w:history="1">
        <w:r w:rsidRPr="00394A81">
          <w:rPr>
            <w:rFonts w:ascii="Arial" w:eastAsia="Times New Roman" w:hAnsi="Arial" w:cs="Arial"/>
            <w:color w:val="FC6B01"/>
            <w:kern w:val="0"/>
            <w:sz w:val="27"/>
            <w:szCs w:val="27"/>
            <w:u w:val="single"/>
            <w:lang w:eastAsia="es-UY"/>
            <w14:ligatures w14:val="none"/>
          </w:rPr>
          <w:t>Fondo Amazonas</w:t>
        </w:r>
      </w:hyperlink>
      <w:r w:rsidRPr="00394A81">
        <w:rPr>
          <w:rFonts w:ascii="Arial" w:eastAsia="Times New Roman" w:hAnsi="Arial" w:cs="Arial"/>
          <w:color w:val="666666"/>
          <w:kern w:val="0"/>
          <w:sz w:val="27"/>
          <w:szCs w:val="27"/>
          <w:lang w:eastAsia="es-UY"/>
          <w14:ligatures w14:val="none"/>
        </w:rPr>
        <w:t> para invertir en el combate a la deforestación y compró armas. ¿Cómo combatirán las armas la deforestación en la Amazonía? No se tomó ninguna medida efectiva. En nuestra región, en 2023, un equipo del batallón ambiental vino, a pedido de </w:t>
      </w:r>
      <w:r w:rsidRPr="00394A81">
        <w:rPr>
          <w:rFonts w:ascii="Arial" w:eastAsia="Times New Roman" w:hAnsi="Arial" w:cs="Arial"/>
          <w:b/>
          <w:bCs/>
          <w:color w:val="666666"/>
          <w:kern w:val="0"/>
          <w:sz w:val="27"/>
          <w:szCs w:val="27"/>
          <w:lang w:eastAsia="es-UY"/>
          <w14:ligatures w14:val="none"/>
        </w:rPr>
        <w:t xml:space="preserve">la </w:t>
      </w:r>
      <w:proofErr w:type="spellStart"/>
      <w:r w:rsidRPr="00394A81">
        <w:rPr>
          <w:rFonts w:ascii="Arial" w:eastAsia="Times New Roman" w:hAnsi="Arial" w:cs="Arial"/>
          <w:b/>
          <w:bCs/>
          <w:color w:val="666666"/>
          <w:kern w:val="0"/>
          <w:sz w:val="27"/>
          <w:szCs w:val="27"/>
          <w:lang w:eastAsia="es-UY"/>
          <w14:ligatures w14:val="none"/>
        </w:rPr>
        <w:t>Funai</w:t>
      </w:r>
      <w:proofErr w:type="spellEnd"/>
      <w:r w:rsidRPr="00394A81">
        <w:rPr>
          <w:rFonts w:ascii="Arial" w:eastAsia="Times New Roman" w:hAnsi="Arial" w:cs="Arial"/>
          <w:color w:val="666666"/>
          <w:kern w:val="0"/>
          <w:sz w:val="27"/>
          <w:szCs w:val="27"/>
          <w:lang w:eastAsia="es-UY"/>
          <w14:ligatures w14:val="none"/>
        </w:rPr>
        <w:t> , porque denunciamos la deforestación dentro de nuestra tierra indígena. El grupo vio dónde estaba la deforestación y se fue al día siguiente. No puede ser así. No podremos contener la deforestación y el cambio climático si los gobiernos no piensan en cambios efectivos. Una forma de hacerlo es llamar a los pueblos indígenas a entablar un diálogo.</w:t>
      </w:r>
    </w:p>
    <w:p w14:paraId="66CCF843" w14:textId="77777777" w:rsidR="00394A81" w:rsidRPr="00394A81" w:rsidRDefault="00394A81" w:rsidP="00394A81">
      <w:pPr>
        <w:spacing w:after="0" w:line="240" w:lineRule="auto"/>
        <w:rPr>
          <w:rFonts w:ascii="Arial" w:eastAsia="Times New Roman" w:hAnsi="Arial" w:cs="Arial"/>
          <w:color w:val="666666"/>
          <w:kern w:val="0"/>
          <w:sz w:val="27"/>
          <w:szCs w:val="27"/>
          <w:lang w:eastAsia="es-UY"/>
          <w14:ligatures w14:val="none"/>
        </w:rPr>
      </w:pPr>
    </w:p>
    <w:p w14:paraId="57DD37F7" w14:textId="77777777" w:rsidR="00394A81" w:rsidRPr="00394A81" w:rsidRDefault="00394A81" w:rsidP="00394A81">
      <w:pPr>
        <w:spacing w:after="0" w:line="240" w:lineRule="auto"/>
        <w:jc w:val="both"/>
        <w:rPr>
          <w:rFonts w:ascii="Arial" w:eastAsia="Times New Roman" w:hAnsi="Arial" w:cs="Arial"/>
          <w:color w:val="80340D" w:themeColor="accent2" w:themeShade="80"/>
          <w:kern w:val="0"/>
          <w:sz w:val="27"/>
          <w:szCs w:val="27"/>
          <w:lang w:eastAsia="es-UY"/>
          <w14:ligatures w14:val="none"/>
        </w:rPr>
      </w:pPr>
      <w:r w:rsidRPr="00394A81">
        <w:rPr>
          <w:rFonts w:ascii="Arial" w:eastAsia="Times New Roman" w:hAnsi="Arial" w:cs="Arial"/>
          <w:b/>
          <w:bCs/>
          <w:color w:val="80340D" w:themeColor="accent2" w:themeShade="80"/>
          <w:kern w:val="0"/>
          <w:sz w:val="27"/>
          <w:szCs w:val="27"/>
          <w:lang w:eastAsia="es-UY"/>
          <w14:ligatures w14:val="none"/>
        </w:rPr>
        <w:t>IHU – ¿Te gustaría añadir algo?</w:t>
      </w:r>
    </w:p>
    <w:p w14:paraId="5CB8DC9D" w14:textId="77777777"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roofErr w:type="spellStart"/>
      <w:r w:rsidRPr="00394A81">
        <w:rPr>
          <w:rFonts w:ascii="Arial" w:eastAsia="Times New Roman" w:hAnsi="Arial" w:cs="Arial"/>
          <w:b/>
          <w:bCs/>
          <w:color w:val="666666"/>
          <w:kern w:val="0"/>
          <w:sz w:val="27"/>
          <w:szCs w:val="27"/>
          <w:lang w:eastAsia="es-UY"/>
          <w14:ligatures w14:val="none"/>
        </w:rPr>
        <w:t>Herton</w:t>
      </w:r>
      <w:proofErr w:type="spellEnd"/>
      <w:r w:rsidRPr="00394A81">
        <w:rPr>
          <w:rFonts w:ascii="Arial" w:eastAsia="Times New Roman" w:hAnsi="Arial" w:cs="Arial"/>
          <w:b/>
          <w:bCs/>
          <w:color w:val="666666"/>
          <w:kern w:val="0"/>
          <w:sz w:val="27"/>
          <w:szCs w:val="27"/>
          <w:lang w:eastAsia="es-UY"/>
          <w14:ligatures w14:val="none"/>
        </w:rPr>
        <w:t xml:space="preserve"> </w:t>
      </w:r>
      <w:proofErr w:type="spellStart"/>
      <w:r w:rsidRPr="00394A81">
        <w:rPr>
          <w:rFonts w:ascii="Arial" w:eastAsia="Times New Roman" w:hAnsi="Arial" w:cs="Arial"/>
          <w:b/>
          <w:bCs/>
          <w:color w:val="666666"/>
          <w:kern w:val="0"/>
          <w:sz w:val="27"/>
          <w:szCs w:val="27"/>
          <w:lang w:eastAsia="es-UY"/>
          <w14:ligatures w14:val="none"/>
        </w:rPr>
        <w:t>Filgueira</w:t>
      </w:r>
      <w:proofErr w:type="spellEnd"/>
      <w:r w:rsidRPr="00394A81">
        <w:rPr>
          <w:rFonts w:ascii="Arial" w:eastAsia="Times New Roman" w:hAnsi="Arial" w:cs="Arial"/>
          <w:b/>
          <w:bCs/>
          <w:color w:val="666666"/>
          <w:kern w:val="0"/>
          <w:sz w:val="27"/>
          <w:szCs w:val="27"/>
          <w:lang w:eastAsia="es-UY"/>
          <w14:ligatures w14:val="none"/>
        </w:rPr>
        <w:t xml:space="preserve"> –</w:t>
      </w:r>
      <w:r w:rsidRPr="00394A81">
        <w:rPr>
          <w:rFonts w:ascii="Arial" w:eastAsia="Times New Roman" w:hAnsi="Arial" w:cs="Arial"/>
          <w:color w:val="666666"/>
          <w:kern w:val="0"/>
          <w:sz w:val="27"/>
          <w:szCs w:val="27"/>
          <w:lang w:eastAsia="es-UY"/>
          <w14:ligatures w14:val="none"/>
        </w:rPr>
        <w:t>  Me gustaría llamar la atención sobre el </w:t>
      </w:r>
      <w:hyperlink r:id="rId29" w:tgtFrame="_blank" w:history="1">
        <w:r w:rsidRPr="00394A81">
          <w:rPr>
            <w:rFonts w:ascii="Arial" w:eastAsia="Times New Roman" w:hAnsi="Arial" w:cs="Arial"/>
            <w:b/>
            <w:bCs/>
            <w:color w:val="FC6B01"/>
            <w:kern w:val="0"/>
            <w:sz w:val="27"/>
            <w:szCs w:val="27"/>
            <w:u w:val="single"/>
            <w:lang w:eastAsia="es-UY"/>
            <w14:ligatures w14:val="none"/>
          </w:rPr>
          <w:t>Poder Judicial</w:t>
        </w:r>
      </w:hyperlink>
      <w:r w:rsidRPr="00394A81">
        <w:rPr>
          <w:rFonts w:ascii="Arial" w:eastAsia="Times New Roman" w:hAnsi="Arial" w:cs="Arial"/>
          <w:color w:val="666666"/>
          <w:kern w:val="0"/>
          <w:sz w:val="27"/>
          <w:szCs w:val="27"/>
          <w:lang w:eastAsia="es-UY"/>
          <w14:ligatures w14:val="none"/>
        </w:rPr>
        <w:t> . Cuando pensamos en el contexto histórico de nuestro país en su conjunto, lo primero que nos viene a la mente es que Brasil es un país colonizado. Colonización significa invasión, masacre, violación, violación de todas las formas de derechos humanos. Nuestra última esperanza está en el Poder Judicial, porque los gobiernos no se preocupan por las políticas de protección del medio ambiente ni por los derechos de las personas que viven en el bosque. Los gobiernos salen al exterior a vender una </w:t>
      </w:r>
      <w:r w:rsidRPr="00394A81">
        <w:rPr>
          <w:rFonts w:ascii="Arial" w:eastAsia="Times New Roman" w:hAnsi="Arial" w:cs="Arial"/>
          <w:b/>
          <w:bCs/>
          <w:color w:val="666666"/>
          <w:kern w:val="0"/>
          <w:sz w:val="27"/>
          <w:szCs w:val="27"/>
          <w:lang w:eastAsia="es-UY"/>
          <w14:ligatures w14:val="none"/>
        </w:rPr>
        <w:t>Amazonía</w:t>
      </w:r>
      <w:r w:rsidRPr="00394A81">
        <w:rPr>
          <w:rFonts w:ascii="Arial" w:eastAsia="Times New Roman" w:hAnsi="Arial" w:cs="Arial"/>
          <w:color w:val="666666"/>
          <w:kern w:val="0"/>
          <w:sz w:val="27"/>
          <w:szCs w:val="27"/>
          <w:lang w:eastAsia="es-UY"/>
          <w14:ligatures w14:val="none"/>
        </w:rPr>
        <w:t> perfecta , sin deforestación, sin </w:t>
      </w:r>
      <w:hyperlink r:id="rId30" w:tgtFrame="_blank" w:history="1">
        <w:r w:rsidRPr="00394A81">
          <w:rPr>
            <w:rFonts w:ascii="Arial" w:eastAsia="Times New Roman" w:hAnsi="Arial" w:cs="Arial"/>
            <w:color w:val="FC6B01"/>
            <w:kern w:val="0"/>
            <w:sz w:val="27"/>
            <w:szCs w:val="27"/>
            <w:u w:val="single"/>
            <w:lang w:eastAsia="es-UY"/>
            <w14:ligatures w14:val="none"/>
          </w:rPr>
          <w:t>violación de derechos</w:t>
        </w:r>
      </w:hyperlink>
      <w:r w:rsidRPr="00394A81">
        <w:rPr>
          <w:rFonts w:ascii="Arial" w:eastAsia="Times New Roman" w:hAnsi="Arial" w:cs="Arial"/>
          <w:color w:val="666666"/>
          <w:kern w:val="0"/>
          <w:sz w:val="27"/>
          <w:szCs w:val="27"/>
          <w:lang w:eastAsia="es-UY"/>
          <w14:ligatures w14:val="none"/>
        </w:rPr>
        <w:t> , sin asesinato de líderes de pueblos indígenas y comunidades tradicionales y de organizaciones que luchan en defensa del medio ambiente y de la vida en su conjunto. Mi llamado es que el Poder Judicial, de hecho, considere la situación y desempeñe su papel de guardián de la Constitución Federal. Si el </w:t>
      </w:r>
      <w:r w:rsidRPr="00394A81">
        <w:rPr>
          <w:rFonts w:ascii="Arial" w:eastAsia="Times New Roman" w:hAnsi="Arial" w:cs="Arial"/>
          <w:b/>
          <w:bCs/>
          <w:color w:val="666666"/>
          <w:kern w:val="0"/>
          <w:sz w:val="27"/>
          <w:szCs w:val="27"/>
          <w:lang w:eastAsia="es-UY"/>
          <w14:ligatures w14:val="none"/>
        </w:rPr>
        <w:t>STF</w:t>
      </w:r>
      <w:r w:rsidRPr="00394A81">
        <w:rPr>
          <w:rFonts w:ascii="Arial" w:eastAsia="Times New Roman" w:hAnsi="Arial" w:cs="Arial"/>
          <w:color w:val="666666"/>
          <w:kern w:val="0"/>
          <w:sz w:val="27"/>
          <w:szCs w:val="27"/>
          <w:lang w:eastAsia="es-UY"/>
          <w14:ligatures w14:val="none"/>
        </w:rPr>
        <w:t>  empieza a violar la Constitución Federal en lo que respecta al </w:t>
      </w:r>
      <w:r w:rsidRPr="00394A81">
        <w:rPr>
          <w:rFonts w:ascii="Arial" w:eastAsia="Times New Roman" w:hAnsi="Arial" w:cs="Arial"/>
          <w:b/>
          <w:bCs/>
          <w:color w:val="666666"/>
          <w:kern w:val="0"/>
          <w:sz w:val="27"/>
          <w:szCs w:val="27"/>
          <w:lang w:eastAsia="es-UY"/>
          <w14:ligatures w14:val="none"/>
        </w:rPr>
        <w:t>uso de tierras tradicionalmente ocupadas</w:t>
      </w:r>
      <w:r w:rsidRPr="00394A81">
        <w:rPr>
          <w:rFonts w:ascii="Arial" w:eastAsia="Times New Roman" w:hAnsi="Arial" w:cs="Arial"/>
          <w:color w:val="666666"/>
          <w:kern w:val="0"/>
          <w:sz w:val="27"/>
          <w:szCs w:val="27"/>
          <w:lang w:eastAsia="es-UY"/>
          <w14:ligatures w14:val="none"/>
        </w:rPr>
        <w:t> por pueblos indígenas, como </w:t>
      </w:r>
      <w:hyperlink r:id="rId31" w:tgtFrame="_blank" w:history="1">
        <w:r w:rsidRPr="00394A81">
          <w:rPr>
            <w:rFonts w:ascii="Arial" w:eastAsia="Times New Roman" w:hAnsi="Arial" w:cs="Arial"/>
            <w:color w:val="FC6B01"/>
            <w:kern w:val="0"/>
            <w:sz w:val="27"/>
            <w:szCs w:val="27"/>
            <w:u w:val="single"/>
            <w:lang w:eastAsia="es-UY"/>
            <w14:ligatures w14:val="none"/>
          </w:rPr>
          <w:t>propone el ministro </w:t>
        </w:r>
        <w:r w:rsidRPr="00394A81">
          <w:rPr>
            <w:rFonts w:ascii="Arial" w:eastAsia="Times New Roman" w:hAnsi="Arial" w:cs="Arial"/>
            <w:b/>
            <w:bCs/>
            <w:color w:val="FC6B01"/>
            <w:kern w:val="0"/>
            <w:sz w:val="27"/>
            <w:szCs w:val="27"/>
            <w:u w:val="single"/>
            <w:lang w:eastAsia="es-UY"/>
            <w14:ligatures w14:val="none"/>
          </w:rPr>
          <w:t>Gilmar </w:t>
        </w:r>
        <w:proofErr w:type="spellStart"/>
        <w:r w:rsidRPr="00394A81">
          <w:rPr>
            <w:rFonts w:ascii="Arial" w:eastAsia="Times New Roman" w:hAnsi="Arial" w:cs="Arial"/>
            <w:b/>
            <w:bCs/>
            <w:color w:val="FC6B01"/>
            <w:kern w:val="0"/>
            <w:sz w:val="27"/>
            <w:szCs w:val="27"/>
            <w:u w:val="single"/>
            <w:lang w:eastAsia="es-UY"/>
            <w14:ligatures w14:val="none"/>
          </w:rPr>
          <w:t>Mendes</w:t>
        </w:r>
        <w:proofErr w:type="spellEnd"/>
      </w:hyperlink>
      <w:r w:rsidRPr="00394A81">
        <w:rPr>
          <w:rFonts w:ascii="Arial" w:eastAsia="Times New Roman" w:hAnsi="Arial" w:cs="Arial"/>
          <w:color w:val="666666"/>
          <w:kern w:val="0"/>
          <w:sz w:val="27"/>
          <w:szCs w:val="27"/>
          <w:lang w:eastAsia="es-UY"/>
          <w14:ligatures w14:val="none"/>
        </w:rPr>
        <w:t> , no tardaremos mucho en convertirnos en un país sin ley, lamentablemente.</w:t>
      </w:r>
    </w:p>
    <w:p w14:paraId="128A6FA3" w14:textId="10001C78" w:rsid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hyperlink r:id="rId32" w:history="1">
        <w:r w:rsidRPr="00A25EC6">
          <w:rPr>
            <w:rStyle w:val="Hipervnculo"/>
            <w:rFonts w:ascii="Arial" w:eastAsia="Times New Roman" w:hAnsi="Arial" w:cs="Arial"/>
            <w:kern w:val="0"/>
            <w:sz w:val="27"/>
            <w:szCs w:val="27"/>
            <w:lang w:eastAsia="es-UY"/>
            <w14:ligatures w14:val="none"/>
          </w:rPr>
          <w:t>https://www.ihu.unisinos.br/649609-povo-indigena-mura-e-cooptado-e-dividido-mas-resiste-nossa-ultima-esperanca-esta-no-judiciario-entrevista-especial-com-herton-filgueira</w:t>
        </w:r>
      </w:hyperlink>
    </w:p>
    <w:p w14:paraId="4166B10E" w14:textId="77777777" w:rsidR="00394A81" w:rsidRPr="00394A81" w:rsidRDefault="00394A81" w:rsidP="00394A81">
      <w:pPr>
        <w:spacing w:after="0" w:line="240" w:lineRule="auto"/>
        <w:jc w:val="both"/>
        <w:rPr>
          <w:rFonts w:ascii="Arial" w:eastAsia="Times New Roman" w:hAnsi="Arial" w:cs="Arial"/>
          <w:color w:val="666666"/>
          <w:kern w:val="0"/>
          <w:sz w:val="27"/>
          <w:szCs w:val="27"/>
          <w:lang w:eastAsia="es-UY"/>
          <w14:ligatures w14:val="none"/>
        </w:rPr>
      </w:pPr>
    </w:p>
    <w:p w14:paraId="0838295B"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81"/>
    <w:rsid w:val="000C79B2"/>
    <w:rsid w:val="00394A81"/>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A580"/>
  <w15:chartTrackingRefBased/>
  <w15:docId w15:val="{FC0820E9-E94D-4C24-B1F5-7009AEA6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94A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94A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94A8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94A8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94A8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94A8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94A8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94A8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94A8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A8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94A8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94A8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94A8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94A8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94A8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94A8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94A8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94A81"/>
    <w:rPr>
      <w:rFonts w:eastAsiaTheme="majorEastAsia" w:cstheme="majorBidi"/>
      <w:color w:val="272727" w:themeColor="text1" w:themeTint="D8"/>
    </w:rPr>
  </w:style>
  <w:style w:type="paragraph" w:styleId="Ttulo">
    <w:name w:val="Title"/>
    <w:basedOn w:val="Normal"/>
    <w:next w:val="Normal"/>
    <w:link w:val="TtuloCar"/>
    <w:uiPriority w:val="10"/>
    <w:qFormat/>
    <w:rsid w:val="00394A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94A8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94A8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94A8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94A81"/>
    <w:pPr>
      <w:spacing w:before="160"/>
      <w:jc w:val="center"/>
    </w:pPr>
    <w:rPr>
      <w:i/>
      <w:iCs/>
      <w:color w:val="404040" w:themeColor="text1" w:themeTint="BF"/>
    </w:rPr>
  </w:style>
  <w:style w:type="character" w:customStyle="1" w:styleId="CitaCar">
    <w:name w:val="Cita Car"/>
    <w:basedOn w:val="Fuentedeprrafopredeter"/>
    <w:link w:val="Cita"/>
    <w:uiPriority w:val="29"/>
    <w:rsid w:val="00394A81"/>
    <w:rPr>
      <w:i/>
      <w:iCs/>
      <w:color w:val="404040" w:themeColor="text1" w:themeTint="BF"/>
    </w:rPr>
  </w:style>
  <w:style w:type="paragraph" w:styleId="Prrafodelista">
    <w:name w:val="List Paragraph"/>
    <w:basedOn w:val="Normal"/>
    <w:uiPriority w:val="34"/>
    <w:qFormat/>
    <w:rsid w:val="00394A81"/>
    <w:pPr>
      <w:ind w:left="720"/>
      <w:contextualSpacing/>
    </w:pPr>
  </w:style>
  <w:style w:type="character" w:styleId="nfasisintenso">
    <w:name w:val="Intense Emphasis"/>
    <w:basedOn w:val="Fuentedeprrafopredeter"/>
    <w:uiPriority w:val="21"/>
    <w:qFormat/>
    <w:rsid w:val="00394A81"/>
    <w:rPr>
      <w:i/>
      <w:iCs/>
      <w:color w:val="0F4761" w:themeColor="accent1" w:themeShade="BF"/>
    </w:rPr>
  </w:style>
  <w:style w:type="paragraph" w:styleId="Citadestacada">
    <w:name w:val="Intense Quote"/>
    <w:basedOn w:val="Normal"/>
    <w:next w:val="Normal"/>
    <w:link w:val="CitadestacadaCar"/>
    <w:uiPriority w:val="30"/>
    <w:qFormat/>
    <w:rsid w:val="00394A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94A81"/>
    <w:rPr>
      <w:i/>
      <w:iCs/>
      <w:color w:val="0F4761" w:themeColor="accent1" w:themeShade="BF"/>
    </w:rPr>
  </w:style>
  <w:style w:type="character" w:styleId="Referenciaintensa">
    <w:name w:val="Intense Reference"/>
    <w:basedOn w:val="Fuentedeprrafopredeter"/>
    <w:uiPriority w:val="32"/>
    <w:qFormat/>
    <w:rsid w:val="00394A81"/>
    <w:rPr>
      <w:b/>
      <w:bCs/>
      <w:smallCaps/>
      <w:color w:val="0F4761" w:themeColor="accent1" w:themeShade="BF"/>
      <w:spacing w:val="5"/>
    </w:rPr>
  </w:style>
  <w:style w:type="character" w:styleId="Hipervnculo">
    <w:name w:val="Hyperlink"/>
    <w:basedOn w:val="Fuentedeprrafopredeter"/>
    <w:uiPriority w:val="99"/>
    <w:unhideWhenUsed/>
    <w:rsid w:val="00394A81"/>
    <w:rPr>
      <w:color w:val="467886" w:themeColor="hyperlink"/>
      <w:u w:val="single"/>
    </w:rPr>
  </w:style>
  <w:style w:type="character" w:styleId="Mencinsinresolver">
    <w:name w:val="Unresolved Mention"/>
    <w:basedOn w:val="Fuentedeprrafopredeter"/>
    <w:uiPriority w:val="99"/>
    <w:semiHidden/>
    <w:unhideWhenUsed/>
    <w:rsid w:val="00394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1757851">
      <w:bodyDiv w:val="1"/>
      <w:marLeft w:val="0"/>
      <w:marRight w:val="0"/>
      <w:marTop w:val="0"/>
      <w:marBottom w:val="0"/>
      <w:divBdr>
        <w:top w:val="none" w:sz="0" w:space="0" w:color="auto"/>
        <w:left w:val="none" w:sz="0" w:space="0" w:color="auto"/>
        <w:bottom w:val="none" w:sz="0" w:space="0" w:color="auto"/>
        <w:right w:val="none" w:sz="0" w:space="0" w:color="auto"/>
      </w:divBdr>
      <w:divsChild>
        <w:div w:id="693193765">
          <w:marLeft w:val="0"/>
          <w:marRight w:val="0"/>
          <w:marTop w:val="0"/>
          <w:marBottom w:val="0"/>
          <w:divBdr>
            <w:top w:val="none" w:sz="0" w:space="0" w:color="auto"/>
            <w:left w:val="none" w:sz="0" w:space="0" w:color="auto"/>
            <w:bottom w:val="none" w:sz="0" w:space="0" w:color="auto"/>
            <w:right w:val="none" w:sz="0" w:space="0" w:color="auto"/>
          </w:divBdr>
        </w:div>
        <w:div w:id="974680579">
          <w:marLeft w:val="0"/>
          <w:marRight w:val="0"/>
          <w:marTop w:val="0"/>
          <w:marBottom w:val="0"/>
          <w:divBdr>
            <w:top w:val="none" w:sz="0" w:space="0" w:color="auto"/>
            <w:left w:val="none" w:sz="0" w:space="0" w:color="auto"/>
            <w:bottom w:val="none" w:sz="0" w:space="0" w:color="auto"/>
            <w:right w:val="none" w:sz="0" w:space="0" w:color="auto"/>
          </w:divBdr>
        </w:div>
        <w:div w:id="278293227">
          <w:marLeft w:val="0"/>
          <w:marRight w:val="0"/>
          <w:marTop w:val="450"/>
          <w:marBottom w:val="450"/>
          <w:divBdr>
            <w:top w:val="single" w:sz="12" w:space="11" w:color="DDDDDD"/>
            <w:left w:val="none" w:sz="0" w:space="0" w:color="auto"/>
            <w:bottom w:val="single" w:sz="12" w:space="11" w:color="DDDDDD"/>
            <w:right w:val="none" w:sz="0" w:space="0" w:color="auto"/>
          </w:divBdr>
        </w:div>
        <w:div w:id="1395347075">
          <w:marLeft w:val="0"/>
          <w:marRight w:val="0"/>
          <w:marTop w:val="0"/>
          <w:marBottom w:val="0"/>
          <w:divBdr>
            <w:top w:val="none" w:sz="0" w:space="0" w:color="auto"/>
            <w:left w:val="none" w:sz="0" w:space="0" w:color="auto"/>
            <w:bottom w:val="none" w:sz="0" w:space="0" w:color="auto"/>
            <w:right w:val="none" w:sz="0" w:space="0" w:color="auto"/>
          </w:divBdr>
        </w:div>
        <w:div w:id="361248542">
          <w:marLeft w:val="0"/>
          <w:marRight w:val="0"/>
          <w:marTop w:val="450"/>
          <w:marBottom w:val="450"/>
          <w:divBdr>
            <w:top w:val="single" w:sz="12" w:space="11" w:color="DDDDDD"/>
            <w:left w:val="none" w:sz="0" w:space="0" w:color="auto"/>
            <w:bottom w:val="single" w:sz="12" w:space="11" w:color="DDDDDD"/>
            <w:right w:val="none" w:sz="0" w:space="0" w:color="auto"/>
          </w:divBdr>
        </w:div>
        <w:div w:id="574634592">
          <w:marLeft w:val="0"/>
          <w:marRight w:val="0"/>
          <w:marTop w:val="450"/>
          <w:marBottom w:val="450"/>
          <w:divBdr>
            <w:top w:val="single" w:sz="12" w:space="11" w:color="DDDDDD"/>
            <w:left w:val="none" w:sz="0" w:space="0" w:color="auto"/>
            <w:bottom w:val="single" w:sz="12" w:space="11" w:color="DDDDDD"/>
            <w:right w:val="none" w:sz="0" w:space="0" w:color="auto"/>
          </w:divBdr>
        </w:div>
        <w:div w:id="525141749">
          <w:marLeft w:val="0"/>
          <w:marRight w:val="0"/>
          <w:marTop w:val="450"/>
          <w:marBottom w:val="450"/>
          <w:divBdr>
            <w:top w:val="single" w:sz="12" w:space="11" w:color="DDDDDD"/>
            <w:left w:val="none" w:sz="0" w:space="0" w:color="auto"/>
            <w:bottom w:val="single" w:sz="12" w:space="11" w:color="DDDDDD"/>
            <w:right w:val="none" w:sz="0" w:space="0" w:color="auto"/>
          </w:divBdr>
        </w:div>
        <w:div w:id="1716273411">
          <w:marLeft w:val="0"/>
          <w:marRight w:val="0"/>
          <w:marTop w:val="450"/>
          <w:marBottom w:val="450"/>
          <w:divBdr>
            <w:top w:val="single" w:sz="12" w:space="11" w:color="DDDDDD"/>
            <w:left w:val="none" w:sz="0" w:space="0" w:color="auto"/>
            <w:bottom w:val="single" w:sz="12" w:space="11" w:color="DDDDDD"/>
            <w:right w:val="none" w:sz="0" w:space="0" w:color="auto"/>
          </w:divBdr>
        </w:div>
        <w:div w:id="624428808">
          <w:marLeft w:val="0"/>
          <w:marRight w:val="0"/>
          <w:marTop w:val="0"/>
          <w:marBottom w:val="0"/>
          <w:divBdr>
            <w:top w:val="none" w:sz="0" w:space="0" w:color="auto"/>
            <w:left w:val="none" w:sz="0" w:space="0" w:color="auto"/>
            <w:bottom w:val="none" w:sz="0" w:space="0" w:color="auto"/>
            <w:right w:val="none" w:sz="0" w:space="0" w:color="auto"/>
          </w:divBdr>
        </w:div>
        <w:div w:id="1060206483">
          <w:marLeft w:val="0"/>
          <w:marRight w:val="0"/>
          <w:marTop w:val="450"/>
          <w:marBottom w:val="450"/>
          <w:divBdr>
            <w:top w:val="single" w:sz="12" w:space="11" w:color="DDDDDD"/>
            <w:left w:val="none" w:sz="0" w:space="0" w:color="auto"/>
            <w:bottom w:val="single" w:sz="12" w:space="11" w:color="DDDDDD"/>
            <w:right w:val="none" w:sz="0" w:space="0" w:color="auto"/>
          </w:divBdr>
        </w:div>
        <w:div w:id="1976980502">
          <w:marLeft w:val="0"/>
          <w:marRight w:val="0"/>
          <w:marTop w:val="450"/>
          <w:marBottom w:val="450"/>
          <w:divBdr>
            <w:top w:val="single" w:sz="12" w:space="11" w:color="DDDDDD"/>
            <w:left w:val="none" w:sz="0" w:space="0" w:color="auto"/>
            <w:bottom w:val="single" w:sz="12" w:space="11" w:color="DDDDDD"/>
            <w:right w:val="none" w:sz="0" w:space="0" w:color="auto"/>
          </w:divBdr>
        </w:div>
        <w:div w:id="1701127627">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hu.unisinos.br/categorias/638369-povo-mura-teme-conflito-apos-wilson-lima-liberar-mineracao-de-potassio" TargetMode="External"/><Relationship Id="rId26" Type="http://schemas.openxmlformats.org/officeDocument/2006/relationships/hyperlink" Target="https://www.ihu.unisinos.br/categorias/644838-a-amazonia-no-centro-do-mundo-cop-30-2025" TargetMode="External"/><Relationship Id="rId3" Type="http://schemas.openxmlformats.org/officeDocument/2006/relationships/webSettings" Target="webSettings.xml"/><Relationship Id="rId21" Type="http://schemas.openxmlformats.org/officeDocument/2006/relationships/hyperlink" Target="https://www.ihu.unisinos.br/categorias/629018-pesquisadores-da-ufam-e-do-inpa-querem-sair-da-lista-pro-mineracao-de-potassio" TargetMode="External"/><Relationship Id="rId34" Type="http://schemas.openxmlformats.org/officeDocument/2006/relationships/theme" Target="theme/theme1.xml"/><Relationship Id="rId7" Type="http://schemas.openxmlformats.org/officeDocument/2006/relationships/hyperlink" Target="https://www.ihu.unisinos.br/categorias/648594-gilmar-mendes-propoe-liberar-mineracao-em-terras-indigenas-acolhendo-sugestao-de-advogado-da-potassio-do-brasil" TargetMode="External"/><Relationship Id="rId12" Type="http://schemas.openxmlformats.org/officeDocument/2006/relationships/hyperlink" Target="https://twitter.com/intent/tweet?text=Al%C3%A9m%20da%20guerra%20f%C3%ADsica%20e%20do%20genoc%C3%ADdio%20contra%20nosso%20povo,%20houve%20tamb%C3%A9m%20uma%20guerra%20lingu%C3%ADstica,%20que%20foi%20muito%20devastadora%20na%20vida%20do%20povo%20Mura%20%E2%80%93%20Herton%20Filgueira%20https%3A%2F%2Fwww.ihu.unisinos.br%2F649609-povo-indigena-mura-e-cooptado-e-dividido-mas-resiste-nossa-ultima-esperanca-esta-no-judiciario-entrevista-especial-com-herton-filgueira+via+%40_ihu" TargetMode="External"/><Relationship Id="rId17" Type="http://schemas.openxmlformats.org/officeDocument/2006/relationships/hyperlink" Target="https://www.ihu.unisinos.br/categorias/641807-marco-temporal-violencia-contra-indigenas-dispara-com-incerteza-juridica-sobre-demarcacao-de-terras" TargetMode="External"/><Relationship Id="rId25" Type="http://schemas.openxmlformats.org/officeDocument/2006/relationships/hyperlink" Target="https://www.ihu.unisinos.br/categorias/159-entrevistas/649218-mineracao-em-terras-indigenas-fere-a-constituicao-e-desconsidera-os-direitos-indigenas-entrevista-especial-com-melissa-curi"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categorias/629018-pesquisadores-da-ufam-e-do-inpa-querem-sair-da-lista-pro-mineracao-de-potassio" TargetMode="External"/><Relationship Id="rId20" Type="http://schemas.openxmlformats.org/officeDocument/2006/relationships/hyperlink" Target="https://www.ihu.unisinos.br/categorias/622518-amazonas-candidatos-querem-mineracao-potassio-e-agronegocio" TargetMode="External"/><Relationship Id="rId29" Type="http://schemas.openxmlformats.org/officeDocument/2006/relationships/hyperlink" Target="https://www.ihu.unisinos.br/categorias/641656-ministerio-da-justica-confirma-que-esta-sem-declarar-novas-terras-indigenas-devido-a-indefinicao-sobre-marco-temporal" TargetMode="External"/><Relationship Id="rId1" Type="http://schemas.openxmlformats.org/officeDocument/2006/relationships/styles" Target="styles.xml"/><Relationship Id="rId6" Type="http://schemas.openxmlformats.org/officeDocument/2006/relationships/hyperlink" Target="https://www.ihu.unisinos.br/categorias/640005-extracao-de-potassio-ameaca-aguas-e-territorios-amazonicos-artigo-de-sandoval-alves-rocha-sj" TargetMode="External"/><Relationship Id="rId11" Type="http://schemas.openxmlformats.org/officeDocument/2006/relationships/image" Target="media/image3.jpeg"/><Relationship Id="rId24" Type="http://schemas.openxmlformats.org/officeDocument/2006/relationships/hyperlink" Target="https://www.ihu.unisinos.br/categorias/612346-brasil-terra-indigena" TargetMode="External"/><Relationship Id="rId32" Type="http://schemas.openxmlformats.org/officeDocument/2006/relationships/hyperlink" Target="https://www.ihu.unisinos.br/649609-povo-indigena-mura-e-cooptado-e-dividido-mas-resiste-nossa-ultima-esperanca-esta-no-judiciario-entrevista-especial-com-herton-filgueira" TargetMode="External"/><Relationship Id="rId5" Type="http://schemas.openxmlformats.org/officeDocument/2006/relationships/hyperlink" Target="https://www.ihu.unisinos.br/categorias/640061-indigenas-mura-dizem-que-sao-vigiados-por-serem-contrarios-a-exploracao-de-potassio-e-de-gas" TargetMode="External"/><Relationship Id="rId15" Type="http://schemas.openxmlformats.org/officeDocument/2006/relationships/hyperlink" Target="https://www.ihu.unisinos.br/642380-mina-de-potassio-na-amazonia-avanca-para-fase-final-com-licencas-dadas-pelo-governo-do-amazonas" TargetMode="External"/><Relationship Id="rId23" Type="http://schemas.openxmlformats.org/officeDocument/2006/relationships/hyperlink" Target="https://ihu.unisinos.br/categorias/648989-resistir-para-existir-povo-mura-realiza-i-assembleia-da-organizacao-indigena-da-resistencia-mura-de-autazes-oirma" TargetMode="External"/><Relationship Id="rId28" Type="http://schemas.openxmlformats.org/officeDocument/2006/relationships/hyperlink" Target="https://www.ihu.unisinos.br/categorias/188-noticias-2018/580845-fundo-amazonia-e-o-unico-recurso-no-brasil-para-custeio-de-combate-ao-desmatamento-diz-isa" TargetMode="External"/><Relationship Id="rId10" Type="http://schemas.openxmlformats.org/officeDocument/2006/relationships/hyperlink" Target="https://www.ihu.unisinos.br/648597-mais-da-metade-dos-rios-brasileiros-esta-secando-problema-e-maior-onde-ha-atividade-agricola-intensiva" TargetMode="External"/><Relationship Id="rId19" Type="http://schemas.openxmlformats.org/officeDocument/2006/relationships/hyperlink" Target="https://www.ihu.unisinos.br/642380-mina-de-potassio-na-amazonia-avanca-para-fase-final-com-licencas-dadas-pelo-governo-do-amazonas" TargetMode="External"/><Relationship Id="rId31" Type="http://schemas.openxmlformats.org/officeDocument/2006/relationships/hyperlink" Target="https://ihu.unisinos.br/649120-proposta-de-gilmar-mendes-copia-planos-de-temer-e-bolsonaro-para-mineracao-em-terras-indigenas" TargetMode="External"/><Relationship Id="rId4" Type="http://schemas.openxmlformats.org/officeDocument/2006/relationships/image" Target="media/image1.png"/><Relationship Id="rId9" Type="http://schemas.openxmlformats.org/officeDocument/2006/relationships/hyperlink" Target="https://ihu.unisinos.br/640508-os-pes-fincados-na-amazonia-indigenas-mura-denunciam-acoes-ilegais-da-potassio-brasil-a-corte-interamericana" TargetMode="External"/><Relationship Id="rId14" Type="http://schemas.openxmlformats.org/officeDocument/2006/relationships/hyperlink" Target="https://www.google.com/search?q=Servi%C3%A7o+de+Prote%C3%A7%C3%A3o+aos+%C3%8Dndios+ihu&amp;rlz=1C1GCEA_enBR1151BR1151&amp;oq=Servi%C3%A7o+de+Prote%C3%A7%C3%A3o+aos+%C3%8Dndios+ihu&amp;gs_lcrp=EgZjaHJvbWUyBggAEEUYOTIHCAEQIRigATIHCAIQIRigATIHCAMQIRigAdIBCDExNThqMGo0qAIAsAIB&amp;sourceid=chrome&amp;ie=UTF-8" TargetMode="External"/><Relationship Id="rId22" Type="http://schemas.openxmlformats.org/officeDocument/2006/relationships/image" Target="media/image5.jpeg"/><Relationship Id="rId27" Type="http://schemas.openxmlformats.org/officeDocument/2006/relationships/hyperlink" Target="https://www.ihu.unisinos.br/categorias/631557-o-negacionismo-progressista-que-nos-governa-artigo-de-eliane-brum" TargetMode="External"/><Relationship Id="rId30" Type="http://schemas.openxmlformats.org/officeDocument/2006/relationships/hyperlink" Target="https://www.ihu.unisinos.br/categorias/188-noticias-2018/577114-defender-direitos-humanos-e-atividade-de-risco-no-brasil" TargetMode="Externa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6157</Words>
  <Characters>33867</Characters>
  <Application>Microsoft Office Word</Application>
  <DocSecurity>0</DocSecurity>
  <Lines>282</Lines>
  <Paragraphs>79</Paragraphs>
  <ScaleCrop>false</ScaleCrop>
  <Company/>
  <LinksUpToDate>false</LinksUpToDate>
  <CharactersWithSpaces>39945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2025-03-20T15:02:00Z</dcterms:created>
  <dcterms:modified xsi:type="dcterms:W3CDTF">2025-03-20T15:09:00Z</dcterms:modified>
</cp:coreProperties>
</file>