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94614" w14:textId="7F0B4AD0" w:rsidR="00D63CC9" w:rsidRPr="00D63CC9" w:rsidRDefault="00D63CC9" w:rsidP="00D63CC9">
      <w:pPr>
        <w:spacing w:after="0" w:line="435" w:lineRule="atLeast"/>
        <w:outlineLvl w:val="0"/>
        <w:rPr>
          <w:rFonts w:ascii="Open Sans" w:eastAsia="Times New Roman" w:hAnsi="Open Sans" w:cs="Open Sans"/>
          <w:b/>
          <w:bCs/>
          <w:color w:val="333333"/>
          <w:kern w:val="36"/>
          <w:sz w:val="38"/>
          <w:szCs w:val="38"/>
          <w:lang w:eastAsia="es-UY"/>
          <w14:ligatures w14:val="none"/>
        </w:rPr>
      </w:pPr>
      <w:r>
        <w:rPr>
          <w:rFonts w:ascii="Open Sans" w:eastAsia="Times New Roman" w:hAnsi="Open Sans" w:cs="Open Sans"/>
          <w:b/>
          <w:bCs/>
          <w:color w:val="333333"/>
          <w:kern w:val="36"/>
          <w:sz w:val="38"/>
          <w:szCs w:val="38"/>
          <w:lang w:eastAsia="es-UY"/>
          <w14:ligatures w14:val="none"/>
        </w:rPr>
        <w:t xml:space="preserve">Rafael </w:t>
      </w:r>
      <w:proofErr w:type="spellStart"/>
      <w:r w:rsidRPr="00D63CC9">
        <w:rPr>
          <w:rFonts w:ascii="Open Sans" w:eastAsia="Times New Roman" w:hAnsi="Open Sans" w:cs="Open Sans"/>
          <w:b/>
          <w:bCs/>
          <w:color w:val="333333"/>
          <w:kern w:val="36"/>
          <w:sz w:val="38"/>
          <w:szCs w:val="38"/>
          <w:lang w:eastAsia="es-UY"/>
          <w14:ligatures w14:val="none"/>
        </w:rPr>
        <w:t>Luciani</w:t>
      </w:r>
      <w:proofErr w:type="spellEnd"/>
      <w:r w:rsidRPr="00D63CC9">
        <w:rPr>
          <w:rFonts w:ascii="Open Sans" w:eastAsia="Times New Roman" w:hAnsi="Open Sans" w:cs="Open Sans"/>
          <w:b/>
          <w:bCs/>
          <w:color w:val="333333"/>
          <w:kern w:val="36"/>
          <w:sz w:val="38"/>
          <w:szCs w:val="38"/>
          <w:lang w:eastAsia="es-UY"/>
          <w14:ligatures w14:val="none"/>
        </w:rPr>
        <w:t>: "Es Dios mismo quien se dona a la humanidad como el 'Dios de la esperanza'"</w:t>
      </w:r>
    </w:p>
    <w:p w14:paraId="2FA24B4D" w14:textId="77777777" w:rsidR="00D63CC9" w:rsidRPr="00D63CC9" w:rsidRDefault="00D63CC9" w:rsidP="00D63CC9">
      <w:pPr>
        <w:spacing w:after="0" w:line="240" w:lineRule="auto"/>
        <w:rPr>
          <w:rFonts w:ascii="Times New Roman" w:eastAsia="Times New Roman" w:hAnsi="Times New Roman" w:cs="Times New Roman"/>
          <w:kern w:val="0"/>
          <w:sz w:val="24"/>
          <w:szCs w:val="24"/>
          <w:lang w:eastAsia="es-UY"/>
          <w14:ligatures w14:val="none"/>
        </w:rPr>
      </w:pPr>
      <w:r w:rsidRPr="00D63CC9">
        <w:rPr>
          <w:rFonts w:ascii="Times New Roman" w:eastAsia="Times New Roman" w:hAnsi="Times New Roman" w:cs="Times New Roman"/>
          <w:noProof/>
          <w:kern w:val="0"/>
          <w:sz w:val="24"/>
          <w:szCs w:val="24"/>
          <w:lang w:eastAsia="es-UY"/>
          <w14:ligatures w14:val="none"/>
        </w:rPr>
        <w:drawing>
          <wp:inline distT="0" distB="0" distL="0" distR="0" wp14:anchorId="390FE282" wp14:editId="5AE32FB6">
            <wp:extent cx="5314950" cy="2984962"/>
            <wp:effectExtent l="0" t="0" r="0" b="6350"/>
            <wp:docPr id="1" name="Imagen 2" descr="Rafael Luci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fael Lucia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0695" cy="2988188"/>
                    </a:xfrm>
                    <a:prstGeom prst="rect">
                      <a:avLst/>
                    </a:prstGeom>
                    <a:noFill/>
                    <a:ln>
                      <a:noFill/>
                    </a:ln>
                  </pic:spPr>
                </pic:pic>
              </a:graphicData>
            </a:graphic>
          </wp:inline>
        </w:drawing>
      </w:r>
    </w:p>
    <w:p w14:paraId="002FA13E" w14:textId="77777777" w:rsidR="00D63CC9" w:rsidRPr="00D63CC9" w:rsidRDefault="00D63CC9" w:rsidP="00D63CC9">
      <w:pPr>
        <w:spacing w:line="240" w:lineRule="auto"/>
        <w:rPr>
          <w:rFonts w:ascii="Times New Roman" w:eastAsia="Times New Roman" w:hAnsi="Times New Roman" w:cs="Times New Roman"/>
          <w:kern w:val="0"/>
          <w:sz w:val="24"/>
          <w:szCs w:val="24"/>
          <w:lang w:eastAsia="es-UY"/>
          <w14:ligatures w14:val="none"/>
        </w:rPr>
      </w:pPr>
      <w:r w:rsidRPr="00D63CC9">
        <w:rPr>
          <w:rFonts w:ascii="Times New Roman" w:eastAsia="Times New Roman" w:hAnsi="Times New Roman" w:cs="Times New Roman"/>
          <w:kern w:val="0"/>
          <w:sz w:val="24"/>
          <w:szCs w:val="24"/>
          <w:lang w:eastAsia="es-UY"/>
          <w14:ligatures w14:val="none"/>
        </w:rPr>
        <w:t xml:space="preserve">Rafael </w:t>
      </w:r>
      <w:proofErr w:type="spellStart"/>
      <w:r w:rsidRPr="00D63CC9">
        <w:rPr>
          <w:rFonts w:ascii="Times New Roman" w:eastAsia="Times New Roman" w:hAnsi="Times New Roman" w:cs="Times New Roman"/>
          <w:kern w:val="0"/>
          <w:sz w:val="24"/>
          <w:szCs w:val="24"/>
          <w:lang w:eastAsia="es-UY"/>
          <w14:ligatures w14:val="none"/>
        </w:rPr>
        <w:t>Luciani</w:t>
      </w:r>
      <w:proofErr w:type="spellEnd"/>
    </w:p>
    <w:p w14:paraId="1B5B5240" w14:textId="77777777" w:rsidR="00D63CC9" w:rsidRPr="00D63CC9" w:rsidRDefault="00D63CC9" w:rsidP="00D63CC9">
      <w:pPr>
        <w:shd w:val="clear" w:color="auto" w:fill="FFFFFF"/>
        <w:spacing w:after="0" w:line="345" w:lineRule="atLeast"/>
        <w:outlineLvl w:val="1"/>
        <w:rPr>
          <w:rFonts w:ascii="Montserrat" w:eastAsia="Times New Roman" w:hAnsi="Montserrat" w:cs="Open Sans"/>
          <w:b/>
          <w:bCs/>
          <w:color w:val="474747"/>
          <w:kern w:val="0"/>
          <w:sz w:val="26"/>
          <w:szCs w:val="26"/>
          <w:lang w:eastAsia="es-UY"/>
          <w14:ligatures w14:val="none"/>
        </w:rPr>
      </w:pPr>
      <w:r w:rsidRPr="00D63CC9">
        <w:rPr>
          <w:rFonts w:ascii="Montserrat" w:eastAsia="Times New Roman" w:hAnsi="Montserrat" w:cs="Open Sans"/>
          <w:b/>
          <w:bCs/>
          <w:color w:val="474747"/>
          <w:kern w:val="0"/>
          <w:sz w:val="26"/>
          <w:szCs w:val="26"/>
          <w:lang w:eastAsia="es-UY"/>
          <w14:ligatures w14:val="none"/>
        </w:rPr>
        <w:t>Hoy en día «es escandaloso que, en un mundo dotado de enormes recursos, destinados en gran parte a los armamentos, los pobres sean la mayor parte, miles de millones de personas»</w:t>
      </w:r>
    </w:p>
    <w:p w14:paraId="196F0FEF" w14:textId="77777777" w:rsidR="00D63CC9" w:rsidRPr="00D63CC9" w:rsidRDefault="00D63CC9" w:rsidP="00D63CC9">
      <w:pPr>
        <w:shd w:val="clear" w:color="auto" w:fill="FFFFFF"/>
        <w:spacing w:after="0" w:line="345" w:lineRule="atLeast"/>
        <w:outlineLvl w:val="1"/>
        <w:rPr>
          <w:rFonts w:ascii="Montserrat" w:eastAsia="Times New Roman" w:hAnsi="Montserrat" w:cs="Open Sans"/>
          <w:b/>
          <w:bCs/>
          <w:color w:val="474747"/>
          <w:kern w:val="0"/>
          <w:sz w:val="26"/>
          <w:szCs w:val="26"/>
          <w:lang w:eastAsia="es-UY"/>
          <w14:ligatures w14:val="none"/>
        </w:rPr>
      </w:pPr>
      <w:r w:rsidRPr="00D63CC9">
        <w:rPr>
          <w:rFonts w:ascii="Montserrat" w:eastAsia="Times New Roman" w:hAnsi="Montserrat" w:cs="Open Sans"/>
          <w:b/>
          <w:bCs/>
          <w:color w:val="474747"/>
          <w:kern w:val="0"/>
          <w:sz w:val="26"/>
          <w:szCs w:val="26"/>
          <w:lang w:eastAsia="es-UY"/>
          <w14:ligatures w14:val="none"/>
        </w:rPr>
        <w:t>¿Qué he hecho yo para crucificarlo? ¿qué hago para que lo descrucifiquen? ¿qué debo hacer para que ese pueblo resucite?</w:t>
      </w:r>
    </w:p>
    <w:p w14:paraId="54C2FD85" w14:textId="77777777" w:rsidR="00D63CC9" w:rsidRPr="00D63CC9" w:rsidRDefault="00D63CC9" w:rsidP="00D63CC9">
      <w:pPr>
        <w:shd w:val="clear" w:color="auto" w:fill="FFFFFF"/>
        <w:spacing w:after="150" w:line="240" w:lineRule="auto"/>
        <w:rPr>
          <w:rFonts w:ascii="Open Sans" w:eastAsia="Times New Roman" w:hAnsi="Open Sans" w:cs="Open Sans"/>
          <w:b/>
          <w:bCs/>
          <w:i/>
          <w:iCs/>
          <w:color w:val="333333"/>
          <w:kern w:val="0"/>
          <w:sz w:val="20"/>
          <w:szCs w:val="20"/>
          <w:lang w:eastAsia="es-UY"/>
          <w14:ligatures w14:val="none"/>
        </w:rPr>
      </w:pPr>
      <w:r w:rsidRPr="00D63CC9">
        <w:rPr>
          <w:rFonts w:ascii="Open Sans" w:eastAsia="Times New Roman" w:hAnsi="Open Sans" w:cs="Open Sans"/>
          <w:b/>
          <w:bCs/>
          <w:i/>
          <w:iCs/>
          <w:color w:val="333333"/>
          <w:kern w:val="0"/>
          <w:sz w:val="20"/>
          <w:szCs w:val="20"/>
          <w:lang w:eastAsia="es-UY"/>
          <w14:ligatures w14:val="none"/>
        </w:rPr>
        <w:t xml:space="preserve">30.01.2025 | Rafael </w:t>
      </w:r>
      <w:proofErr w:type="spellStart"/>
      <w:r w:rsidRPr="00D63CC9">
        <w:rPr>
          <w:rFonts w:ascii="Open Sans" w:eastAsia="Times New Roman" w:hAnsi="Open Sans" w:cs="Open Sans"/>
          <w:b/>
          <w:bCs/>
          <w:i/>
          <w:iCs/>
          <w:color w:val="333333"/>
          <w:kern w:val="0"/>
          <w:sz w:val="20"/>
          <w:szCs w:val="20"/>
          <w:lang w:eastAsia="es-UY"/>
          <w14:ligatures w14:val="none"/>
        </w:rPr>
        <w:t>Luciani</w:t>
      </w:r>
      <w:proofErr w:type="spellEnd"/>
    </w:p>
    <w:p w14:paraId="5784ABE9" w14:textId="77777777" w:rsidR="00D63CC9" w:rsidRPr="00D63CC9" w:rsidRDefault="00D63CC9" w:rsidP="00D63CC9">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D63CC9">
        <w:rPr>
          <w:rFonts w:ascii="Open Sans" w:eastAsia="Times New Roman" w:hAnsi="Open Sans" w:cs="Open Sans"/>
          <w:color w:val="333333"/>
          <w:kern w:val="0"/>
          <w:sz w:val="21"/>
          <w:szCs w:val="21"/>
          <w:lang w:eastAsia="es-UY"/>
          <w14:ligatures w14:val="none"/>
        </w:rPr>
        <w:t>(</w:t>
      </w:r>
      <w:hyperlink r:id="rId6" w:history="1">
        <w:r w:rsidRPr="00D63CC9">
          <w:rPr>
            <w:rFonts w:ascii="Open Sans" w:eastAsia="Times New Roman" w:hAnsi="Open Sans" w:cs="Open Sans"/>
            <w:i/>
            <w:iCs/>
            <w:color w:val="474747"/>
            <w:kern w:val="0"/>
            <w:sz w:val="21"/>
            <w:szCs w:val="21"/>
            <w:lang w:eastAsia="es-UY"/>
            <w14:ligatures w14:val="none"/>
          </w:rPr>
          <w:t>Reporte Católico Laico</w:t>
        </w:r>
      </w:hyperlink>
      <w:r w:rsidRPr="00D63CC9">
        <w:rPr>
          <w:rFonts w:ascii="Open Sans" w:eastAsia="Times New Roman" w:hAnsi="Open Sans" w:cs="Open Sans"/>
          <w:color w:val="333333"/>
          <w:kern w:val="0"/>
          <w:sz w:val="21"/>
          <w:szCs w:val="21"/>
          <w:lang w:eastAsia="es-UY"/>
          <w14:ligatures w14:val="none"/>
        </w:rPr>
        <w:t>).- La esperanza no puede ser confinada a un mero estado interior de tranquilidad, ni a una promesa de un más allá. Es un dinamismo que se encarna en la historia, brotando desde las relaciones y humanizando los vínculos que nos entretejen. No es simplemente un don de Dios. </w:t>
      </w:r>
      <w:r w:rsidRPr="00D63CC9">
        <w:rPr>
          <w:rFonts w:ascii="Open Sans" w:eastAsia="Times New Roman" w:hAnsi="Open Sans" w:cs="Open Sans"/>
          <w:b/>
          <w:bCs/>
          <w:color w:val="474747"/>
          <w:kern w:val="0"/>
          <w:sz w:val="21"/>
          <w:szCs w:val="21"/>
          <w:lang w:eastAsia="es-UY"/>
          <w14:ligatures w14:val="none"/>
        </w:rPr>
        <w:t>Es Dios mismo quien se dona a la humanidad como el «Dios de la esperanza»</w:t>
      </w:r>
      <w:r w:rsidRPr="00D63CC9">
        <w:rPr>
          <w:rFonts w:ascii="Open Sans" w:eastAsia="Times New Roman" w:hAnsi="Open Sans" w:cs="Open Sans"/>
          <w:color w:val="333333"/>
          <w:kern w:val="0"/>
          <w:sz w:val="21"/>
          <w:szCs w:val="21"/>
          <w:lang w:eastAsia="es-UY"/>
          <w14:ligatures w14:val="none"/>
        </w:rPr>
        <w:t> (Rom 15,13), irrumpiendo en nuestra realidad para revelarse en el rostro del otro y hacer que brote vida allí donde parece improbable.</w:t>
      </w:r>
    </w:p>
    <w:p w14:paraId="33460330" w14:textId="77777777" w:rsidR="00D63CC9" w:rsidRPr="00D63CC9" w:rsidRDefault="00D63CC9" w:rsidP="00D63CC9">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D63CC9">
        <w:rPr>
          <w:rFonts w:ascii="Open Sans" w:eastAsia="Times New Roman" w:hAnsi="Open Sans" w:cs="Open Sans"/>
          <w:color w:val="333333"/>
          <w:kern w:val="0"/>
          <w:sz w:val="21"/>
          <w:szCs w:val="21"/>
          <w:lang w:eastAsia="es-UY"/>
          <w14:ligatures w14:val="none"/>
        </w:rPr>
        <w:t>El Concilio recordó hacer nuestros «los gozos y las esperanzas, las tristezas y las angustias de los hombres de nuestro tiempo, sobre todo de los pobres y los afligidos» (GS 1). Hoy en día «es escandaloso que, en un mundo dotado de enormes recursos, destinados en gran parte a los armamentos, los pobres sean la mayor parte, miles de millones de personas» (</w:t>
      </w:r>
      <w:proofErr w:type="spellStart"/>
      <w:r w:rsidRPr="00D63CC9">
        <w:rPr>
          <w:rFonts w:ascii="Open Sans" w:eastAsia="Times New Roman" w:hAnsi="Open Sans" w:cs="Open Sans"/>
          <w:i/>
          <w:iCs/>
          <w:color w:val="474747"/>
          <w:kern w:val="0"/>
          <w:sz w:val="21"/>
          <w:szCs w:val="21"/>
          <w:lang w:eastAsia="es-UY"/>
          <w14:ligatures w14:val="none"/>
        </w:rPr>
        <w:t>Spes</w:t>
      </w:r>
      <w:proofErr w:type="spellEnd"/>
      <w:r w:rsidRPr="00D63CC9">
        <w:rPr>
          <w:rFonts w:ascii="Open Sans" w:eastAsia="Times New Roman" w:hAnsi="Open Sans" w:cs="Open Sans"/>
          <w:i/>
          <w:iCs/>
          <w:color w:val="474747"/>
          <w:kern w:val="0"/>
          <w:sz w:val="21"/>
          <w:szCs w:val="21"/>
          <w:lang w:eastAsia="es-UY"/>
          <w14:ligatures w14:val="none"/>
        </w:rPr>
        <w:t xml:space="preserve"> non </w:t>
      </w:r>
      <w:proofErr w:type="spellStart"/>
      <w:r w:rsidRPr="00D63CC9">
        <w:rPr>
          <w:rFonts w:ascii="Open Sans" w:eastAsia="Times New Roman" w:hAnsi="Open Sans" w:cs="Open Sans"/>
          <w:i/>
          <w:iCs/>
          <w:color w:val="474747"/>
          <w:kern w:val="0"/>
          <w:sz w:val="21"/>
          <w:szCs w:val="21"/>
          <w:lang w:eastAsia="es-UY"/>
          <w14:ligatures w14:val="none"/>
        </w:rPr>
        <w:t>confundit</w:t>
      </w:r>
      <w:proofErr w:type="spellEnd"/>
      <w:r w:rsidRPr="00D63CC9">
        <w:rPr>
          <w:rFonts w:ascii="Open Sans" w:eastAsia="Times New Roman" w:hAnsi="Open Sans" w:cs="Open Sans"/>
          <w:color w:val="333333"/>
          <w:kern w:val="0"/>
          <w:sz w:val="21"/>
          <w:szCs w:val="21"/>
          <w:lang w:eastAsia="es-UY"/>
          <w14:ligatures w14:val="none"/>
        </w:rPr>
        <w:t xml:space="preserve"> 15). Entre ellos, claman “los rostros de los niños aterrorizados por la guerra, el llanto de las madres, los sueños rotos de tantos </w:t>
      </w:r>
      <w:r w:rsidRPr="00D63CC9">
        <w:rPr>
          <w:rFonts w:ascii="Open Sans" w:eastAsia="Times New Roman" w:hAnsi="Open Sans" w:cs="Open Sans"/>
          <w:color w:val="333333"/>
          <w:kern w:val="0"/>
          <w:sz w:val="21"/>
          <w:szCs w:val="21"/>
          <w:lang w:eastAsia="es-UY"/>
          <w14:ligatures w14:val="none"/>
        </w:rPr>
        <w:lastRenderedPageBreak/>
        <w:t>jóvenes, los refugiados que afrontan viajes terribles, las víctimas del cambio climático y de las injusticias sociales” (DF 2).</w:t>
      </w:r>
    </w:p>
    <w:p w14:paraId="1FF52487" w14:textId="77777777" w:rsidR="00D63CC9" w:rsidRPr="00D63CC9" w:rsidRDefault="00D63CC9" w:rsidP="00D63CC9">
      <w:pPr>
        <w:shd w:val="clear" w:color="auto" w:fill="FFFFFF"/>
        <w:spacing w:after="0" w:line="300" w:lineRule="atLeast"/>
        <w:rPr>
          <w:rFonts w:ascii="Open Sans" w:eastAsia="Times New Roman" w:hAnsi="Open Sans" w:cs="Open Sans"/>
          <w:color w:val="474747"/>
          <w:kern w:val="0"/>
          <w:sz w:val="21"/>
          <w:szCs w:val="21"/>
          <w:lang w:eastAsia="es-UY"/>
          <w14:ligatures w14:val="none"/>
        </w:rPr>
      </w:pPr>
      <w:r w:rsidRPr="00D63CC9">
        <w:rPr>
          <w:rFonts w:ascii="Open Sans" w:eastAsia="Times New Roman" w:hAnsi="Open Sans" w:cs="Open Sans"/>
          <w:noProof/>
          <w:color w:val="474747"/>
          <w:kern w:val="0"/>
          <w:sz w:val="21"/>
          <w:szCs w:val="21"/>
          <w:lang w:eastAsia="es-UY"/>
          <w14:ligatures w14:val="none"/>
        </w:rPr>
        <w:drawing>
          <wp:inline distT="0" distB="0" distL="0" distR="0" wp14:anchorId="6800CDDF" wp14:editId="375BE8A6">
            <wp:extent cx="4889500" cy="2745154"/>
            <wp:effectExtent l="0" t="0" r="6350" b="0"/>
            <wp:docPr id="2" name="Imagen 2" descr="Piazza San Pi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azza San Pietr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2988" cy="2747112"/>
                    </a:xfrm>
                    <a:prstGeom prst="rect">
                      <a:avLst/>
                    </a:prstGeom>
                    <a:noFill/>
                    <a:ln>
                      <a:noFill/>
                    </a:ln>
                  </pic:spPr>
                </pic:pic>
              </a:graphicData>
            </a:graphic>
          </wp:inline>
        </w:drawing>
      </w:r>
    </w:p>
    <w:p w14:paraId="1A870B96" w14:textId="77777777" w:rsidR="00D63CC9" w:rsidRPr="00D63CC9" w:rsidRDefault="00D63CC9" w:rsidP="00D63CC9">
      <w:pPr>
        <w:shd w:val="clear" w:color="auto" w:fill="FFFFFF"/>
        <w:spacing w:line="300" w:lineRule="atLeast"/>
        <w:rPr>
          <w:rFonts w:ascii="Open Sans" w:eastAsia="Times New Roman" w:hAnsi="Open Sans" w:cs="Open Sans"/>
          <w:color w:val="474747"/>
          <w:kern w:val="0"/>
          <w:sz w:val="21"/>
          <w:szCs w:val="21"/>
          <w:lang w:eastAsia="es-UY"/>
          <w14:ligatures w14:val="none"/>
        </w:rPr>
      </w:pPr>
      <w:r w:rsidRPr="00D63CC9">
        <w:rPr>
          <w:rFonts w:ascii="Open Sans" w:eastAsia="Times New Roman" w:hAnsi="Open Sans" w:cs="Open Sans"/>
          <w:color w:val="474747"/>
          <w:kern w:val="0"/>
          <w:sz w:val="21"/>
          <w:szCs w:val="21"/>
          <w:lang w:eastAsia="es-UY"/>
          <w14:ligatures w14:val="none"/>
        </w:rPr>
        <w:t>Piazza San Pietro</w:t>
      </w:r>
    </w:p>
    <w:p w14:paraId="49D44A57" w14:textId="77777777" w:rsidR="00D63CC9" w:rsidRPr="00D63CC9" w:rsidRDefault="00D63CC9" w:rsidP="00D63CC9">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D63CC9">
        <w:rPr>
          <w:rFonts w:ascii="Open Sans" w:eastAsia="Times New Roman" w:hAnsi="Open Sans" w:cs="Open Sans"/>
          <w:color w:val="333333"/>
          <w:kern w:val="0"/>
          <w:sz w:val="21"/>
          <w:szCs w:val="21"/>
          <w:lang w:eastAsia="es-UY"/>
          <w14:ligatures w14:val="none"/>
        </w:rPr>
        <w:t>Por ello, no podemos hablar de esperanza sin paz y justicia, ya que «la realidad —que vivimos— es superior a la idea» (EG 233): la desborda y nos confronta con la pregunta por lo que cualifica a lo humano, que no es otra cosa que </w:t>
      </w:r>
      <w:r w:rsidRPr="00D63CC9">
        <w:rPr>
          <w:rFonts w:ascii="Open Sans" w:eastAsia="Times New Roman" w:hAnsi="Open Sans" w:cs="Open Sans"/>
          <w:i/>
          <w:iCs/>
          <w:color w:val="474747"/>
          <w:kern w:val="0"/>
          <w:sz w:val="21"/>
          <w:szCs w:val="21"/>
          <w:lang w:eastAsia="es-UY"/>
          <w14:ligatures w14:val="none"/>
        </w:rPr>
        <w:t>hacernos hermanos</w:t>
      </w:r>
      <w:r w:rsidRPr="00D63CC9">
        <w:rPr>
          <w:rFonts w:ascii="Open Sans" w:eastAsia="Times New Roman" w:hAnsi="Open Sans" w:cs="Open Sans"/>
          <w:color w:val="333333"/>
          <w:kern w:val="0"/>
          <w:sz w:val="21"/>
          <w:szCs w:val="21"/>
          <w:lang w:eastAsia="es-UY"/>
          <w14:ligatures w14:val="none"/>
        </w:rPr>
        <w:t>. Es la pregunta de Dios a Caín: «¿dónde está tu hermano?». Ante ella sólo hay dos respuestas. La indolencia que rompe todo vínculo: «¿acaso soy yo el guardián de mi hermano?» (</w:t>
      </w:r>
      <w:proofErr w:type="spellStart"/>
      <w:r w:rsidRPr="00D63CC9">
        <w:rPr>
          <w:rFonts w:ascii="Open Sans" w:eastAsia="Times New Roman" w:hAnsi="Open Sans" w:cs="Open Sans"/>
          <w:color w:val="333333"/>
          <w:kern w:val="0"/>
          <w:sz w:val="21"/>
          <w:szCs w:val="21"/>
          <w:lang w:eastAsia="es-UY"/>
          <w14:ligatures w14:val="none"/>
        </w:rPr>
        <w:t>Gn</w:t>
      </w:r>
      <w:proofErr w:type="spellEnd"/>
      <w:r w:rsidRPr="00D63CC9">
        <w:rPr>
          <w:rFonts w:ascii="Open Sans" w:eastAsia="Times New Roman" w:hAnsi="Open Sans" w:cs="Open Sans"/>
          <w:color w:val="333333"/>
          <w:kern w:val="0"/>
          <w:sz w:val="21"/>
          <w:szCs w:val="21"/>
          <w:lang w:eastAsia="es-UY"/>
          <w14:ligatures w14:val="none"/>
        </w:rPr>
        <w:t xml:space="preserve"> 4,9). O la dolencia que humaniza las relaciones: “tuve hambre y me diste de comer; tuve sed y me diste de beber; fui forastero y me recibiste…” (Mt 25,35-40).</w:t>
      </w:r>
      <w:r w:rsidRPr="00D63CC9">
        <w:rPr>
          <w:rFonts w:ascii="Open Sans" w:eastAsia="Times New Roman" w:hAnsi="Open Sans" w:cs="Open Sans"/>
          <w:b/>
          <w:bCs/>
          <w:color w:val="474747"/>
          <w:kern w:val="0"/>
          <w:sz w:val="21"/>
          <w:szCs w:val="21"/>
          <w:lang w:eastAsia="es-UY"/>
          <w14:ligatures w14:val="none"/>
        </w:rPr>
        <w:t> Lo que está en juego es apostar la propia vida </w:t>
      </w:r>
      <w:r w:rsidRPr="00D63CC9">
        <w:rPr>
          <w:rFonts w:ascii="Open Sans" w:eastAsia="Times New Roman" w:hAnsi="Open Sans" w:cs="Open Sans"/>
          <w:i/>
          <w:iCs/>
          <w:color w:val="474747"/>
          <w:kern w:val="0"/>
          <w:sz w:val="21"/>
          <w:szCs w:val="21"/>
          <w:lang w:eastAsia="es-UY"/>
          <w14:ligatures w14:val="none"/>
        </w:rPr>
        <w:t>para que la esperanza sea posible </w:t>
      </w:r>
      <w:r w:rsidRPr="00D63CC9">
        <w:rPr>
          <w:rFonts w:ascii="Open Sans" w:eastAsia="Times New Roman" w:hAnsi="Open Sans" w:cs="Open Sans"/>
          <w:b/>
          <w:bCs/>
          <w:color w:val="474747"/>
          <w:kern w:val="0"/>
          <w:sz w:val="21"/>
          <w:szCs w:val="21"/>
          <w:lang w:eastAsia="es-UY"/>
          <w14:ligatures w14:val="none"/>
        </w:rPr>
        <w:t>allí donde no exista</w:t>
      </w:r>
      <w:r w:rsidRPr="00D63CC9">
        <w:rPr>
          <w:rFonts w:ascii="Open Sans" w:eastAsia="Times New Roman" w:hAnsi="Open Sans" w:cs="Open Sans"/>
          <w:color w:val="333333"/>
          <w:kern w:val="0"/>
          <w:sz w:val="21"/>
          <w:szCs w:val="21"/>
          <w:lang w:eastAsia="es-UY"/>
          <w14:ligatures w14:val="none"/>
        </w:rPr>
        <w:t>, por lo que «los signos de los tiempos, que contienen el anhelo del corazón humano, necesitado de la presencia salvífica de Dios, requieren ser transformados en signos de esperanza» (</w:t>
      </w:r>
      <w:proofErr w:type="spellStart"/>
      <w:r w:rsidRPr="00D63CC9">
        <w:rPr>
          <w:rFonts w:ascii="Open Sans" w:eastAsia="Times New Roman" w:hAnsi="Open Sans" w:cs="Open Sans"/>
          <w:i/>
          <w:iCs/>
          <w:color w:val="474747"/>
          <w:kern w:val="0"/>
          <w:sz w:val="21"/>
          <w:szCs w:val="21"/>
          <w:lang w:eastAsia="es-UY"/>
          <w14:ligatures w14:val="none"/>
        </w:rPr>
        <w:t>Spes</w:t>
      </w:r>
      <w:proofErr w:type="spellEnd"/>
      <w:r w:rsidRPr="00D63CC9">
        <w:rPr>
          <w:rFonts w:ascii="Open Sans" w:eastAsia="Times New Roman" w:hAnsi="Open Sans" w:cs="Open Sans"/>
          <w:i/>
          <w:iCs/>
          <w:color w:val="474747"/>
          <w:kern w:val="0"/>
          <w:sz w:val="21"/>
          <w:szCs w:val="21"/>
          <w:lang w:eastAsia="es-UY"/>
          <w14:ligatures w14:val="none"/>
        </w:rPr>
        <w:t xml:space="preserve"> non </w:t>
      </w:r>
      <w:proofErr w:type="spellStart"/>
      <w:r w:rsidRPr="00D63CC9">
        <w:rPr>
          <w:rFonts w:ascii="Open Sans" w:eastAsia="Times New Roman" w:hAnsi="Open Sans" w:cs="Open Sans"/>
          <w:i/>
          <w:iCs/>
          <w:color w:val="474747"/>
          <w:kern w:val="0"/>
          <w:sz w:val="21"/>
          <w:szCs w:val="21"/>
          <w:lang w:eastAsia="es-UY"/>
          <w14:ligatures w14:val="none"/>
        </w:rPr>
        <w:t>confundit</w:t>
      </w:r>
      <w:proofErr w:type="spellEnd"/>
      <w:r w:rsidRPr="00D63CC9">
        <w:rPr>
          <w:rFonts w:ascii="Open Sans" w:eastAsia="Times New Roman" w:hAnsi="Open Sans" w:cs="Open Sans"/>
          <w:color w:val="333333"/>
          <w:kern w:val="0"/>
          <w:sz w:val="21"/>
          <w:szCs w:val="21"/>
          <w:lang w:eastAsia="es-UY"/>
          <w14:ligatures w14:val="none"/>
        </w:rPr>
        <w:t> 7) y paz. Entre ellos: «la cultura del encuentro, de la justicia social, de la inclusión de los grupos marginados, de la fraternidad entre los pueblos, del cuidado de la casa común» (DF 121).</w:t>
      </w:r>
    </w:p>
    <w:p w14:paraId="7034C511" w14:textId="77777777" w:rsidR="00D63CC9" w:rsidRPr="00D63CC9" w:rsidRDefault="00D63CC9" w:rsidP="00D63CC9">
      <w:pPr>
        <w:shd w:val="clear" w:color="auto" w:fill="FFFFFF"/>
        <w:spacing w:line="300" w:lineRule="atLeast"/>
        <w:rPr>
          <w:rFonts w:ascii="Open Sans" w:eastAsia="Times New Roman" w:hAnsi="Open Sans" w:cs="Open Sans"/>
          <w:color w:val="474747"/>
          <w:kern w:val="0"/>
          <w:sz w:val="21"/>
          <w:szCs w:val="21"/>
          <w:lang w:eastAsia="es-UY"/>
          <w14:ligatures w14:val="none"/>
        </w:rPr>
      </w:pPr>
      <w:r w:rsidRPr="00D63CC9">
        <w:rPr>
          <w:rFonts w:ascii="Open Sans" w:eastAsia="Times New Roman" w:hAnsi="Open Sans" w:cs="Open Sans"/>
          <w:noProof/>
          <w:color w:val="474747"/>
          <w:kern w:val="0"/>
          <w:sz w:val="21"/>
          <w:szCs w:val="21"/>
          <w:lang w:eastAsia="es-UY"/>
          <w14:ligatures w14:val="none"/>
        </w:rPr>
        <w:lastRenderedPageBreak/>
        <w:drawing>
          <wp:inline distT="0" distB="0" distL="0" distR="0" wp14:anchorId="0F07E399" wp14:editId="45034403">
            <wp:extent cx="5207307" cy="3035300"/>
            <wp:effectExtent l="0" t="0" r="0" b="0"/>
            <wp:docPr id="3" name="Imagen 1" descr="Rafael Luciani: “Hay que cambiar las estructuras eclesiales, no vale solo  la ment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fael Luciani: “Hay que cambiar las estructuras eclesiales, no vale solo  la mentalid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3126" cy="3038692"/>
                    </a:xfrm>
                    <a:prstGeom prst="rect">
                      <a:avLst/>
                    </a:prstGeom>
                    <a:noFill/>
                    <a:ln>
                      <a:noFill/>
                    </a:ln>
                  </pic:spPr>
                </pic:pic>
              </a:graphicData>
            </a:graphic>
          </wp:inline>
        </w:drawing>
      </w:r>
    </w:p>
    <w:p w14:paraId="337918BC" w14:textId="77777777" w:rsidR="00D63CC9" w:rsidRPr="00D63CC9" w:rsidRDefault="00D63CC9" w:rsidP="00D63CC9">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D63CC9">
        <w:rPr>
          <w:rFonts w:ascii="Open Sans" w:eastAsia="Times New Roman" w:hAnsi="Open Sans" w:cs="Open Sans"/>
          <w:i/>
          <w:iCs/>
          <w:color w:val="474747"/>
          <w:kern w:val="0"/>
          <w:sz w:val="21"/>
          <w:szCs w:val="21"/>
          <w:lang w:eastAsia="es-UY"/>
          <w14:ligatures w14:val="none"/>
        </w:rPr>
        <w:t xml:space="preserve">Rafael </w:t>
      </w:r>
      <w:proofErr w:type="spellStart"/>
      <w:r w:rsidRPr="00D63CC9">
        <w:rPr>
          <w:rFonts w:ascii="Open Sans" w:eastAsia="Times New Roman" w:hAnsi="Open Sans" w:cs="Open Sans"/>
          <w:i/>
          <w:iCs/>
          <w:color w:val="474747"/>
          <w:kern w:val="0"/>
          <w:sz w:val="21"/>
          <w:szCs w:val="21"/>
          <w:lang w:eastAsia="es-UY"/>
          <w14:ligatures w14:val="none"/>
        </w:rPr>
        <w:t>Luciani</w:t>
      </w:r>
      <w:proofErr w:type="spellEnd"/>
    </w:p>
    <w:p w14:paraId="47B6AC01" w14:textId="77777777" w:rsidR="00D63CC9" w:rsidRPr="00D63CC9" w:rsidRDefault="00D63CC9" w:rsidP="00D63CC9">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D63CC9">
        <w:rPr>
          <w:rFonts w:ascii="Open Sans" w:eastAsia="Times New Roman" w:hAnsi="Open Sans" w:cs="Open Sans"/>
          <w:color w:val="333333"/>
          <w:kern w:val="0"/>
          <w:sz w:val="21"/>
          <w:szCs w:val="21"/>
          <w:lang w:eastAsia="es-UY"/>
          <w14:ligatures w14:val="none"/>
        </w:rPr>
        <w:t>En los ejercicios espirituales, </w:t>
      </w:r>
      <w:r w:rsidRPr="00D63CC9">
        <w:rPr>
          <w:rFonts w:ascii="Open Sans" w:eastAsia="Times New Roman" w:hAnsi="Open Sans" w:cs="Open Sans"/>
          <w:b/>
          <w:bCs/>
          <w:color w:val="474747"/>
          <w:kern w:val="0"/>
          <w:sz w:val="21"/>
          <w:szCs w:val="21"/>
          <w:lang w:eastAsia="es-UY"/>
          <w14:ligatures w14:val="none"/>
        </w:rPr>
        <w:t xml:space="preserve">Ignacio </w:t>
      </w:r>
      <w:proofErr w:type="spellStart"/>
      <w:r w:rsidRPr="00D63CC9">
        <w:rPr>
          <w:rFonts w:ascii="Open Sans" w:eastAsia="Times New Roman" w:hAnsi="Open Sans" w:cs="Open Sans"/>
          <w:b/>
          <w:bCs/>
          <w:color w:val="474747"/>
          <w:kern w:val="0"/>
          <w:sz w:val="21"/>
          <w:szCs w:val="21"/>
          <w:lang w:eastAsia="es-UY"/>
          <w14:ligatures w14:val="none"/>
        </w:rPr>
        <w:t>Ellacuría</w:t>
      </w:r>
      <w:proofErr w:type="spellEnd"/>
      <w:r w:rsidRPr="00D63CC9">
        <w:rPr>
          <w:rFonts w:ascii="Open Sans" w:eastAsia="Times New Roman" w:hAnsi="Open Sans" w:cs="Open Sans"/>
          <w:b/>
          <w:bCs/>
          <w:color w:val="474747"/>
          <w:kern w:val="0"/>
          <w:sz w:val="21"/>
          <w:szCs w:val="21"/>
          <w:lang w:eastAsia="es-UY"/>
          <w14:ligatures w14:val="none"/>
        </w:rPr>
        <w:t xml:space="preserve"> SJ</w:t>
      </w:r>
      <w:r w:rsidRPr="00D63CC9">
        <w:rPr>
          <w:rFonts w:ascii="Open Sans" w:eastAsia="Times New Roman" w:hAnsi="Open Sans" w:cs="Open Sans"/>
          <w:color w:val="333333"/>
          <w:kern w:val="0"/>
          <w:sz w:val="21"/>
          <w:szCs w:val="21"/>
          <w:lang w:eastAsia="es-UY"/>
          <w14:ligatures w14:val="none"/>
        </w:rPr>
        <w:t> insistía en “dos cosas: que pusieran sus ojos y su corazón en esos pueblos que están sufriendo tanto —unos de miseria y ham</w:t>
      </w:r>
      <w:r w:rsidRPr="00D63CC9">
        <w:rPr>
          <w:rFonts w:ascii="Open Sans" w:eastAsia="Times New Roman" w:hAnsi="Open Sans" w:cs="Open Sans"/>
          <w:color w:val="333333"/>
          <w:kern w:val="0"/>
          <w:sz w:val="21"/>
          <w:szCs w:val="21"/>
          <w:lang w:eastAsia="es-UY"/>
          <w14:ligatures w14:val="none"/>
        </w:rPr>
        <w:softHyphen/>
        <w:t>bre, otros de opresión y represión— y que ante ese pueblo así crucificado se preguntaran: ¿qué he hecho yo para crucificarlo? ¿qué hago para que lo descrucifiquen? ¿qué debo hacer para que ese pueblo resucite?”. Son muchas las personas, más de las que creemos, para quienes </w:t>
      </w:r>
      <w:r w:rsidRPr="00D63CC9">
        <w:rPr>
          <w:rFonts w:ascii="Open Sans" w:eastAsia="Times New Roman" w:hAnsi="Open Sans" w:cs="Open Sans"/>
          <w:i/>
          <w:iCs/>
          <w:color w:val="474747"/>
          <w:kern w:val="0"/>
          <w:sz w:val="21"/>
          <w:szCs w:val="21"/>
          <w:lang w:eastAsia="es-UY"/>
          <w14:ligatures w14:val="none"/>
        </w:rPr>
        <w:t>otro mundo sí es posible</w:t>
      </w:r>
      <w:r w:rsidRPr="00D63CC9">
        <w:rPr>
          <w:rFonts w:ascii="Open Sans" w:eastAsia="Times New Roman" w:hAnsi="Open Sans" w:cs="Open Sans"/>
          <w:color w:val="333333"/>
          <w:kern w:val="0"/>
          <w:sz w:val="21"/>
          <w:szCs w:val="21"/>
          <w:lang w:eastAsia="es-UY"/>
          <w14:ligatures w14:val="none"/>
        </w:rPr>
        <w:t> en el cual todos </w:t>
      </w:r>
      <w:r w:rsidRPr="00D63CC9">
        <w:rPr>
          <w:rFonts w:ascii="Open Sans" w:eastAsia="Times New Roman" w:hAnsi="Open Sans" w:cs="Open Sans"/>
          <w:i/>
          <w:iCs/>
          <w:color w:val="474747"/>
          <w:kern w:val="0"/>
          <w:sz w:val="21"/>
          <w:szCs w:val="21"/>
          <w:lang w:eastAsia="es-UY"/>
          <w14:ligatures w14:val="none"/>
        </w:rPr>
        <w:t>tengamos posibilidad de tener posibilidades</w:t>
      </w:r>
      <w:r w:rsidRPr="00D63CC9">
        <w:rPr>
          <w:rFonts w:ascii="Open Sans" w:eastAsia="Times New Roman" w:hAnsi="Open Sans" w:cs="Open Sans"/>
          <w:color w:val="333333"/>
          <w:kern w:val="0"/>
          <w:sz w:val="21"/>
          <w:szCs w:val="21"/>
          <w:lang w:eastAsia="es-UY"/>
          <w14:ligatures w14:val="none"/>
        </w:rPr>
        <w:t xml:space="preserve">. Decía el </w:t>
      </w:r>
      <w:proofErr w:type="spellStart"/>
      <w:r w:rsidRPr="00D63CC9">
        <w:rPr>
          <w:rFonts w:ascii="Open Sans" w:eastAsia="Times New Roman" w:hAnsi="Open Sans" w:cs="Open Sans"/>
          <w:color w:val="333333"/>
          <w:kern w:val="0"/>
          <w:sz w:val="21"/>
          <w:szCs w:val="21"/>
          <w:lang w:eastAsia="es-UY"/>
          <w14:ligatures w14:val="none"/>
        </w:rPr>
        <w:t>Card</w:t>
      </w:r>
      <w:proofErr w:type="spellEnd"/>
      <w:r w:rsidRPr="00D63CC9">
        <w:rPr>
          <w:rFonts w:ascii="Open Sans" w:eastAsia="Times New Roman" w:hAnsi="Open Sans" w:cs="Open Sans"/>
          <w:color w:val="333333"/>
          <w:kern w:val="0"/>
          <w:sz w:val="21"/>
          <w:szCs w:val="21"/>
          <w:lang w:eastAsia="es-UY"/>
          <w14:ligatures w14:val="none"/>
        </w:rPr>
        <w:t xml:space="preserve">. </w:t>
      </w:r>
      <w:proofErr w:type="spellStart"/>
      <w:r w:rsidRPr="00D63CC9">
        <w:rPr>
          <w:rFonts w:ascii="Open Sans" w:eastAsia="Times New Roman" w:hAnsi="Open Sans" w:cs="Open Sans"/>
          <w:color w:val="333333"/>
          <w:kern w:val="0"/>
          <w:sz w:val="21"/>
          <w:szCs w:val="21"/>
          <w:lang w:eastAsia="es-UY"/>
          <w14:ligatures w14:val="none"/>
        </w:rPr>
        <w:t>Suenens</w:t>
      </w:r>
      <w:proofErr w:type="spellEnd"/>
      <w:r w:rsidRPr="00D63CC9">
        <w:rPr>
          <w:rFonts w:ascii="Open Sans" w:eastAsia="Times New Roman" w:hAnsi="Open Sans" w:cs="Open Sans"/>
          <w:color w:val="333333"/>
          <w:kern w:val="0"/>
          <w:sz w:val="21"/>
          <w:szCs w:val="21"/>
          <w:lang w:eastAsia="es-UY"/>
          <w14:ligatures w14:val="none"/>
        </w:rPr>
        <w:t xml:space="preserve"> luego del Concilio que «esperar no es soñar, al contrario: es el medio para convertir un sueño en realidad. Felices los que se atreven a soñar y los que están dispuestos a pagar el precio más alto para que el sueño tome forma». Apostemos por tener la </w:t>
      </w:r>
      <w:proofErr w:type="spellStart"/>
      <w:r w:rsidRPr="00D63CC9">
        <w:rPr>
          <w:rFonts w:ascii="Open Sans" w:eastAsia="Times New Roman" w:hAnsi="Open Sans" w:cs="Open Sans"/>
          <w:i/>
          <w:iCs/>
          <w:color w:val="474747"/>
          <w:kern w:val="0"/>
          <w:sz w:val="21"/>
          <w:szCs w:val="21"/>
          <w:lang w:eastAsia="es-UY"/>
          <w14:ligatures w14:val="none"/>
        </w:rPr>
        <w:t>parresía</w:t>
      </w:r>
      <w:proofErr w:type="spellEnd"/>
      <w:r w:rsidRPr="00D63CC9">
        <w:rPr>
          <w:rFonts w:ascii="Open Sans" w:eastAsia="Times New Roman" w:hAnsi="Open Sans" w:cs="Open Sans"/>
          <w:color w:val="333333"/>
          <w:kern w:val="0"/>
          <w:sz w:val="21"/>
          <w:szCs w:val="21"/>
          <w:lang w:eastAsia="es-UY"/>
          <w14:ligatures w14:val="none"/>
        </w:rPr>
        <w:t> necesaria para construir un mundo donde «el amor y la verdad se encuentren, y la justicia y la paz se abracen» (Sal 85,11).-</w:t>
      </w:r>
    </w:p>
    <w:p w14:paraId="45F175AF" w14:textId="77777777" w:rsidR="00D63CC9" w:rsidRPr="00D63CC9" w:rsidRDefault="00D63CC9" w:rsidP="00D63CC9">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D63CC9">
        <w:rPr>
          <w:rFonts w:ascii="Open Sans" w:eastAsia="Times New Roman" w:hAnsi="Open Sans" w:cs="Open Sans"/>
          <w:i/>
          <w:iCs/>
          <w:color w:val="474747"/>
          <w:kern w:val="0"/>
          <w:sz w:val="21"/>
          <w:szCs w:val="21"/>
          <w:lang w:eastAsia="es-UY"/>
          <w14:ligatures w14:val="none"/>
        </w:rPr>
        <w:t>Información general acerca de la revista—</w:t>
      </w:r>
      <w:hyperlink r:id="rId9" w:history="1">
        <w:r w:rsidRPr="00D63CC9">
          <w:rPr>
            <w:rFonts w:ascii="Open Sans" w:eastAsia="Times New Roman" w:hAnsi="Open Sans" w:cs="Open Sans"/>
            <w:color w:val="D49400"/>
            <w:kern w:val="0"/>
            <w:sz w:val="21"/>
            <w:szCs w:val="21"/>
            <w:lang w:eastAsia="es-UY"/>
            <w14:ligatures w14:val="none"/>
          </w:rPr>
          <w:t>https://www.vaticannews.va/es/vaticano/news/2024-11/plaza-de-san-pedro-la-nueva-revista-de-la-basilica-papa-fieles.html</w:t>
        </w:r>
      </w:hyperlink>
    </w:p>
    <w:p w14:paraId="2FA92DC8" w14:textId="33187E29" w:rsidR="00D63CC9" w:rsidRDefault="0051198D" w:rsidP="00D63CC9">
      <w:pPr>
        <w:shd w:val="clear" w:color="auto" w:fill="FFFFFF"/>
        <w:spacing w:after="150" w:line="240" w:lineRule="auto"/>
        <w:rPr>
          <w:rFonts w:ascii="Arial" w:eastAsia="Times New Roman" w:hAnsi="Arial" w:cs="Arial"/>
          <w:color w:val="000000"/>
          <w:kern w:val="0"/>
          <w:sz w:val="21"/>
          <w:szCs w:val="21"/>
          <w:lang w:eastAsia="es-UY"/>
          <w14:ligatures w14:val="none"/>
        </w:rPr>
      </w:pPr>
      <w:hyperlink r:id="rId10" w:history="1">
        <w:r w:rsidRPr="00A85679">
          <w:rPr>
            <w:rStyle w:val="Hipervnculo"/>
            <w:rFonts w:ascii="Arial" w:eastAsia="Times New Roman" w:hAnsi="Arial" w:cs="Arial"/>
            <w:kern w:val="0"/>
            <w:sz w:val="21"/>
            <w:szCs w:val="21"/>
            <w:lang w:eastAsia="es-UY"/>
            <w14:ligatures w14:val="none"/>
          </w:rPr>
          <w:t>https://www.religiondigital.org/vaticano/Rafael-Luciani-Dios-humanidad-esperanza_0_2748025185.html</w:t>
        </w:r>
      </w:hyperlink>
    </w:p>
    <w:p w14:paraId="0B42905D" w14:textId="77777777" w:rsidR="0051198D" w:rsidRPr="00D63CC9" w:rsidRDefault="0051198D" w:rsidP="00D63CC9">
      <w:pPr>
        <w:shd w:val="clear" w:color="auto" w:fill="FFFFFF"/>
        <w:spacing w:after="150" w:line="240" w:lineRule="auto"/>
        <w:rPr>
          <w:rFonts w:ascii="Arial" w:eastAsia="Times New Roman" w:hAnsi="Arial" w:cs="Arial"/>
          <w:color w:val="000000"/>
          <w:kern w:val="0"/>
          <w:sz w:val="21"/>
          <w:szCs w:val="21"/>
          <w:lang w:eastAsia="es-UY"/>
          <w14:ligatures w14:val="none"/>
        </w:rPr>
      </w:pPr>
    </w:p>
    <w:sectPr w:rsidR="0051198D" w:rsidRPr="00D63C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C71681"/>
    <w:multiLevelType w:val="multilevel"/>
    <w:tmpl w:val="1496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420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C9"/>
    <w:rsid w:val="0051198D"/>
    <w:rsid w:val="006A1226"/>
    <w:rsid w:val="00926044"/>
    <w:rsid w:val="00D63CC9"/>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0E86"/>
  <w15:chartTrackingRefBased/>
  <w15:docId w15:val="{AC915271-5B31-464B-B2F9-DD552B16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63C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63C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63CC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63CC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63CC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63CC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63CC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63CC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63CC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3CC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63CC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63CC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63CC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63CC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63CC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63CC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63CC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63CC9"/>
    <w:rPr>
      <w:rFonts w:eastAsiaTheme="majorEastAsia" w:cstheme="majorBidi"/>
      <w:color w:val="272727" w:themeColor="text1" w:themeTint="D8"/>
    </w:rPr>
  </w:style>
  <w:style w:type="paragraph" w:styleId="Ttulo">
    <w:name w:val="Title"/>
    <w:basedOn w:val="Normal"/>
    <w:next w:val="Normal"/>
    <w:link w:val="TtuloCar"/>
    <w:uiPriority w:val="10"/>
    <w:qFormat/>
    <w:rsid w:val="00D63C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63C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63CC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63CC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63CC9"/>
    <w:pPr>
      <w:spacing w:before="160"/>
      <w:jc w:val="center"/>
    </w:pPr>
    <w:rPr>
      <w:i/>
      <w:iCs/>
      <w:color w:val="404040" w:themeColor="text1" w:themeTint="BF"/>
    </w:rPr>
  </w:style>
  <w:style w:type="character" w:customStyle="1" w:styleId="CitaCar">
    <w:name w:val="Cita Car"/>
    <w:basedOn w:val="Fuentedeprrafopredeter"/>
    <w:link w:val="Cita"/>
    <w:uiPriority w:val="29"/>
    <w:rsid w:val="00D63CC9"/>
    <w:rPr>
      <w:i/>
      <w:iCs/>
      <w:color w:val="404040" w:themeColor="text1" w:themeTint="BF"/>
    </w:rPr>
  </w:style>
  <w:style w:type="paragraph" w:styleId="Prrafodelista">
    <w:name w:val="List Paragraph"/>
    <w:basedOn w:val="Normal"/>
    <w:uiPriority w:val="34"/>
    <w:qFormat/>
    <w:rsid w:val="00D63CC9"/>
    <w:pPr>
      <w:ind w:left="720"/>
      <w:contextualSpacing/>
    </w:pPr>
  </w:style>
  <w:style w:type="character" w:styleId="nfasisintenso">
    <w:name w:val="Intense Emphasis"/>
    <w:basedOn w:val="Fuentedeprrafopredeter"/>
    <w:uiPriority w:val="21"/>
    <w:qFormat/>
    <w:rsid w:val="00D63CC9"/>
    <w:rPr>
      <w:i/>
      <w:iCs/>
      <w:color w:val="0F4761" w:themeColor="accent1" w:themeShade="BF"/>
    </w:rPr>
  </w:style>
  <w:style w:type="paragraph" w:styleId="Citadestacada">
    <w:name w:val="Intense Quote"/>
    <w:basedOn w:val="Normal"/>
    <w:next w:val="Normal"/>
    <w:link w:val="CitadestacadaCar"/>
    <w:uiPriority w:val="30"/>
    <w:qFormat/>
    <w:rsid w:val="00D63C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63CC9"/>
    <w:rPr>
      <w:i/>
      <w:iCs/>
      <w:color w:val="0F4761" w:themeColor="accent1" w:themeShade="BF"/>
    </w:rPr>
  </w:style>
  <w:style w:type="character" w:styleId="Referenciaintensa">
    <w:name w:val="Intense Reference"/>
    <w:basedOn w:val="Fuentedeprrafopredeter"/>
    <w:uiPriority w:val="32"/>
    <w:qFormat/>
    <w:rsid w:val="00D63CC9"/>
    <w:rPr>
      <w:b/>
      <w:bCs/>
      <w:smallCaps/>
      <w:color w:val="0F4761" w:themeColor="accent1" w:themeShade="BF"/>
      <w:spacing w:val="5"/>
    </w:rPr>
  </w:style>
  <w:style w:type="character" w:styleId="Hipervnculo">
    <w:name w:val="Hyperlink"/>
    <w:basedOn w:val="Fuentedeprrafopredeter"/>
    <w:uiPriority w:val="99"/>
    <w:unhideWhenUsed/>
    <w:rsid w:val="0051198D"/>
    <w:rPr>
      <w:color w:val="467886" w:themeColor="hyperlink"/>
      <w:u w:val="single"/>
    </w:rPr>
  </w:style>
  <w:style w:type="character" w:styleId="Mencinsinresolver">
    <w:name w:val="Unresolved Mention"/>
    <w:basedOn w:val="Fuentedeprrafopredeter"/>
    <w:uiPriority w:val="99"/>
    <w:semiHidden/>
    <w:unhideWhenUsed/>
    <w:rsid w:val="00511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369364">
      <w:bodyDiv w:val="1"/>
      <w:marLeft w:val="0"/>
      <w:marRight w:val="0"/>
      <w:marTop w:val="0"/>
      <w:marBottom w:val="0"/>
      <w:divBdr>
        <w:top w:val="none" w:sz="0" w:space="0" w:color="auto"/>
        <w:left w:val="none" w:sz="0" w:space="0" w:color="auto"/>
        <w:bottom w:val="none" w:sz="0" w:space="0" w:color="auto"/>
        <w:right w:val="none" w:sz="0" w:space="0" w:color="auto"/>
      </w:divBdr>
      <w:divsChild>
        <w:div w:id="595555806">
          <w:marLeft w:val="0"/>
          <w:marRight w:val="0"/>
          <w:marTop w:val="0"/>
          <w:marBottom w:val="0"/>
          <w:divBdr>
            <w:top w:val="none" w:sz="0" w:space="0" w:color="auto"/>
            <w:left w:val="none" w:sz="0" w:space="0" w:color="auto"/>
            <w:bottom w:val="none" w:sz="0" w:space="0" w:color="auto"/>
            <w:right w:val="none" w:sz="0" w:space="0" w:color="auto"/>
          </w:divBdr>
          <w:divsChild>
            <w:div w:id="1080714151">
              <w:marLeft w:val="0"/>
              <w:marRight w:val="0"/>
              <w:marTop w:val="0"/>
              <w:marBottom w:val="600"/>
              <w:divBdr>
                <w:top w:val="none" w:sz="0" w:space="0" w:color="auto"/>
                <w:left w:val="none" w:sz="0" w:space="0" w:color="auto"/>
                <w:bottom w:val="none" w:sz="0" w:space="0" w:color="auto"/>
                <w:right w:val="none" w:sz="0" w:space="0" w:color="auto"/>
              </w:divBdr>
              <w:divsChild>
                <w:div w:id="6736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82393">
          <w:marLeft w:val="0"/>
          <w:marRight w:val="0"/>
          <w:marTop w:val="0"/>
          <w:marBottom w:val="0"/>
          <w:divBdr>
            <w:top w:val="none" w:sz="0" w:space="0" w:color="auto"/>
            <w:left w:val="none" w:sz="0" w:space="0" w:color="auto"/>
            <w:bottom w:val="none" w:sz="0" w:space="0" w:color="auto"/>
            <w:right w:val="none" w:sz="0" w:space="0" w:color="auto"/>
          </w:divBdr>
          <w:divsChild>
            <w:div w:id="1722747325">
              <w:marLeft w:val="0"/>
              <w:marRight w:val="0"/>
              <w:marTop w:val="0"/>
              <w:marBottom w:val="0"/>
              <w:divBdr>
                <w:top w:val="none" w:sz="0" w:space="0" w:color="auto"/>
                <w:left w:val="none" w:sz="0" w:space="0" w:color="auto"/>
                <w:bottom w:val="none" w:sz="0" w:space="0" w:color="auto"/>
                <w:right w:val="none" w:sz="0" w:space="0" w:color="auto"/>
              </w:divBdr>
              <w:divsChild>
                <w:div w:id="2113699547">
                  <w:marLeft w:val="-1275"/>
                  <w:marRight w:val="0"/>
                  <w:marTop w:val="0"/>
                  <w:marBottom w:val="0"/>
                  <w:divBdr>
                    <w:top w:val="none" w:sz="0" w:space="0" w:color="auto"/>
                    <w:left w:val="none" w:sz="0" w:space="0" w:color="auto"/>
                    <w:bottom w:val="none" w:sz="0" w:space="0" w:color="auto"/>
                    <w:right w:val="none" w:sz="0" w:space="0" w:color="auto"/>
                  </w:divBdr>
                </w:div>
                <w:div w:id="1712220723">
                  <w:marLeft w:val="0"/>
                  <w:marRight w:val="0"/>
                  <w:marTop w:val="0"/>
                  <w:marBottom w:val="0"/>
                  <w:divBdr>
                    <w:top w:val="none" w:sz="0" w:space="0" w:color="auto"/>
                    <w:left w:val="none" w:sz="0" w:space="0" w:color="auto"/>
                    <w:bottom w:val="none" w:sz="0" w:space="0" w:color="auto"/>
                    <w:right w:val="none" w:sz="0" w:space="0" w:color="auto"/>
                  </w:divBdr>
                  <w:divsChild>
                    <w:div w:id="1394811185">
                      <w:marLeft w:val="0"/>
                      <w:marRight w:val="0"/>
                      <w:marTop w:val="0"/>
                      <w:marBottom w:val="0"/>
                      <w:divBdr>
                        <w:top w:val="none" w:sz="0" w:space="0" w:color="auto"/>
                        <w:left w:val="none" w:sz="0" w:space="0" w:color="auto"/>
                        <w:bottom w:val="none" w:sz="0" w:space="0" w:color="auto"/>
                        <w:right w:val="none" w:sz="0" w:space="0" w:color="auto"/>
                      </w:divBdr>
                    </w:div>
                    <w:div w:id="1571572946">
                      <w:marLeft w:val="0"/>
                      <w:marRight w:val="0"/>
                      <w:marTop w:val="0"/>
                      <w:marBottom w:val="0"/>
                      <w:divBdr>
                        <w:top w:val="none" w:sz="0" w:space="0" w:color="auto"/>
                        <w:left w:val="none" w:sz="0" w:space="0" w:color="auto"/>
                        <w:bottom w:val="none" w:sz="0" w:space="0" w:color="auto"/>
                        <w:right w:val="none" w:sz="0" w:space="0" w:color="auto"/>
                      </w:divBdr>
                      <w:divsChild>
                        <w:div w:id="1420446861">
                          <w:marLeft w:val="0"/>
                          <w:marRight w:val="0"/>
                          <w:marTop w:val="0"/>
                          <w:marBottom w:val="0"/>
                          <w:divBdr>
                            <w:top w:val="single" w:sz="36" w:space="4" w:color="BF0C3B"/>
                            <w:left w:val="single" w:sz="36" w:space="0" w:color="BF0C3B"/>
                            <w:bottom w:val="single" w:sz="36" w:space="4" w:color="BF0C3B"/>
                            <w:right w:val="single" w:sz="36" w:space="0" w:color="BF0C3B"/>
                          </w:divBdr>
                        </w:div>
                        <w:div w:id="1376273030">
                          <w:marLeft w:val="0"/>
                          <w:marRight w:val="0"/>
                          <w:marTop w:val="0"/>
                          <w:marBottom w:val="0"/>
                          <w:divBdr>
                            <w:top w:val="single" w:sz="36" w:space="4" w:color="BF0C3B"/>
                            <w:left w:val="single" w:sz="36" w:space="0" w:color="BF0C3B"/>
                            <w:bottom w:val="single" w:sz="36" w:space="4" w:color="BF0C3B"/>
                            <w:right w:val="single" w:sz="36" w:space="0" w:color="BF0C3B"/>
                          </w:divBdr>
                        </w:div>
                        <w:div w:id="1163162765">
                          <w:marLeft w:val="0"/>
                          <w:marRight w:val="0"/>
                          <w:marTop w:val="0"/>
                          <w:marBottom w:val="0"/>
                          <w:divBdr>
                            <w:top w:val="none" w:sz="0" w:space="0" w:color="auto"/>
                            <w:left w:val="none" w:sz="0" w:space="0" w:color="auto"/>
                            <w:bottom w:val="none" w:sz="0" w:space="0" w:color="auto"/>
                            <w:right w:val="none" w:sz="0" w:space="0" w:color="auto"/>
                          </w:divBdr>
                          <w:divsChild>
                            <w:div w:id="377364719">
                              <w:marLeft w:val="0"/>
                              <w:marRight w:val="0"/>
                              <w:marTop w:val="0"/>
                              <w:marBottom w:val="450"/>
                              <w:divBdr>
                                <w:top w:val="none" w:sz="0" w:space="0" w:color="auto"/>
                                <w:left w:val="none" w:sz="0" w:space="0" w:color="auto"/>
                                <w:bottom w:val="none" w:sz="0" w:space="0" w:color="auto"/>
                                <w:right w:val="none" w:sz="0" w:space="0" w:color="auto"/>
                              </w:divBdr>
                              <w:divsChild>
                                <w:div w:id="837380277">
                                  <w:marLeft w:val="0"/>
                                  <w:marRight w:val="0"/>
                                  <w:marTop w:val="0"/>
                                  <w:marBottom w:val="0"/>
                                  <w:divBdr>
                                    <w:top w:val="none" w:sz="0" w:space="0" w:color="auto"/>
                                    <w:left w:val="none" w:sz="0" w:space="0" w:color="auto"/>
                                    <w:bottom w:val="none" w:sz="0" w:space="0" w:color="auto"/>
                                    <w:right w:val="none" w:sz="0" w:space="0" w:color="auto"/>
                                  </w:divBdr>
                                </w:div>
                              </w:divsChild>
                            </w:div>
                            <w:div w:id="428274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68082113">
                      <w:marLeft w:val="0"/>
                      <w:marRight w:val="0"/>
                      <w:marTop w:val="0"/>
                      <w:marBottom w:val="0"/>
                      <w:divBdr>
                        <w:top w:val="none" w:sz="0" w:space="0" w:color="auto"/>
                        <w:left w:val="none" w:sz="0" w:space="0" w:color="auto"/>
                        <w:bottom w:val="none" w:sz="0" w:space="0" w:color="auto"/>
                        <w:right w:val="none" w:sz="0" w:space="0" w:color="auto"/>
                      </w:divBdr>
                      <w:divsChild>
                        <w:div w:id="1558126869">
                          <w:marLeft w:val="0"/>
                          <w:marRight w:val="0"/>
                          <w:marTop w:val="0"/>
                          <w:marBottom w:val="150"/>
                          <w:divBdr>
                            <w:top w:val="none" w:sz="0" w:space="0" w:color="auto"/>
                            <w:left w:val="none" w:sz="0" w:space="0" w:color="auto"/>
                            <w:bottom w:val="none" w:sz="0" w:space="0" w:color="auto"/>
                            <w:right w:val="none" w:sz="0" w:space="0" w:color="auto"/>
                          </w:divBdr>
                          <w:divsChild>
                            <w:div w:id="928581355">
                              <w:marLeft w:val="0"/>
                              <w:marRight w:val="0"/>
                              <w:marTop w:val="0"/>
                              <w:marBottom w:val="75"/>
                              <w:divBdr>
                                <w:top w:val="none" w:sz="0" w:space="0" w:color="auto"/>
                                <w:left w:val="none" w:sz="0" w:space="0" w:color="auto"/>
                                <w:bottom w:val="none" w:sz="0" w:space="0" w:color="auto"/>
                                <w:right w:val="none" w:sz="0" w:space="0" w:color="auto"/>
                              </w:divBdr>
                            </w:div>
                            <w:div w:id="94399598">
                              <w:marLeft w:val="-60"/>
                              <w:marRight w:val="-60"/>
                              <w:marTop w:val="0"/>
                              <w:marBottom w:val="0"/>
                              <w:divBdr>
                                <w:top w:val="none" w:sz="0" w:space="0" w:color="auto"/>
                                <w:left w:val="none" w:sz="0" w:space="0" w:color="auto"/>
                                <w:bottom w:val="none" w:sz="0" w:space="0" w:color="auto"/>
                                <w:right w:val="none" w:sz="0" w:space="0" w:color="auto"/>
                              </w:divBdr>
                              <w:divsChild>
                                <w:div w:id="1200901143">
                                  <w:marLeft w:val="0"/>
                                  <w:marRight w:val="0"/>
                                  <w:marTop w:val="0"/>
                                  <w:marBottom w:val="0"/>
                                  <w:divBdr>
                                    <w:top w:val="none" w:sz="0" w:space="0" w:color="auto"/>
                                    <w:left w:val="none" w:sz="0" w:space="0" w:color="auto"/>
                                    <w:bottom w:val="none" w:sz="0" w:space="0" w:color="auto"/>
                                    <w:right w:val="none" w:sz="0" w:space="0" w:color="auto"/>
                                  </w:divBdr>
                                  <w:divsChild>
                                    <w:div w:id="1228952422">
                                      <w:marLeft w:val="0"/>
                                      <w:marRight w:val="0"/>
                                      <w:marTop w:val="0"/>
                                      <w:marBottom w:val="0"/>
                                      <w:divBdr>
                                        <w:top w:val="none" w:sz="0" w:space="0" w:color="auto"/>
                                        <w:left w:val="none" w:sz="0" w:space="0" w:color="auto"/>
                                        <w:bottom w:val="none" w:sz="0" w:space="0" w:color="auto"/>
                                        <w:right w:val="none" w:sz="0" w:space="0" w:color="auto"/>
                                      </w:divBdr>
                                      <w:divsChild>
                                        <w:div w:id="840046348">
                                          <w:marLeft w:val="0"/>
                                          <w:marRight w:val="0"/>
                                          <w:marTop w:val="0"/>
                                          <w:marBottom w:val="0"/>
                                          <w:divBdr>
                                            <w:top w:val="none" w:sz="0" w:space="0" w:color="auto"/>
                                            <w:left w:val="none" w:sz="0" w:space="0" w:color="auto"/>
                                            <w:bottom w:val="none" w:sz="0" w:space="0" w:color="auto"/>
                                            <w:right w:val="none" w:sz="0" w:space="0" w:color="auto"/>
                                          </w:divBdr>
                                          <w:divsChild>
                                            <w:div w:id="2045323652">
                                              <w:marLeft w:val="75"/>
                                              <w:marRight w:val="75"/>
                                              <w:marTop w:val="150"/>
                                              <w:marBottom w:val="150"/>
                                              <w:divBdr>
                                                <w:top w:val="none" w:sz="0" w:space="0" w:color="auto"/>
                                                <w:left w:val="none" w:sz="0" w:space="0" w:color="auto"/>
                                                <w:bottom w:val="none" w:sz="0" w:space="0" w:color="auto"/>
                                                <w:right w:val="none" w:sz="0" w:space="0" w:color="auto"/>
                                              </w:divBdr>
                                              <w:divsChild>
                                                <w:div w:id="23844476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80153708">
                                          <w:marLeft w:val="0"/>
                                          <w:marRight w:val="0"/>
                                          <w:marTop w:val="0"/>
                                          <w:marBottom w:val="0"/>
                                          <w:divBdr>
                                            <w:top w:val="none" w:sz="0" w:space="0" w:color="auto"/>
                                            <w:left w:val="none" w:sz="0" w:space="0" w:color="auto"/>
                                            <w:bottom w:val="none" w:sz="0" w:space="0" w:color="auto"/>
                                            <w:right w:val="none" w:sz="0" w:space="0" w:color="auto"/>
                                          </w:divBdr>
                                          <w:divsChild>
                                            <w:div w:id="942885524">
                                              <w:marLeft w:val="75"/>
                                              <w:marRight w:val="75"/>
                                              <w:marTop w:val="150"/>
                                              <w:marBottom w:val="150"/>
                                              <w:divBdr>
                                                <w:top w:val="none" w:sz="0" w:space="0" w:color="auto"/>
                                                <w:left w:val="none" w:sz="0" w:space="0" w:color="auto"/>
                                                <w:bottom w:val="none" w:sz="0" w:space="0" w:color="auto"/>
                                                <w:right w:val="none" w:sz="0" w:space="0" w:color="auto"/>
                                              </w:divBdr>
                                              <w:divsChild>
                                                <w:div w:id="42638503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18492999">
                                      <w:marLeft w:val="0"/>
                                      <w:marRight w:val="0"/>
                                      <w:marTop w:val="0"/>
                                      <w:marBottom w:val="0"/>
                                      <w:divBdr>
                                        <w:top w:val="none" w:sz="0" w:space="0" w:color="auto"/>
                                        <w:left w:val="none" w:sz="0" w:space="0" w:color="auto"/>
                                        <w:bottom w:val="none" w:sz="0" w:space="0" w:color="auto"/>
                                        <w:right w:val="none" w:sz="0" w:space="0" w:color="auto"/>
                                      </w:divBdr>
                                      <w:divsChild>
                                        <w:div w:id="1023828591">
                                          <w:marLeft w:val="0"/>
                                          <w:marRight w:val="0"/>
                                          <w:marTop w:val="0"/>
                                          <w:marBottom w:val="0"/>
                                          <w:divBdr>
                                            <w:top w:val="none" w:sz="0" w:space="0" w:color="auto"/>
                                            <w:left w:val="none" w:sz="0" w:space="0" w:color="auto"/>
                                            <w:bottom w:val="none" w:sz="0" w:space="0" w:color="auto"/>
                                            <w:right w:val="none" w:sz="0" w:space="0" w:color="auto"/>
                                          </w:divBdr>
                                          <w:divsChild>
                                            <w:div w:id="610287335">
                                              <w:marLeft w:val="75"/>
                                              <w:marRight w:val="75"/>
                                              <w:marTop w:val="150"/>
                                              <w:marBottom w:val="150"/>
                                              <w:divBdr>
                                                <w:top w:val="none" w:sz="0" w:space="0" w:color="auto"/>
                                                <w:left w:val="none" w:sz="0" w:space="0" w:color="auto"/>
                                                <w:bottom w:val="none" w:sz="0" w:space="0" w:color="auto"/>
                                                <w:right w:val="none" w:sz="0" w:space="0" w:color="auto"/>
                                              </w:divBdr>
                                              <w:divsChild>
                                                <w:div w:id="8646338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69992262">
                                          <w:marLeft w:val="0"/>
                                          <w:marRight w:val="0"/>
                                          <w:marTop w:val="0"/>
                                          <w:marBottom w:val="0"/>
                                          <w:divBdr>
                                            <w:top w:val="none" w:sz="0" w:space="0" w:color="auto"/>
                                            <w:left w:val="none" w:sz="0" w:space="0" w:color="auto"/>
                                            <w:bottom w:val="none" w:sz="0" w:space="0" w:color="auto"/>
                                            <w:right w:val="none" w:sz="0" w:space="0" w:color="auto"/>
                                          </w:divBdr>
                                          <w:divsChild>
                                            <w:div w:id="1138648826">
                                              <w:marLeft w:val="75"/>
                                              <w:marRight w:val="75"/>
                                              <w:marTop w:val="150"/>
                                              <w:marBottom w:val="150"/>
                                              <w:divBdr>
                                                <w:top w:val="none" w:sz="0" w:space="0" w:color="auto"/>
                                                <w:left w:val="none" w:sz="0" w:space="0" w:color="auto"/>
                                                <w:bottom w:val="none" w:sz="0" w:space="0" w:color="auto"/>
                                                <w:right w:val="none" w:sz="0" w:space="0" w:color="auto"/>
                                              </w:divBdr>
                                              <w:divsChild>
                                                <w:div w:id="21076559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6458004">
                                      <w:marLeft w:val="0"/>
                                      <w:marRight w:val="0"/>
                                      <w:marTop w:val="0"/>
                                      <w:marBottom w:val="0"/>
                                      <w:divBdr>
                                        <w:top w:val="none" w:sz="0" w:space="0" w:color="auto"/>
                                        <w:left w:val="none" w:sz="0" w:space="0" w:color="auto"/>
                                        <w:bottom w:val="none" w:sz="0" w:space="0" w:color="auto"/>
                                        <w:right w:val="none" w:sz="0" w:space="0" w:color="auto"/>
                                      </w:divBdr>
                                      <w:divsChild>
                                        <w:div w:id="906378069">
                                          <w:marLeft w:val="0"/>
                                          <w:marRight w:val="0"/>
                                          <w:marTop w:val="0"/>
                                          <w:marBottom w:val="0"/>
                                          <w:divBdr>
                                            <w:top w:val="none" w:sz="0" w:space="0" w:color="auto"/>
                                            <w:left w:val="none" w:sz="0" w:space="0" w:color="auto"/>
                                            <w:bottom w:val="none" w:sz="0" w:space="0" w:color="auto"/>
                                            <w:right w:val="none" w:sz="0" w:space="0" w:color="auto"/>
                                          </w:divBdr>
                                          <w:divsChild>
                                            <w:div w:id="1711298351">
                                              <w:marLeft w:val="75"/>
                                              <w:marRight w:val="75"/>
                                              <w:marTop w:val="150"/>
                                              <w:marBottom w:val="150"/>
                                              <w:divBdr>
                                                <w:top w:val="none" w:sz="0" w:space="0" w:color="auto"/>
                                                <w:left w:val="none" w:sz="0" w:space="0" w:color="auto"/>
                                                <w:bottom w:val="none" w:sz="0" w:space="0" w:color="auto"/>
                                                <w:right w:val="none" w:sz="0" w:space="0" w:color="auto"/>
                                              </w:divBdr>
                                              <w:divsChild>
                                                <w:div w:id="174282567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82336568">
                                          <w:marLeft w:val="0"/>
                                          <w:marRight w:val="0"/>
                                          <w:marTop w:val="0"/>
                                          <w:marBottom w:val="0"/>
                                          <w:divBdr>
                                            <w:top w:val="none" w:sz="0" w:space="0" w:color="auto"/>
                                            <w:left w:val="none" w:sz="0" w:space="0" w:color="auto"/>
                                            <w:bottom w:val="none" w:sz="0" w:space="0" w:color="auto"/>
                                            <w:right w:val="none" w:sz="0" w:space="0" w:color="auto"/>
                                          </w:divBdr>
                                          <w:divsChild>
                                            <w:div w:id="1643465179">
                                              <w:marLeft w:val="75"/>
                                              <w:marRight w:val="75"/>
                                              <w:marTop w:val="150"/>
                                              <w:marBottom w:val="150"/>
                                              <w:divBdr>
                                                <w:top w:val="none" w:sz="0" w:space="0" w:color="auto"/>
                                                <w:left w:val="none" w:sz="0" w:space="0" w:color="auto"/>
                                                <w:bottom w:val="none" w:sz="0" w:space="0" w:color="auto"/>
                                                <w:right w:val="none" w:sz="0" w:space="0" w:color="auto"/>
                                              </w:divBdr>
                                              <w:divsChild>
                                                <w:div w:id="1773933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855916241">
                                      <w:marLeft w:val="0"/>
                                      <w:marRight w:val="0"/>
                                      <w:marTop w:val="0"/>
                                      <w:marBottom w:val="0"/>
                                      <w:divBdr>
                                        <w:top w:val="none" w:sz="0" w:space="0" w:color="auto"/>
                                        <w:left w:val="none" w:sz="0" w:space="0" w:color="auto"/>
                                        <w:bottom w:val="none" w:sz="0" w:space="0" w:color="auto"/>
                                        <w:right w:val="none" w:sz="0" w:space="0" w:color="auto"/>
                                      </w:divBdr>
                                      <w:divsChild>
                                        <w:div w:id="199321948">
                                          <w:marLeft w:val="0"/>
                                          <w:marRight w:val="0"/>
                                          <w:marTop w:val="0"/>
                                          <w:marBottom w:val="0"/>
                                          <w:divBdr>
                                            <w:top w:val="none" w:sz="0" w:space="0" w:color="auto"/>
                                            <w:left w:val="none" w:sz="0" w:space="0" w:color="auto"/>
                                            <w:bottom w:val="none" w:sz="0" w:space="0" w:color="auto"/>
                                            <w:right w:val="none" w:sz="0" w:space="0" w:color="auto"/>
                                          </w:divBdr>
                                          <w:divsChild>
                                            <w:div w:id="1577782186">
                                              <w:marLeft w:val="75"/>
                                              <w:marRight w:val="75"/>
                                              <w:marTop w:val="150"/>
                                              <w:marBottom w:val="150"/>
                                              <w:divBdr>
                                                <w:top w:val="none" w:sz="0" w:space="0" w:color="auto"/>
                                                <w:left w:val="none" w:sz="0" w:space="0" w:color="auto"/>
                                                <w:bottom w:val="none" w:sz="0" w:space="0" w:color="auto"/>
                                                <w:right w:val="none" w:sz="0" w:space="0" w:color="auto"/>
                                              </w:divBdr>
                                              <w:divsChild>
                                                <w:div w:id="114223624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82873441">
                                          <w:marLeft w:val="0"/>
                                          <w:marRight w:val="0"/>
                                          <w:marTop w:val="0"/>
                                          <w:marBottom w:val="0"/>
                                          <w:divBdr>
                                            <w:top w:val="none" w:sz="0" w:space="0" w:color="auto"/>
                                            <w:left w:val="none" w:sz="0" w:space="0" w:color="auto"/>
                                            <w:bottom w:val="none" w:sz="0" w:space="0" w:color="auto"/>
                                            <w:right w:val="none" w:sz="0" w:space="0" w:color="auto"/>
                                          </w:divBdr>
                                          <w:divsChild>
                                            <w:div w:id="574705157">
                                              <w:marLeft w:val="75"/>
                                              <w:marRight w:val="75"/>
                                              <w:marTop w:val="150"/>
                                              <w:marBottom w:val="150"/>
                                              <w:divBdr>
                                                <w:top w:val="none" w:sz="0" w:space="0" w:color="auto"/>
                                                <w:left w:val="none" w:sz="0" w:space="0" w:color="auto"/>
                                                <w:bottom w:val="none" w:sz="0" w:space="0" w:color="auto"/>
                                                <w:right w:val="none" w:sz="0" w:space="0" w:color="auto"/>
                                              </w:divBdr>
                                              <w:divsChild>
                                                <w:div w:id="177578775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013188515">
                                  <w:marLeft w:val="0"/>
                                  <w:marRight w:val="105"/>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rtecatolicolaico.com/2025/01/29/hacer-que-la-esperanza-sea-posible-que-he-hecho-que-hago-que-debo-hace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religiondigital.org/vaticano/Rafael-Luciani-Dios-humanidad-esperanza_0_2748025185.html" TargetMode="External"/><Relationship Id="rId4" Type="http://schemas.openxmlformats.org/officeDocument/2006/relationships/webSettings" Target="webSettings.xml"/><Relationship Id="rId9" Type="http://schemas.openxmlformats.org/officeDocument/2006/relationships/hyperlink" Target="https://www.vaticannews.va/es/vaticano/news/2024-11/plaza-de-san-pedro-la-nueva-revista-de-la-basilica-papa-fiel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3630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2025-02-04T16:50:00Z</dcterms:created>
  <dcterms:modified xsi:type="dcterms:W3CDTF">2025-02-04T16:52:00Z</dcterms:modified>
</cp:coreProperties>
</file>