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FEF36C" w14:textId="77777777" w:rsidR="00B6668B" w:rsidRPr="00B6668B" w:rsidRDefault="00B6668B" w:rsidP="00B6668B">
      <w:pPr>
        <w:shd w:val="clear" w:color="auto" w:fill="FFFFFF"/>
        <w:spacing w:before="288" w:after="120" w:line="240" w:lineRule="auto"/>
        <w:jc w:val="both"/>
        <w:outlineLvl w:val="1"/>
        <w:rPr>
          <w:rFonts w:ascii="Segoe UI" w:eastAsia="Times New Roman" w:hAnsi="Segoe UI" w:cs="Segoe UI"/>
          <w:b/>
          <w:bCs/>
          <w:kern w:val="0"/>
          <w:sz w:val="44"/>
          <w:szCs w:val="44"/>
          <w:lang w:eastAsia="es-UY"/>
          <w14:ligatures w14:val="none"/>
        </w:rPr>
      </w:pPr>
      <w:r w:rsidRPr="00B6668B">
        <w:rPr>
          <w:rFonts w:ascii="Segoe UI" w:eastAsia="Times New Roman" w:hAnsi="Segoe UI" w:cs="Segoe UI"/>
          <w:b/>
          <w:bCs/>
          <w:kern w:val="0"/>
          <w:sz w:val="44"/>
          <w:szCs w:val="44"/>
          <w:lang w:eastAsia="es-UY"/>
          <w14:ligatures w14:val="none"/>
        </w:rPr>
        <w:t>Causas do Dom: El cardenal Leme nombra profesor universitario al P. Helder porque lo consideraba médico aunque no tenía título académico.</w:t>
      </w:r>
    </w:p>
    <w:p w14:paraId="5CCD63DA" w14:textId="77777777" w:rsidR="00B6668B" w:rsidRPr="00B6668B" w:rsidRDefault="00B6668B" w:rsidP="00B6668B">
      <w:pPr>
        <w:shd w:val="clear" w:color="auto" w:fill="FFFFFF"/>
        <w:spacing w:before="100" w:beforeAutospacing="1" w:after="360" w:line="240" w:lineRule="auto"/>
        <w:rPr>
          <w:rFonts w:ascii="Segoe UI" w:eastAsia="Times New Roman" w:hAnsi="Segoe UI" w:cs="Segoe UI"/>
          <w:b/>
          <w:bCs/>
          <w:color w:val="233452"/>
          <w:kern w:val="0"/>
          <w:sz w:val="24"/>
          <w:szCs w:val="24"/>
          <w:lang w:eastAsia="es-UY"/>
          <w14:ligatures w14:val="none"/>
        </w:rPr>
      </w:pPr>
      <w:r w:rsidRPr="00B6668B">
        <w:rPr>
          <w:rFonts w:ascii="Segoe UI" w:eastAsia="Times New Roman" w:hAnsi="Segoe UI" w:cs="Segoe UI"/>
          <w:b/>
          <w:bCs/>
          <w:color w:val="233452"/>
          <w:kern w:val="0"/>
          <w:sz w:val="24"/>
          <w:szCs w:val="24"/>
          <w:lang w:eastAsia="es-UY"/>
          <w14:ligatures w14:val="none"/>
        </w:rPr>
        <w:t xml:space="preserve">Padre </w:t>
      </w:r>
      <w:proofErr w:type="spellStart"/>
      <w:r w:rsidRPr="00B6668B">
        <w:rPr>
          <w:rFonts w:ascii="Segoe UI" w:eastAsia="Times New Roman" w:hAnsi="Segoe UI" w:cs="Segoe UI"/>
          <w:b/>
          <w:bCs/>
          <w:color w:val="233452"/>
          <w:kern w:val="0"/>
          <w:sz w:val="24"/>
          <w:szCs w:val="24"/>
          <w:lang w:eastAsia="es-UY"/>
          <w14:ligatures w14:val="none"/>
        </w:rPr>
        <w:t>Ivanir</w:t>
      </w:r>
      <w:proofErr w:type="spellEnd"/>
      <w:r w:rsidRPr="00B6668B">
        <w:rPr>
          <w:rFonts w:ascii="Segoe UI" w:eastAsia="Times New Roman" w:hAnsi="Segoe UI" w:cs="Segoe UI"/>
          <w:b/>
          <w:bCs/>
          <w:color w:val="233452"/>
          <w:kern w:val="0"/>
          <w:sz w:val="24"/>
          <w:szCs w:val="24"/>
          <w:lang w:eastAsia="es-UY"/>
          <w14:ligatures w14:val="none"/>
        </w:rPr>
        <w:t xml:space="preserve"> Antonio </w:t>
      </w:r>
      <w:proofErr w:type="spellStart"/>
      <w:r w:rsidRPr="00B6668B">
        <w:rPr>
          <w:rFonts w:ascii="Segoe UI" w:eastAsia="Times New Roman" w:hAnsi="Segoe UI" w:cs="Segoe UI"/>
          <w:b/>
          <w:bCs/>
          <w:color w:val="233452"/>
          <w:kern w:val="0"/>
          <w:sz w:val="24"/>
          <w:szCs w:val="24"/>
          <w:lang w:eastAsia="es-UY"/>
          <w14:ligatures w14:val="none"/>
        </w:rPr>
        <w:t>Rampom</w:t>
      </w:r>
      <w:proofErr w:type="spellEnd"/>
    </w:p>
    <w:p w14:paraId="4E7C9882" w14:textId="77777777" w:rsidR="00B6668B" w:rsidRPr="00B6668B" w:rsidRDefault="00B6668B" w:rsidP="00B6668B">
      <w:pPr>
        <w:shd w:val="clear" w:color="auto" w:fill="FFFFFF"/>
        <w:spacing w:before="100" w:beforeAutospacing="1" w:after="360" w:line="240" w:lineRule="auto"/>
        <w:rPr>
          <w:rFonts w:ascii="Segoe UI" w:eastAsia="Times New Roman" w:hAnsi="Segoe UI" w:cs="Segoe UI"/>
          <w:color w:val="233452"/>
          <w:kern w:val="0"/>
          <w:sz w:val="24"/>
          <w:szCs w:val="24"/>
          <w:lang w:eastAsia="es-UY"/>
          <w14:ligatures w14:val="none"/>
        </w:rPr>
      </w:pPr>
      <w:r w:rsidRPr="00B6668B">
        <w:rPr>
          <w:rFonts w:ascii="Segoe UI" w:eastAsia="Times New Roman" w:hAnsi="Segoe UI" w:cs="Segoe UI"/>
          <w:color w:val="233452"/>
          <w:kern w:val="0"/>
          <w:sz w:val="24"/>
          <w:szCs w:val="24"/>
          <w:lang w:eastAsia="es-UY"/>
          <w14:ligatures w14:val="none"/>
        </w:rPr>
        <w:t>En 1942, el Cardenal Leme, a través del Padre Leonel Franca, le hizo saber al Padre Helder que lo quería como profesor en la nueva Universidad Católica.</w:t>
      </w:r>
    </w:p>
    <w:p w14:paraId="1CF385CD" w14:textId="77777777" w:rsidR="00B6668B" w:rsidRPr="00B6668B" w:rsidRDefault="00B6668B" w:rsidP="00B6668B">
      <w:pPr>
        <w:shd w:val="clear" w:color="auto" w:fill="FFFFFF"/>
        <w:spacing w:before="100" w:beforeAutospacing="1" w:after="360" w:line="240" w:lineRule="auto"/>
        <w:rPr>
          <w:rFonts w:ascii="Segoe UI" w:eastAsia="Times New Roman" w:hAnsi="Segoe UI" w:cs="Segoe UI"/>
          <w:color w:val="233452"/>
          <w:kern w:val="0"/>
          <w:sz w:val="24"/>
          <w:szCs w:val="24"/>
          <w:lang w:eastAsia="es-UY"/>
          <w14:ligatures w14:val="none"/>
        </w:rPr>
      </w:pPr>
      <w:r w:rsidRPr="00B6668B">
        <w:rPr>
          <w:rFonts w:ascii="Segoe UI" w:eastAsia="Times New Roman" w:hAnsi="Segoe UI" w:cs="Segoe UI"/>
          <w:color w:val="233452"/>
          <w:kern w:val="0"/>
          <w:sz w:val="24"/>
          <w:szCs w:val="24"/>
          <w:lang w:eastAsia="es-UY"/>
          <w14:ligatures w14:val="none"/>
        </w:rPr>
        <w:t>El sacerdote cearense recurrió al jesuita Leonel para que convenciera al Cardenal de su incapacidad: debía decirle a Dom Leme que siempre había soñado con una Universidad Católica en la que sería estudiante; Incluso entendería que me nombraran asistente de profesor después de que profesores extranjeros ya hubieran iniciado la Universidad; y más tarde, como asistente, todavía tuvo que participar en un concurso y ganarlo para recibir una cátedra. Pero no fue posible convertirse en profesor de inmediato.</w:t>
      </w:r>
    </w:p>
    <w:p w14:paraId="4560C364" w14:textId="77777777" w:rsidR="00B6668B" w:rsidRPr="00B6668B" w:rsidRDefault="00B6668B" w:rsidP="00B6668B">
      <w:pPr>
        <w:shd w:val="clear" w:color="auto" w:fill="FFFFFF"/>
        <w:spacing w:before="100" w:beforeAutospacing="1" w:after="360" w:line="240" w:lineRule="auto"/>
        <w:rPr>
          <w:rFonts w:ascii="Segoe UI" w:eastAsia="Times New Roman" w:hAnsi="Segoe UI" w:cs="Segoe UI"/>
          <w:color w:val="233452"/>
          <w:kern w:val="0"/>
          <w:sz w:val="24"/>
          <w:szCs w:val="24"/>
          <w:lang w:eastAsia="es-UY"/>
          <w14:ligatures w14:val="none"/>
        </w:rPr>
      </w:pPr>
      <w:r w:rsidRPr="00B6668B">
        <w:rPr>
          <w:rFonts w:ascii="Segoe UI" w:eastAsia="Times New Roman" w:hAnsi="Segoe UI" w:cs="Segoe UI"/>
          <w:color w:val="233452"/>
          <w:kern w:val="0"/>
          <w:sz w:val="24"/>
          <w:szCs w:val="24"/>
          <w:lang w:eastAsia="es-UY"/>
          <w14:ligatures w14:val="none"/>
        </w:rPr>
        <w:t>A pesar de todos los argumentos, el cardenal se mostró implacable: “El padre Helder no es un principiante, sino un 'médico'”.</w:t>
      </w:r>
    </w:p>
    <w:p w14:paraId="2C34BCD4" w14:textId="77777777" w:rsidR="00B6668B" w:rsidRPr="00B6668B" w:rsidRDefault="00B6668B" w:rsidP="00B6668B">
      <w:pPr>
        <w:shd w:val="clear" w:color="auto" w:fill="FFFFFF"/>
        <w:spacing w:before="100" w:beforeAutospacing="1" w:after="360" w:line="240" w:lineRule="auto"/>
        <w:rPr>
          <w:rFonts w:ascii="Segoe UI" w:eastAsia="Times New Roman" w:hAnsi="Segoe UI" w:cs="Segoe UI"/>
          <w:color w:val="233452"/>
          <w:kern w:val="0"/>
          <w:sz w:val="24"/>
          <w:szCs w:val="24"/>
          <w:lang w:eastAsia="es-UY"/>
          <w14:ligatures w14:val="none"/>
        </w:rPr>
      </w:pPr>
      <w:r w:rsidRPr="00B6668B">
        <w:rPr>
          <w:rFonts w:ascii="Segoe UI" w:eastAsia="Times New Roman" w:hAnsi="Segoe UI" w:cs="Segoe UI"/>
          <w:color w:val="233452"/>
          <w:kern w:val="0"/>
          <w:sz w:val="24"/>
          <w:szCs w:val="24"/>
          <w:lang w:eastAsia="es-UY"/>
          <w14:ligatures w14:val="none"/>
        </w:rPr>
        <w:t>Así, a partir de ese año comenzó a enseñar Didáctica General en la PUC-RJ y en la Facultad de Filosofía del Instituto Santa Úrsula. También fue profesor de Psicología de las Hermanas-Maestras (Ursulinas), ayudándolas a comprender la vida y el mundo.</w:t>
      </w:r>
    </w:p>
    <w:p w14:paraId="7E3CE143" w14:textId="77777777" w:rsidR="00B6668B" w:rsidRPr="00B6668B" w:rsidRDefault="00B6668B" w:rsidP="00B6668B">
      <w:pPr>
        <w:shd w:val="clear" w:color="auto" w:fill="FFFFFF"/>
        <w:spacing w:before="100" w:beforeAutospacing="1" w:after="360" w:line="240" w:lineRule="auto"/>
        <w:rPr>
          <w:rFonts w:ascii="Segoe UI" w:eastAsia="Times New Roman" w:hAnsi="Segoe UI" w:cs="Segoe UI"/>
          <w:color w:val="233452"/>
          <w:kern w:val="0"/>
          <w:sz w:val="24"/>
          <w:szCs w:val="24"/>
          <w:lang w:eastAsia="es-UY"/>
          <w14:ligatures w14:val="none"/>
        </w:rPr>
      </w:pPr>
      <w:r w:rsidRPr="00B6668B">
        <w:rPr>
          <w:rFonts w:ascii="Segoe UI" w:eastAsia="Times New Roman" w:hAnsi="Segoe UI" w:cs="Segoe UI"/>
          <w:i/>
          <w:iCs/>
          <w:color w:val="233452"/>
          <w:kern w:val="0"/>
          <w:sz w:val="24"/>
          <w:szCs w:val="24"/>
          <w:lang w:eastAsia="es-UY"/>
          <w14:ligatures w14:val="none"/>
        </w:rPr>
        <w:t xml:space="preserve">Padre </w:t>
      </w:r>
      <w:proofErr w:type="spellStart"/>
      <w:r w:rsidRPr="00B6668B">
        <w:rPr>
          <w:rFonts w:ascii="Segoe UI" w:eastAsia="Times New Roman" w:hAnsi="Segoe UI" w:cs="Segoe UI"/>
          <w:i/>
          <w:iCs/>
          <w:color w:val="233452"/>
          <w:kern w:val="0"/>
          <w:sz w:val="24"/>
          <w:szCs w:val="24"/>
          <w:lang w:eastAsia="es-UY"/>
          <w14:ligatures w14:val="none"/>
        </w:rPr>
        <w:t>Ivanir</w:t>
      </w:r>
      <w:proofErr w:type="spellEnd"/>
      <w:r w:rsidRPr="00B6668B">
        <w:rPr>
          <w:rFonts w:ascii="Segoe UI" w:eastAsia="Times New Roman" w:hAnsi="Segoe UI" w:cs="Segoe UI"/>
          <w:i/>
          <w:iCs/>
          <w:color w:val="233452"/>
          <w:kern w:val="0"/>
          <w:sz w:val="24"/>
          <w:szCs w:val="24"/>
          <w:lang w:eastAsia="es-UY"/>
          <w14:ligatures w14:val="none"/>
        </w:rPr>
        <w:t xml:space="preserve"> Antonio </w:t>
      </w:r>
      <w:proofErr w:type="spellStart"/>
      <w:r w:rsidRPr="00B6668B">
        <w:rPr>
          <w:rFonts w:ascii="Segoe UI" w:eastAsia="Times New Roman" w:hAnsi="Segoe UI" w:cs="Segoe UI"/>
          <w:i/>
          <w:iCs/>
          <w:color w:val="233452"/>
          <w:kern w:val="0"/>
          <w:sz w:val="24"/>
          <w:szCs w:val="24"/>
          <w:lang w:eastAsia="es-UY"/>
          <w14:ligatures w14:val="none"/>
        </w:rPr>
        <w:t>Rampón</w:t>
      </w:r>
      <w:proofErr w:type="spellEnd"/>
    </w:p>
    <w:p w14:paraId="009AB5CA" w14:textId="77777777" w:rsidR="00B6668B" w:rsidRPr="00B6668B" w:rsidRDefault="00B6668B" w:rsidP="00B6668B">
      <w:pPr>
        <w:shd w:val="clear" w:color="auto" w:fill="FFFFFF"/>
        <w:spacing w:before="100" w:beforeAutospacing="1" w:after="360" w:line="240" w:lineRule="auto"/>
        <w:rPr>
          <w:rFonts w:ascii="Segoe UI" w:eastAsia="Times New Roman" w:hAnsi="Segoe UI" w:cs="Segoe UI"/>
          <w:color w:val="233452"/>
          <w:kern w:val="0"/>
          <w:sz w:val="24"/>
          <w:szCs w:val="24"/>
          <w:lang w:eastAsia="es-UY"/>
          <w14:ligatures w14:val="none"/>
        </w:rPr>
      </w:pPr>
      <w:r w:rsidRPr="00B6668B">
        <w:rPr>
          <w:rFonts w:ascii="Segoe UI" w:eastAsia="Times New Roman" w:hAnsi="Segoe UI" w:cs="Segoe UI"/>
          <w:b/>
          <w:bCs/>
          <w:color w:val="233452"/>
          <w:kern w:val="0"/>
          <w:sz w:val="24"/>
          <w:szCs w:val="24"/>
          <w:lang w:eastAsia="es-UY"/>
          <w14:ligatures w14:val="none"/>
        </w:rPr>
        <w:t>Algunas fuentes:</w:t>
      </w:r>
    </w:p>
    <w:p w14:paraId="4A3CAFF8" w14:textId="77777777" w:rsidR="00B6668B" w:rsidRPr="00B6668B" w:rsidRDefault="00B6668B" w:rsidP="00B6668B">
      <w:pPr>
        <w:shd w:val="clear" w:color="auto" w:fill="FFFFFF"/>
        <w:spacing w:before="100" w:beforeAutospacing="1" w:after="360" w:line="240" w:lineRule="auto"/>
        <w:rPr>
          <w:rFonts w:ascii="Segoe UI" w:eastAsia="Times New Roman" w:hAnsi="Segoe UI" w:cs="Segoe UI"/>
          <w:color w:val="233452"/>
          <w:kern w:val="0"/>
          <w:sz w:val="24"/>
          <w:szCs w:val="24"/>
          <w:lang w:val="it-IT" w:eastAsia="es-UY"/>
          <w14:ligatures w14:val="none"/>
        </w:rPr>
      </w:pPr>
      <w:r w:rsidRPr="00B6668B">
        <w:rPr>
          <w:rFonts w:ascii="Segoe UI" w:eastAsia="Times New Roman" w:hAnsi="Segoe UI" w:cs="Segoe UI"/>
          <w:color w:val="233452"/>
          <w:kern w:val="0"/>
          <w:sz w:val="24"/>
          <w:szCs w:val="24"/>
          <w:lang w:val="it-IT" w:eastAsia="es-UY"/>
          <w14:ligatures w14:val="none"/>
        </w:rPr>
        <w:t>Dom Helder Camara. </w:t>
      </w:r>
      <w:r w:rsidRPr="00B6668B">
        <w:rPr>
          <w:rFonts w:ascii="Segoe UI" w:eastAsia="Times New Roman" w:hAnsi="Segoe UI" w:cs="Segoe UI"/>
          <w:i/>
          <w:iCs/>
          <w:color w:val="233452"/>
          <w:kern w:val="0"/>
          <w:sz w:val="24"/>
          <w:szCs w:val="24"/>
          <w:lang w:val="it-IT" w:eastAsia="es-UY"/>
          <w14:ligatures w14:val="none"/>
        </w:rPr>
        <w:t>Le conversioni di un vescovo</w:t>
      </w:r>
      <w:r w:rsidRPr="00B6668B">
        <w:rPr>
          <w:rFonts w:ascii="Segoe UI" w:eastAsia="Times New Roman" w:hAnsi="Segoe UI" w:cs="Segoe UI"/>
          <w:color w:val="233452"/>
          <w:kern w:val="0"/>
          <w:sz w:val="24"/>
          <w:szCs w:val="24"/>
          <w:lang w:val="it-IT" w:eastAsia="es-UY"/>
          <w14:ligatures w14:val="none"/>
        </w:rPr>
        <w:t> . Turín: Società Editrice Internazionale. Prefazione di José de Broucker, p. 111. [Original </w:t>
      </w:r>
      <w:r w:rsidRPr="00B6668B">
        <w:rPr>
          <w:rFonts w:ascii="Segoe UI" w:eastAsia="Times New Roman" w:hAnsi="Segoe UI" w:cs="Segoe UI"/>
          <w:i/>
          <w:iCs/>
          <w:color w:val="233452"/>
          <w:kern w:val="0"/>
          <w:sz w:val="24"/>
          <w:szCs w:val="24"/>
          <w:lang w:val="it-IT" w:eastAsia="es-UY"/>
          <w14:ligatures w14:val="none"/>
        </w:rPr>
        <w:t>Lés conversions d'évêque</w:t>
      </w:r>
      <w:r w:rsidRPr="00B6668B">
        <w:rPr>
          <w:rFonts w:ascii="Segoe UI" w:eastAsia="Times New Roman" w:hAnsi="Segoe UI" w:cs="Segoe UI"/>
          <w:color w:val="233452"/>
          <w:kern w:val="0"/>
          <w:sz w:val="24"/>
          <w:szCs w:val="24"/>
          <w:lang w:val="it-IT" w:eastAsia="es-UY"/>
          <w14:ligatures w14:val="none"/>
        </w:rPr>
        <w:t> : Editions Seuil, 1977].</w:t>
      </w:r>
    </w:p>
    <w:p w14:paraId="15378FAB" w14:textId="77777777" w:rsidR="00B6668B" w:rsidRPr="00B6668B" w:rsidRDefault="00B6668B" w:rsidP="00B6668B">
      <w:pPr>
        <w:shd w:val="clear" w:color="auto" w:fill="FFFFFF"/>
        <w:spacing w:before="100" w:beforeAutospacing="1" w:after="360" w:line="240" w:lineRule="auto"/>
        <w:rPr>
          <w:rFonts w:ascii="Segoe UI" w:eastAsia="Times New Roman" w:hAnsi="Segoe UI" w:cs="Segoe UI"/>
          <w:color w:val="233452"/>
          <w:kern w:val="0"/>
          <w:sz w:val="24"/>
          <w:szCs w:val="24"/>
          <w:lang w:val="it-IT" w:eastAsia="es-UY"/>
          <w14:ligatures w14:val="none"/>
        </w:rPr>
      </w:pPr>
      <w:r w:rsidRPr="00B6668B">
        <w:rPr>
          <w:rFonts w:ascii="Segoe UI" w:eastAsia="Times New Roman" w:hAnsi="Segoe UI" w:cs="Segoe UI"/>
          <w:color w:val="233452"/>
          <w:kern w:val="0"/>
          <w:sz w:val="24"/>
          <w:szCs w:val="24"/>
          <w:lang w:val="it-IT" w:eastAsia="es-UY"/>
          <w14:ligatures w14:val="none"/>
        </w:rPr>
        <w:t>Ivanir Antonio Rampon, </w:t>
      </w:r>
      <w:r w:rsidRPr="00B6668B">
        <w:rPr>
          <w:rFonts w:ascii="Segoe UI" w:eastAsia="Times New Roman" w:hAnsi="Segoe UI" w:cs="Segoe UI"/>
          <w:i/>
          <w:iCs/>
          <w:color w:val="233452"/>
          <w:kern w:val="0"/>
          <w:sz w:val="24"/>
          <w:szCs w:val="24"/>
          <w:lang w:val="it-IT" w:eastAsia="es-UY"/>
          <w14:ligatures w14:val="none"/>
        </w:rPr>
        <w:t>El camino espiritual de Dom Helder Camara</w:t>
      </w:r>
      <w:r w:rsidRPr="00B6668B">
        <w:rPr>
          <w:rFonts w:ascii="Segoe UI" w:eastAsia="Times New Roman" w:hAnsi="Segoe UI" w:cs="Segoe UI"/>
          <w:color w:val="233452"/>
          <w:kern w:val="0"/>
          <w:sz w:val="24"/>
          <w:szCs w:val="24"/>
          <w:lang w:val="it-IT" w:eastAsia="es-UY"/>
          <w14:ligatures w14:val="none"/>
        </w:rPr>
        <w:t> . São Paulo: Paulinas, pág. 46, 2013.</w:t>
      </w:r>
    </w:p>
    <w:p w14:paraId="46873ABD" w14:textId="2FBCB6AF" w:rsidR="00926044" w:rsidRDefault="00B6668B">
      <w:pPr>
        <w:rPr>
          <w:lang w:val="it-IT"/>
        </w:rPr>
      </w:pPr>
      <w:hyperlink r:id="rId4" w:history="1">
        <w:r w:rsidRPr="00453777">
          <w:rPr>
            <w:rStyle w:val="Hipervnculo"/>
            <w:lang w:val="it-IT"/>
          </w:rPr>
          <w:t>https://domheldercamara.org.br/2024/11/21/causos-do-dom-cardeal-leme-nomeia-pe-helder-professor-universitario-porque-o-considerava-um-doutor-mesmo-nao-tendo-titulo-academico/</w:t>
        </w:r>
      </w:hyperlink>
    </w:p>
    <w:p w14:paraId="792046BB" w14:textId="77777777" w:rsidR="00B6668B" w:rsidRPr="00B6668B" w:rsidRDefault="00B6668B">
      <w:pPr>
        <w:rPr>
          <w:lang w:val="it-IT"/>
        </w:rPr>
      </w:pPr>
    </w:p>
    <w:sectPr w:rsidR="00B6668B" w:rsidRPr="00B666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68B"/>
    <w:rsid w:val="0032395A"/>
    <w:rsid w:val="00926044"/>
    <w:rsid w:val="00B6668B"/>
    <w:rsid w:val="00DE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09BF1"/>
  <w15:chartTrackingRefBased/>
  <w15:docId w15:val="{23DADA8B-095D-43DB-896F-0395151E1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666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666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666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666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666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666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666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666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666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666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666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666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6668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6668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6668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6668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6668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6668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666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666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666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666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666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6668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6668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6668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666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6668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6668B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B6668B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666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04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mheldercamara.org.br/2024/11/21/causos-do-dom-cardeal-leme-nomeia-pe-helder-professor-universitario-porque-o-considerava-um-doutor-mesmo-nao-tendo-titulo-academico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2024-12-17T20:18:00Z</dcterms:created>
  <dcterms:modified xsi:type="dcterms:W3CDTF">2024-12-17T20:19:00Z</dcterms:modified>
</cp:coreProperties>
</file>