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899CB" w14:textId="77777777" w:rsidR="003B7F76" w:rsidRPr="003B7F76" w:rsidRDefault="003B7F76" w:rsidP="003B7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b/>
          <w:bCs/>
          <w:color w:val="222222"/>
          <w:kern w:val="0"/>
          <w:sz w:val="40"/>
          <w:szCs w:val="40"/>
          <w:lang w:val="es-MX" w:eastAsia="es-UY"/>
          <w14:ligatures w14:val="none"/>
        </w:rPr>
        <w:t>Derecha y derecho</w:t>
      </w:r>
    </w:p>
    <w:p w14:paraId="5460E78C" w14:textId="77777777" w:rsidR="003B7F76" w:rsidRPr="003B7F76" w:rsidRDefault="003B7F76" w:rsidP="003B7F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Eduardo de la Serna</w:t>
      </w:r>
    </w:p>
    <w:p w14:paraId="249FC7CB" w14:textId="77777777" w:rsidR="003B7F76" w:rsidRPr="003B7F76" w:rsidRDefault="003B7F76" w:rsidP="003B7F7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20C079BC" w14:textId="77D8CB79" w:rsidR="003B7F76" w:rsidRPr="003B7F76" w:rsidRDefault="003B7F76" w:rsidP="003B7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sz w:val="24"/>
          <w:szCs w:val="24"/>
          <w:lang w:val="es-AR" w:eastAsia="es-UY"/>
          <w14:ligatures w14:val="none"/>
        </w:rPr>
        <w:drawing>
          <wp:inline distT="0" distB="0" distL="0" distR="0" wp14:anchorId="3974E03F" wp14:editId="17F39CF3">
            <wp:extent cx="2466975" cy="1847850"/>
            <wp:effectExtent l="0" t="0" r="9525" b="0"/>
            <wp:docPr id="13884645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0AE39D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23CAA7FF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Los términos con los que titulamos estos </w:t>
      </w:r>
      <w:proofErr w:type="gram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párrafos,</w:t>
      </w:r>
      <w:proofErr w:type="gram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 parecen, y quizás en algunas ocasiones lo s</w:t>
      </w:r>
      <w:proofErr w:type="spell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ean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, simplemente las versiones masculinas y femeninas de un mismo momento, acontecimiento o sujeto. Por ejemplo, una persona que escribe con la mano diestra es derecha o derecho, según el género del sujeto; una persona que camina erguida, también. Pero…</w:t>
      </w:r>
    </w:p>
    <w:p w14:paraId="309BB0B0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5FD61B9D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Pero no es menos cierto que, en otros ámbitos, derecha y derecho son como el agua y el aceite. Pueden estar en un mismo espacio, pero no se juntan ni se mezclan.</w:t>
      </w:r>
    </w:p>
    <w:p w14:paraId="33EE4169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565017C9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No es ninguna novedad lo que afirmamos, no es creatividad alguna, es simplemente una constatación: la derecha sistemáticamente niega los derechos, y los defensores de los derechos no pueden convivir con las derechas.</w:t>
      </w:r>
    </w:p>
    <w:p w14:paraId="59AD4E2A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689C7A6C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Es que es evidente, que, al decir derechos, no se está hablando de lo que “me” gusta o no; “yo” no soy el tema, sino que lo es una determinada situación. Y plantearlo en clave “me” gusta, “me parece”, “estoy (o no) de acuerdo” o demás cosas es </w:t>
      </w:r>
      <w:proofErr w:type="spell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mirar</w:t>
      </w:r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ME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 y no mirar el hecho. Es evidente que el individualismo es característico de las derechas, los derechos ¡no! El derecho a vivir, a comer, a tener salud o educación o trabajo digno, por ejemplo, no son derechos en derechas. Los derechos de los aborígenes o de las mujeres a no sufrir violencias, no son derechos en las derechas muy derechas en la ONU; los derechos humanos no lo son para aquellos que las derechas entienden como infrahumanos que son las no-derechas, las que – por definición – son zurdos (es obvio que a la no-derecha de la derecha está la izquierda, ¿no?). Y así se puede seguir y seguir y seguir. Si se ha trabajado y aportado toda la vida, la jubilación o </w:t>
      </w: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lastRenderedPageBreak/>
        <w:t>pensión no es un derecho en derecha; si se ha ejercido un cargo, no se es acreedor de derechos por derecha si no “le” gusta el en-cargado (o en-cargada) de los derechos (adquiridos) al monarca.</w:t>
      </w:r>
    </w:p>
    <w:p w14:paraId="561160EB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73BFEF7C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Monarca proviene del griego “</w:t>
      </w:r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monos</w:t>
      </w: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” (y no es ironía), que significa “uno”, una unidad. Sólo una persona ejerce el primer lugar (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arjé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, en griego es – en este caso, porque es un término polisémico – poder, autoridad; como también se ve en 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olig</w:t>
      </w:r>
      <w:proofErr w:type="spellEnd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 xml:space="preserve">-arca, 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tetr</w:t>
      </w:r>
      <w:proofErr w:type="spellEnd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-arca</w:t>
      </w: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, etc.). Se trata de cuando uno (</w:t>
      </w:r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monos</w:t>
      </w: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 ejerce el poder (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arjé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), y no el pueblo (y volvemos al “me” y al rechazo de lo colectivo, comunitario, social…); no es un pueblo (</w:t>
      </w:r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demos</w:t>
      </w: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 el que ejerce el poder (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kratos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 y aparece la derecha con toda su fuerza, poniéndose en primer lugar (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arjé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 y dejando a todos – o casi todos – en el último (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esjatón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). Así, uno solo (monos) deja que unos pocos (</w:t>
      </w:r>
      <w:proofErr w:type="spellStart"/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oligos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 gocen de las mieles que tan generosamente derrama mientras la olla, abajo, empieza a juntar presión; la presión de los derechos conculcados por las derechas y que, en algún momento, tarde o temprano, reclamarán las víctimas.</w:t>
      </w:r>
    </w:p>
    <w:p w14:paraId="25535944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09944ADE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Sabemos el problema que significa cuando no hay reconocimiento sistemático de los derechos: todos y todas y todes </w:t>
      </w:r>
      <w:proofErr w:type="spell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aquellxs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 a quienes les fueron vulnerados empiezan, con mayor o menos vehemencia, o firmeza, o rigor, o violencia… a reclamar. Si hay un gobierno defensor de los derechos, esto puede encauzarse por canales razonables, pero si hay un gobierno de derecha, que los ha negado o ninguneado, empieza </w:t>
      </w:r>
      <w:proofErr w:type="gram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cada quien</w:t>
      </w:r>
      <w:proofErr w:type="gram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 a reclamarlos (con derecho) y emerge el caos (o el rio revuelto), y los trabajadores reclaman, los ancianos reclaman, los estudiantes reclaman, las disidencias reclaman, los enfermos reclaman, los gremios (a veces) reclaman, los indígenas reclaman, las cooperativas reclaman… ¡la vida reclama! Y tanto clamor (en la biblia es el grito del dolor de las víctimas) se vuelve </w:t>
      </w:r>
      <w:proofErr w:type="spell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re-clamo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 y tanto </w:t>
      </w:r>
      <w:proofErr w:type="spell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re-clamo</w:t>
      </w:r>
      <w:proofErr w:type="spell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 se vuelve llamarada. Y, como siempre, la derecha acusará – con todo su poder y bombardeo mediático – a las víctimas del incendio que ellos mismos gestaron. Pero no es menos cierto que derechos y derechas no conviven ni convivirán; y no es menos cierto que habrá mareas altas o mareas bajas, pero a los seguidores del Nazareno – aunque nos miren ideológicamente como ideologizados – simplemente nos encontrarán reclamando más y más y más derechos. De eso se trata </w:t>
      </w:r>
      <w:proofErr w:type="gramStart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que</w:t>
      </w:r>
      <w:proofErr w:type="gramEnd"/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 xml:space="preserve"> tengan buenas noticias (en griego, </w:t>
      </w:r>
      <w:r w:rsidRPr="003B7F76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val="es-MX" w:eastAsia="es-UY"/>
          <w14:ligatures w14:val="none"/>
        </w:rPr>
        <w:t>evangelio</w:t>
      </w: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) los pobres.</w:t>
      </w:r>
    </w:p>
    <w:p w14:paraId="1908CCDD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AR" w:eastAsia="es-UY"/>
          <w14:ligatures w14:val="none"/>
        </w:rPr>
        <w:t> </w:t>
      </w:r>
    </w:p>
    <w:p w14:paraId="01A80631" w14:textId="77777777" w:rsidR="003B7F76" w:rsidRPr="003B7F76" w:rsidRDefault="003B7F76" w:rsidP="003B7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222222"/>
          <w:kern w:val="0"/>
          <w:sz w:val="28"/>
          <w:szCs w:val="28"/>
          <w:lang w:val="es-MX" w:eastAsia="es-UY"/>
          <w14:ligatures w14:val="none"/>
        </w:rPr>
        <w:t>Imagen tomada de </w:t>
      </w:r>
      <w:hyperlink r:id="rId5" w:tgtFrame="_blank" w:history="1">
        <w:r w:rsidRPr="003B7F76">
          <w:rPr>
            <w:rFonts w:ascii="Arial" w:eastAsia="Times New Roman" w:hAnsi="Arial" w:cs="Arial"/>
            <w:color w:val="1155CC"/>
            <w:kern w:val="0"/>
            <w:sz w:val="28"/>
            <w:szCs w:val="28"/>
            <w:u w:val="single"/>
            <w:lang w:val="es-AR" w:eastAsia="es-UY"/>
            <w14:ligatures w14:val="none"/>
          </w:rPr>
          <w:t>https://www.significados.com/la-monarquia-parlamentaria/</w:t>
        </w:r>
      </w:hyperlink>
    </w:p>
    <w:p w14:paraId="2602395A" w14:textId="77777777" w:rsidR="003B7F76" w:rsidRPr="003B7F76" w:rsidRDefault="003B7F76" w:rsidP="003B7F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kern w:val="0"/>
          <w:sz w:val="24"/>
          <w:szCs w:val="24"/>
          <w:lang w:val="es-AR" w:eastAsia="es-UY"/>
          <w14:ligatures w14:val="none"/>
        </w:rPr>
      </w:pPr>
      <w:r w:rsidRPr="003B7F76">
        <w:rPr>
          <w:rFonts w:ascii="Arial" w:eastAsia="Times New Roman" w:hAnsi="Arial" w:cs="Arial"/>
          <w:color w:val="888888"/>
          <w:kern w:val="0"/>
          <w:sz w:val="24"/>
          <w:szCs w:val="24"/>
          <w:lang w:val="es-AR" w:eastAsia="es-UY"/>
          <w14:ligatures w14:val="none"/>
        </w:rPr>
        <w:t> </w:t>
      </w:r>
    </w:p>
    <w:p w14:paraId="6269716B" w14:textId="3E5F0A56" w:rsidR="00926044" w:rsidRDefault="003B7F76" w:rsidP="003B7F76">
      <w:r w:rsidRPr="003B7F76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  <w:lastRenderedPageBreak/>
        <w:t>--</w:t>
      </w:r>
    </w:p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76"/>
    <w:rsid w:val="003B7F76"/>
    <w:rsid w:val="00926044"/>
    <w:rsid w:val="00A43B93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12B9"/>
  <w15:chartTrackingRefBased/>
  <w15:docId w15:val="{5D80F16B-9616-403F-9A63-3DEE915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B7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B7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B7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B7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B7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B7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B7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B7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B7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7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B7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B7F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B7F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B7F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B7F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B7F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B7F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B7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B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B7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B7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B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B7F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B7F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B7F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B7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B7F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B7F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ignificados.com/la-monarquia-parlamentari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2024-11-21T18:49:00Z</dcterms:created>
  <dcterms:modified xsi:type="dcterms:W3CDTF">2024-11-21T18:50:00Z</dcterms:modified>
</cp:coreProperties>
</file>