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419E9" w14:textId="77777777" w:rsidR="00A52E6E" w:rsidRPr="00A52E6E" w:rsidRDefault="00A52E6E" w:rsidP="00A52E6E">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b/>
          <w:bCs/>
          <w:i/>
          <w:iCs/>
          <w:color w:val="222222"/>
          <w:kern w:val="0"/>
          <w:sz w:val="36"/>
          <w:szCs w:val="36"/>
          <w:lang w:val="es-AR" w:eastAsia="es-UY"/>
          <w14:ligatures w14:val="none"/>
        </w:rPr>
        <w:t>Un sínodo desanimado (sin Biblia)</w:t>
      </w:r>
    </w:p>
    <w:p w14:paraId="5612E6E5" w14:textId="77777777" w:rsidR="00A52E6E" w:rsidRPr="00A52E6E" w:rsidRDefault="00A52E6E" w:rsidP="00A52E6E">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i/>
          <w:iCs/>
          <w:color w:val="222222"/>
          <w:kern w:val="0"/>
          <w:sz w:val="24"/>
          <w:szCs w:val="24"/>
          <w:lang w:val="es-AR" w:eastAsia="es-UY"/>
          <w14:ligatures w14:val="none"/>
        </w:rPr>
        <w:t> </w:t>
      </w:r>
    </w:p>
    <w:p w14:paraId="2E30C492" w14:textId="77777777" w:rsidR="00A52E6E" w:rsidRPr="00A52E6E" w:rsidRDefault="00A52E6E" w:rsidP="00A52E6E">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i/>
          <w:iCs/>
          <w:color w:val="222222"/>
          <w:kern w:val="0"/>
          <w:sz w:val="24"/>
          <w:szCs w:val="24"/>
          <w:lang w:val="es-AR" w:eastAsia="es-UY"/>
          <w14:ligatures w14:val="none"/>
        </w:rPr>
        <w:t>Eduardo de la Serna</w:t>
      </w:r>
    </w:p>
    <w:p w14:paraId="1FF1E5AA" w14:textId="77777777" w:rsidR="00A52E6E" w:rsidRPr="00A52E6E" w:rsidRDefault="00A52E6E" w:rsidP="00A52E6E">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1E046F52" w14:textId="79E62A8A" w:rsidR="00A52E6E" w:rsidRPr="00A52E6E" w:rsidRDefault="00A52E6E" w:rsidP="00A52E6E">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4"/>
          <w:szCs w:val="24"/>
          <w:lang w:val="es-AR" w:eastAsia="es-UY"/>
          <w14:ligatures w14:val="none"/>
        </w:rPr>
        <w:drawing>
          <wp:inline distT="0" distB="0" distL="0" distR="0" wp14:anchorId="2C123386" wp14:editId="55C3B188">
            <wp:extent cx="3454400" cy="1727200"/>
            <wp:effectExtent l="0" t="0" r="0" b="6350"/>
            <wp:docPr id="1626389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4400" cy="1727200"/>
                    </a:xfrm>
                    <a:prstGeom prst="rect">
                      <a:avLst/>
                    </a:prstGeom>
                    <a:noFill/>
                  </pic:spPr>
                </pic:pic>
              </a:graphicData>
            </a:graphic>
          </wp:inline>
        </w:drawing>
      </w:r>
    </w:p>
    <w:p w14:paraId="2B2F57FC"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524F250E"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El documento final del sínodo tiene algunos elementos que nos invitan a pensar. Va aquí la reflexión de un biblista.</w:t>
      </w:r>
    </w:p>
    <w:p w14:paraId="414D6101"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508F31D0"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Los títulos de las 5 partes que son seguidos de versículos ligados a las escenas de la resurrección de Jesús en el Evangelio de Juan 20 y 21. Y señalo acá los textos bíblicos citados en el Mensaje Final (todos los textos).</w:t>
      </w:r>
    </w:p>
    <w:p w14:paraId="2076D939"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0A781F53"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Se pretende escuchar “lo que el espíritu dice a las iglesias” (</w:t>
      </w:r>
      <w:proofErr w:type="spellStart"/>
      <w:r w:rsidRPr="00A52E6E">
        <w:rPr>
          <w:rFonts w:ascii="Arial" w:eastAsia="Times New Roman" w:hAnsi="Arial" w:cs="Arial"/>
          <w:color w:val="222222"/>
          <w:kern w:val="0"/>
          <w:sz w:val="24"/>
          <w:szCs w:val="24"/>
          <w:lang w:val="es-AR" w:eastAsia="es-UY"/>
          <w14:ligatures w14:val="none"/>
        </w:rPr>
        <w:t>Ap</w:t>
      </w:r>
      <w:proofErr w:type="spellEnd"/>
      <w:r w:rsidRPr="00A52E6E">
        <w:rPr>
          <w:rFonts w:ascii="Arial" w:eastAsia="Times New Roman" w:hAnsi="Arial" w:cs="Arial"/>
          <w:color w:val="222222"/>
          <w:kern w:val="0"/>
          <w:sz w:val="24"/>
          <w:szCs w:val="24"/>
          <w:lang w:val="es-AR" w:eastAsia="es-UY"/>
          <w14:ligatures w14:val="none"/>
        </w:rPr>
        <w:t xml:space="preserve"> 2,7) </w:t>
      </w:r>
      <w:r w:rsidRPr="00A52E6E">
        <w:rPr>
          <w:rFonts w:ascii="Arial" w:eastAsia="Times New Roman" w:hAnsi="Arial" w:cs="Arial"/>
          <w:b/>
          <w:bCs/>
          <w:color w:val="222222"/>
          <w:kern w:val="0"/>
          <w:sz w:val="24"/>
          <w:szCs w:val="24"/>
          <w:lang w:val="es-AR" w:eastAsia="es-UY"/>
          <w14:ligatures w14:val="none"/>
        </w:rPr>
        <w:t>[# 3 # 45 # 82]</w:t>
      </w:r>
    </w:p>
    <w:p w14:paraId="3D566ECC"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37E55210"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“guiado por los textos evangélicos de la resurrección. La ida al sepulcro en la madrugada de la pascua, la aparición del resucitado en el cenáculo (sic, cf. # 1. 12. 60. 140. 155; “cenáculo, “sala de la cena”, ¿de dónde se concluye que todo ocurre en esa sala?) y sobre la orilla del lago han inspirado nuestro discernimiento y nutrido nuestro diálogo” </w:t>
      </w:r>
      <w:r w:rsidRPr="00A52E6E">
        <w:rPr>
          <w:rFonts w:ascii="Arial" w:eastAsia="Times New Roman" w:hAnsi="Arial" w:cs="Arial"/>
          <w:b/>
          <w:bCs/>
          <w:color w:val="222222"/>
          <w:kern w:val="0"/>
          <w:sz w:val="24"/>
          <w:szCs w:val="24"/>
          <w:lang w:val="es-AR" w:eastAsia="es-UY"/>
          <w14:ligatures w14:val="none"/>
        </w:rPr>
        <w:t>[# 12]</w:t>
      </w:r>
    </w:p>
    <w:p w14:paraId="738A145D" w14:textId="77777777" w:rsidR="00A52E6E" w:rsidRPr="00A52E6E" w:rsidRDefault="00A52E6E" w:rsidP="00A52E6E">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133C2AD9" w14:textId="77777777" w:rsidR="00A52E6E" w:rsidRPr="00A52E6E" w:rsidRDefault="00A52E6E" w:rsidP="00A52E6E">
      <w:pPr>
        <w:shd w:val="clear" w:color="auto" w:fill="FFFFFF"/>
        <w:spacing w:after="0" w:line="240" w:lineRule="auto"/>
        <w:ind w:left="1416"/>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b/>
          <w:bCs/>
          <w:color w:val="222222"/>
          <w:kern w:val="0"/>
          <w:sz w:val="24"/>
          <w:szCs w:val="24"/>
          <w:lang w:val="es-AR" w:eastAsia="es-UY"/>
          <w14:ligatures w14:val="none"/>
        </w:rPr>
        <w:t>I.- Llamados por el espíritu a la conversión</w:t>
      </w:r>
      <w:r w:rsidRPr="00A52E6E">
        <w:rPr>
          <w:rFonts w:ascii="Arial" w:eastAsia="Times New Roman" w:hAnsi="Arial" w:cs="Arial"/>
          <w:color w:val="222222"/>
          <w:kern w:val="0"/>
          <w:sz w:val="24"/>
          <w:szCs w:val="24"/>
          <w:lang w:val="es-AR" w:eastAsia="es-UY"/>
          <w14:ligatures w14:val="none"/>
        </w:rPr>
        <w:t xml:space="preserve">… </w:t>
      </w:r>
      <w:proofErr w:type="spellStart"/>
      <w:r w:rsidRPr="00A52E6E">
        <w:rPr>
          <w:rFonts w:ascii="Arial" w:eastAsia="Times New Roman" w:hAnsi="Arial" w:cs="Arial"/>
          <w:color w:val="222222"/>
          <w:kern w:val="0"/>
          <w:sz w:val="24"/>
          <w:szCs w:val="24"/>
          <w:lang w:val="es-AR" w:eastAsia="es-UY"/>
          <w14:ligatures w14:val="none"/>
        </w:rPr>
        <w:t>Jn</w:t>
      </w:r>
      <w:proofErr w:type="spellEnd"/>
      <w:r w:rsidRPr="00A52E6E">
        <w:rPr>
          <w:rFonts w:ascii="Arial" w:eastAsia="Times New Roman" w:hAnsi="Arial" w:cs="Arial"/>
          <w:color w:val="222222"/>
          <w:kern w:val="0"/>
          <w:sz w:val="24"/>
          <w:szCs w:val="24"/>
          <w:lang w:val="es-AR" w:eastAsia="es-UY"/>
          <w14:ligatures w14:val="none"/>
        </w:rPr>
        <w:t xml:space="preserve"> 20,1-2</w:t>
      </w:r>
    </w:p>
    <w:p w14:paraId="06449270" w14:textId="77777777" w:rsidR="00A52E6E" w:rsidRPr="00A52E6E" w:rsidRDefault="00A52E6E" w:rsidP="00A52E6E">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0FB290BB"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María Magdalena movida por el amor va primera al sepulcro, el discípulo amado con la fuerza de la </w:t>
      </w:r>
      <w:proofErr w:type="gramStart"/>
      <w:r w:rsidRPr="00A52E6E">
        <w:rPr>
          <w:rFonts w:ascii="Arial" w:eastAsia="Times New Roman" w:hAnsi="Arial" w:cs="Arial"/>
          <w:color w:val="222222"/>
          <w:kern w:val="0"/>
          <w:sz w:val="24"/>
          <w:szCs w:val="24"/>
          <w:lang w:val="es-AR" w:eastAsia="es-UY"/>
          <w14:ligatures w14:val="none"/>
        </w:rPr>
        <w:t>juventud,</w:t>
      </w:r>
      <w:proofErr w:type="gramEnd"/>
      <w:r w:rsidRPr="00A52E6E">
        <w:rPr>
          <w:rFonts w:ascii="Arial" w:eastAsia="Times New Roman" w:hAnsi="Arial" w:cs="Arial"/>
          <w:color w:val="222222"/>
          <w:kern w:val="0"/>
          <w:sz w:val="24"/>
          <w:szCs w:val="24"/>
          <w:lang w:val="es-AR" w:eastAsia="es-UY"/>
          <w14:ligatures w14:val="none"/>
        </w:rPr>
        <w:t xml:space="preserve"> cede el paso al más anciano que ha recibido el encargo de guiar, el peso de las negaciones. María </w:t>
      </w:r>
      <w:proofErr w:type="spellStart"/>
      <w:r w:rsidRPr="00A52E6E">
        <w:rPr>
          <w:rFonts w:ascii="Arial" w:eastAsia="Times New Roman" w:hAnsi="Arial" w:cs="Arial"/>
          <w:color w:val="222222"/>
          <w:kern w:val="0"/>
          <w:sz w:val="24"/>
          <w:szCs w:val="24"/>
          <w:lang w:val="es-AR" w:eastAsia="es-UY"/>
          <w14:ligatures w14:val="none"/>
        </w:rPr>
        <w:t>Apóstola</w:t>
      </w:r>
      <w:proofErr w:type="spellEnd"/>
      <w:r w:rsidRPr="00A52E6E">
        <w:rPr>
          <w:rFonts w:ascii="Arial" w:eastAsia="Times New Roman" w:hAnsi="Arial" w:cs="Arial"/>
          <w:color w:val="222222"/>
          <w:kern w:val="0"/>
          <w:sz w:val="24"/>
          <w:szCs w:val="24"/>
          <w:lang w:val="es-AR" w:eastAsia="es-UY"/>
          <w14:ligatures w14:val="none"/>
        </w:rPr>
        <w:t xml:space="preserve"> de los apóstoles. </w:t>
      </w:r>
      <w:r w:rsidRPr="00A52E6E">
        <w:rPr>
          <w:rFonts w:ascii="Arial" w:eastAsia="Times New Roman" w:hAnsi="Arial" w:cs="Arial"/>
          <w:b/>
          <w:bCs/>
          <w:color w:val="222222"/>
          <w:kern w:val="0"/>
          <w:sz w:val="24"/>
          <w:szCs w:val="24"/>
          <w:lang w:val="es-AR" w:eastAsia="es-UY"/>
          <w14:ligatures w14:val="none"/>
        </w:rPr>
        <w:t>[# 13]</w:t>
      </w:r>
    </w:p>
    <w:p w14:paraId="506718B2"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Bautismo Mt 28,18-19 + Gal 3,27 + </w:t>
      </w:r>
      <w:proofErr w:type="spellStart"/>
      <w:r w:rsidRPr="00A52E6E">
        <w:rPr>
          <w:rFonts w:ascii="Arial" w:eastAsia="Times New Roman" w:hAnsi="Arial" w:cs="Arial"/>
          <w:color w:val="222222"/>
          <w:kern w:val="0"/>
          <w:sz w:val="24"/>
          <w:szCs w:val="24"/>
          <w:lang w:val="es-AR" w:eastAsia="es-UY"/>
          <w14:ligatures w14:val="none"/>
        </w:rPr>
        <w:t>Jn</w:t>
      </w:r>
      <w:proofErr w:type="spellEnd"/>
      <w:r w:rsidRPr="00A52E6E">
        <w:rPr>
          <w:rFonts w:ascii="Arial" w:eastAsia="Times New Roman" w:hAnsi="Arial" w:cs="Arial"/>
          <w:color w:val="222222"/>
          <w:kern w:val="0"/>
          <w:sz w:val="24"/>
          <w:szCs w:val="24"/>
          <w:lang w:val="es-AR" w:eastAsia="es-UY"/>
          <w14:ligatures w14:val="none"/>
        </w:rPr>
        <w:t xml:space="preserve"> 3,5-6 </w:t>
      </w:r>
      <w:r w:rsidRPr="00A52E6E">
        <w:rPr>
          <w:rFonts w:ascii="Arial" w:eastAsia="Times New Roman" w:hAnsi="Arial" w:cs="Arial"/>
          <w:b/>
          <w:bCs/>
          <w:color w:val="222222"/>
          <w:kern w:val="0"/>
          <w:sz w:val="24"/>
          <w:szCs w:val="24"/>
          <w:lang w:val="es-AR" w:eastAsia="es-UY"/>
          <w14:ligatures w14:val="none"/>
        </w:rPr>
        <w:t>[# 15]</w:t>
      </w:r>
    </w:p>
    <w:p w14:paraId="1E2B3870"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Eucaristía 1 </w:t>
      </w:r>
      <w:proofErr w:type="spellStart"/>
      <w:r w:rsidRPr="00A52E6E">
        <w:rPr>
          <w:rFonts w:ascii="Arial" w:eastAsia="Times New Roman" w:hAnsi="Arial" w:cs="Arial"/>
          <w:color w:val="222222"/>
          <w:kern w:val="0"/>
          <w:sz w:val="24"/>
          <w:szCs w:val="24"/>
          <w:lang w:val="es-AR" w:eastAsia="es-UY"/>
          <w14:ligatures w14:val="none"/>
        </w:rPr>
        <w:t>Cor</w:t>
      </w:r>
      <w:proofErr w:type="spellEnd"/>
      <w:r w:rsidRPr="00A52E6E">
        <w:rPr>
          <w:rFonts w:ascii="Arial" w:eastAsia="Times New Roman" w:hAnsi="Arial" w:cs="Arial"/>
          <w:color w:val="222222"/>
          <w:kern w:val="0"/>
          <w:sz w:val="24"/>
          <w:szCs w:val="24"/>
          <w:lang w:val="es-AR" w:eastAsia="es-UY"/>
          <w14:ligatures w14:val="none"/>
        </w:rPr>
        <w:t xml:space="preserve"> 10,17 + 1 </w:t>
      </w:r>
      <w:proofErr w:type="spellStart"/>
      <w:r w:rsidRPr="00A52E6E">
        <w:rPr>
          <w:rFonts w:ascii="Arial" w:eastAsia="Times New Roman" w:hAnsi="Arial" w:cs="Arial"/>
          <w:color w:val="222222"/>
          <w:kern w:val="0"/>
          <w:sz w:val="24"/>
          <w:szCs w:val="24"/>
          <w:lang w:val="es-AR" w:eastAsia="es-UY"/>
          <w14:ligatures w14:val="none"/>
        </w:rPr>
        <w:t>Cor</w:t>
      </w:r>
      <w:proofErr w:type="spellEnd"/>
      <w:r w:rsidRPr="00A52E6E">
        <w:rPr>
          <w:rFonts w:ascii="Arial" w:eastAsia="Times New Roman" w:hAnsi="Arial" w:cs="Arial"/>
          <w:color w:val="222222"/>
          <w:kern w:val="0"/>
          <w:sz w:val="24"/>
          <w:szCs w:val="24"/>
          <w:lang w:val="es-AR" w:eastAsia="es-UY"/>
          <w14:ligatures w14:val="none"/>
        </w:rPr>
        <w:t xml:space="preserve"> 12,27 </w:t>
      </w:r>
      <w:r w:rsidRPr="00A52E6E">
        <w:rPr>
          <w:rFonts w:ascii="Arial" w:eastAsia="Times New Roman" w:hAnsi="Arial" w:cs="Arial"/>
          <w:b/>
          <w:bCs/>
          <w:color w:val="222222"/>
          <w:kern w:val="0"/>
          <w:sz w:val="24"/>
          <w:szCs w:val="24"/>
          <w:lang w:val="es-AR" w:eastAsia="es-UY"/>
          <w14:ligatures w14:val="none"/>
        </w:rPr>
        <w:t>[# 16]</w:t>
      </w:r>
    </w:p>
    <w:p w14:paraId="7B20D702"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Lugar para los pobres 2 </w:t>
      </w:r>
      <w:proofErr w:type="spellStart"/>
      <w:r w:rsidRPr="00A52E6E">
        <w:rPr>
          <w:rFonts w:ascii="Arial" w:eastAsia="Times New Roman" w:hAnsi="Arial" w:cs="Arial"/>
          <w:color w:val="222222"/>
          <w:kern w:val="0"/>
          <w:sz w:val="24"/>
          <w:szCs w:val="24"/>
          <w:lang w:val="es-AR" w:eastAsia="es-UY"/>
          <w14:ligatures w14:val="none"/>
        </w:rPr>
        <w:t>Cor</w:t>
      </w:r>
      <w:proofErr w:type="spellEnd"/>
      <w:r w:rsidRPr="00A52E6E">
        <w:rPr>
          <w:rFonts w:ascii="Arial" w:eastAsia="Times New Roman" w:hAnsi="Arial" w:cs="Arial"/>
          <w:color w:val="222222"/>
          <w:kern w:val="0"/>
          <w:sz w:val="24"/>
          <w:szCs w:val="24"/>
          <w:lang w:val="es-AR" w:eastAsia="es-UY"/>
          <w14:ligatures w14:val="none"/>
        </w:rPr>
        <w:t xml:space="preserve"> 8,9 </w:t>
      </w:r>
      <w:r w:rsidRPr="00A52E6E">
        <w:rPr>
          <w:rFonts w:ascii="Arial" w:eastAsia="Times New Roman" w:hAnsi="Arial" w:cs="Arial"/>
          <w:b/>
          <w:bCs/>
          <w:color w:val="222222"/>
          <w:kern w:val="0"/>
          <w:sz w:val="24"/>
          <w:szCs w:val="24"/>
          <w:lang w:val="es-AR" w:eastAsia="es-UY"/>
          <w14:ligatures w14:val="none"/>
        </w:rPr>
        <w:t>[# 19]</w:t>
      </w:r>
    </w:p>
    <w:p w14:paraId="35E55C04"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“Dios será todo en todos” 1 </w:t>
      </w:r>
      <w:proofErr w:type="spellStart"/>
      <w:r w:rsidRPr="00A52E6E">
        <w:rPr>
          <w:rFonts w:ascii="Arial" w:eastAsia="Times New Roman" w:hAnsi="Arial" w:cs="Arial"/>
          <w:color w:val="222222"/>
          <w:kern w:val="0"/>
          <w:sz w:val="24"/>
          <w:szCs w:val="24"/>
          <w:lang w:val="es-AR" w:eastAsia="es-UY"/>
          <w14:ligatures w14:val="none"/>
        </w:rPr>
        <w:t>Cor</w:t>
      </w:r>
      <w:proofErr w:type="spellEnd"/>
      <w:r w:rsidRPr="00A52E6E">
        <w:rPr>
          <w:rFonts w:ascii="Arial" w:eastAsia="Times New Roman" w:hAnsi="Arial" w:cs="Arial"/>
          <w:color w:val="222222"/>
          <w:kern w:val="0"/>
          <w:sz w:val="24"/>
          <w:szCs w:val="24"/>
          <w:lang w:val="es-AR" w:eastAsia="es-UY"/>
          <w14:ligatures w14:val="none"/>
        </w:rPr>
        <w:t xml:space="preserve"> 15,28 </w:t>
      </w:r>
      <w:r w:rsidRPr="00A52E6E">
        <w:rPr>
          <w:rFonts w:ascii="Arial" w:eastAsia="Times New Roman" w:hAnsi="Arial" w:cs="Arial"/>
          <w:b/>
          <w:bCs/>
          <w:color w:val="222222"/>
          <w:kern w:val="0"/>
          <w:sz w:val="24"/>
          <w:szCs w:val="24"/>
          <w:lang w:val="es-AR" w:eastAsia="es-UY"/>
          <w14:ligatures w14:val="none"/>
        </w:rPr>
        <w:t>[# 20]</w:t>
      </w:r>
    </w:p>
    <w:p w14:paraId="3B07DBB2"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En un solo cuerpo 1 </w:t>
      </w:r>
      <w:proofErr w:type="spellStart"/>
      <w:r w:rsidRPr="00A52E6E">
        <w:rPr>
          <w:rFonts w:ascii="Arial" w:eastAsia="Times New Roman" w:hAnsi="Arial" w:cs="Arial"/>
          <w:color w:val="222222"/>
          <w:kern w:val="0"/>
          <w:sz w:val="24"/>
          <w:szCs w:val="24"/>
          <w:lang w:val="es-AR" w:eastAsia="es-UY"/>
          <w14:ligatures w14:val="none"/>
        </w:rPr>
        <w:t>Cor</w:t>
      </w:r>
      <w:proofErr w:type="spellEnd"/>
      <w:r w:rsidRPr="00A52E6E">
        <w:rPr>
          <w:rFonts w:ascii="Arial" w:eastAsia="Times New Roman" w:hAnsi="Arial" w:cs="Arial"/>
          <w:color w:val="222222"/>
          <w:kern w:val="0"/>
          <w:sz w:val="24"/>
          <w:szCs w:val="24"/>
          <w:lang w:val="es-AR" w:eastAsia="es-UY"/>
          <w14:ligatures w14:val="none"/>
        </w:rPr>
        <w:t xml:space="preserve"> 12,13 </w:t>
      </w:r>
      <w:r w:rsidRPr="00A52E6E">
        <w:rPr>
          <w:rFonts w:ascii="Arial" w:eastAsia="Times New Roman" w:hAnsi="Arial" w:cs="Arial"/>
          <w:b/>
          <w:bCs/>
          <w:color w:val="222222"/>
          <w:kern w:val="0"/>
          <w:sz w:val="24"/>
          <w:szCs w:val="24"/>
          <w:lang w:val="es-AR" w:eastAsia="es-UY"/>
          <w14:ligatures w14:val="none"/>
        </w:rPr>
        <w:t>[# 21]</w:t>
      </w:r>
    </w:p>
    <w:p w14:paraId="37841820"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Unción del espíritu recibida en el bautismo (cf. 1 </w:t>
      </w:r>
      <w:proofErr w:type="spellStart"/>
      <w:r w:rsidRPr="00A52E6E">
        <w:rPr>
          <w:rFonts w:ascii="Arial" w:eastAsia="Times New Roman" w:hAnsi="Arial" w:cs="Arial"/>
          <w:color w:val="222222"/>
          <w:kern w:val="0"/>
          <w:sz w:val="24"/>
          <w:szCs w:val="24"/>
          <w:lang w:val="es-AR" w:eastAsia="es-UY"/>
          <w14:ligatures w14:val="none"/>
        </w:rPr>
        <w:t>Jn</w:t>
      </w:r>
      <w:proofErr w:type="spellEnd"/>
      <w:r w:rsidRPr="00A52E6E">
        <w:rPr>
          <w:rFonts w:ascii="Arial" w:eastAsia="Times New Roman" w:hAnsi="Arial" w:cs="Arial"/>
          <w:color w:val="222222"/>
          <w:kern w:val="0"/>
          <w:sz w:val="24"/>
          <w:szCs w:val="24"/>
          <w:lang w:val="es-AR" w:eastAsia="es-UY"/>
          <w14:ligatures w14:val="none"/>
        </w:rPr>
        <w:t xml:space="preserve"> 2,20.27) </w:t>
      </w:r>
      <w:r w:rsidRPr="00A52E6E">
        <w:rPr>
          <w:rFonts w:ascii="Arial" w:eastAsia="Times New Roman" w:hAnsi="Arial" w:cs="Arial"/>
          <w:b/>
          <w:bCs/>
          <w:color w:val="222222"/>
          <w:kern w:val="0"/>
          <w:sz w:val="24"/>
          <w:szCs w:val="24"/>
          <w:lang w:val="es-AR" w:eastAsia="es-UY"/>
          <w14:ligatures w14:val="none"/>
        </w:rPr>
        <w:t>[# 22]</w:t>
      </w:r>
    </w:p>
    <w:p w14:paraId="619E6302"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El Espíritu del que Jesús estaba pleno cf. </w:t>
      </w:r>
      <w:proofErr w:type="spellStart"/>
      <w:r w:rsidRPr="00A52E6E">
        <w:rPr>
          <w:rFonts w:ascii="Arial" w:eastAsia="Times New Roman" w:hAnsi="Arial" w:cs="Arial"/>
          <w:color w:val="222222"/>
          <w:kern w:val="0"/>
          <w:sz w:val="24"/>
          <w:szCs w:val="24"/>
          <w:lang w:val="es-AR" w:eastAsia="es-UY"/>
          <w14:ligatures w14:val="none"/>
        </w:rPr>
        <w:t>Lc</w:t>
      </w:r>
      <w:proofErr w:type="spellEnd"/>
      <w:r w:rsidRPr="00A52E6E">
        <w:rPr>
          <w:rFonts w:ascii="Arial" w:eastAsia="Times New Roman" w:hAnsi="Arial" w:cs="Arial"/>
          <w:color w:val="222222"/>
          <w:kern w:val="0"/>
          <w:sz w:val="24"/>
          <w:szCs w:val="24"/>
          <w:lang w:val="es-AR" w:eastAsia="es-UY"/>
          <w14:ligatures w14:val="none"/>
        </w:rPr>
        <w:t xml:space="preserve"> 4,1 + </w:t>
      </w:r>
      <w:proofErr w:type="spellStart"/>
      <w:r w:rsidRPr="00A52E6E">
        <w:rPr>
          <w:rFonts w:ascii="Arial" w:eastAsia="Times New Roman" w:hAnsi="Arial" w:cs="Arial"/>
          <w:color w:val="222222"/>
          <w:kern w:val="0"/>
          <w:sz w:val="24"/>
          <w:szCs w:val="24"/>
          <w:lang w:val="es-AR" w:eastAsia="es-UY"/>
          <w14:ligatures w14:val="none"/>
        </w:rPr>
        <w:t>Lc</w:t>
      </w:r>
      <w:proofErr w:type="spellEnd"/>
      <w:r w:rsidRPr="00A52E6E">
        <w:rPr>
          <w:rFonts w:ascii="Arial" w:eastAsia="Times New Roman" w:hAnsi="Arial" w:cs="Arial"/>
          <w:color w:val="222222"/>
          <w:kern w:val="0"/>
          <w:sz w:val="24"/>
          <w:szCs w:val="24"/>
          <w:lang w:val="es-AR" w:eastAsia="es-UY"/>
          <w14:ligatures w14:val="none"/>
        </w:rPr>
        <w:t xml:space="preserve"> 4,18 </w:t>
      </w:r>
      <w:r w:rsidRPr="00A52E6E">
        <w:rPr>
          <w:rFonts w:ascii="Arial" w:eastAsia="Times New Roman" w:hAnsi="Arial" w:cs="Arial"/>
          <w:b/>
          <w:bCs/>
          <w:color w:val="222222"/>
          <w:kern w:val="0"/>
          <w:sz w:val="24"/>
          <w:szCs w:val="24"/>
          <w:lang w:val="es-AR" w:eastAsia="es-UY"/>
          <w14:ligatures w14:val="none"/>
        </w:rPr>
        <w:t>[# 25]</w:t>
      </w:r>
    </w:p>
    <w:p w14:paraId="14492656"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Cuando dos o tres se reúnen en su nombre Mt 18,20 </w:t>
      </w:r>
      <w:r w:rsidRPr="00A52E6E">
        <w:rPr>
          <w:rFonts w:ascii="Arial" w:eastAsia="Times New Roman" w:hAnsi="Arial" w:cs="Arial"/>
          <w:b/>
          <w:bCs/>
          <w:color w:val="222222"/>
          <w:kern w:val="0"/>
          <w:sz w:val="24"/>
          <w:szCs w:val="24"/>
          <w:lang w:val="es-AR" w:eastAsia="es-UY"/>
          <w14:ligatures w14:val="none"/>
        </w:rPr>
        <w:t>[# 27]</w:t>
      </w:r>
    </w:p>
    <w:p w14:paraId="55506637"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La Iglesia debe anunciar el Evangelio a todas las naciones (cf. Mt 28,19-20; Mc 16,15-16) </w:t>
      </w:r>
      <w:r w:rsidRPr="00A52E6E">
        <w:rPr>
          <w:rFonts w:ascii="Arial" w:eastAsia="Times New Roman" w:hAnsi="Arial" w:cs="Arial"/>
          <w:b/>
          <w:bCs/>
          <w:color w:val="222222"/>
          <w:kern w:val="0"/>
          <w:sz w:val="24"/>
          <w:szCs w:val="24"/>
          <w:lang w:val="es-AR" w:eastAsia="es-UY"/>
          <w14:ligatures w14:val="none"/>
        </w:rPr>
        <w:t>[# 32]</w:t>
      </w:r>
    </w:p>
    <w:p w14:paraId="086E35EF"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Mandamiento del amor </w:t>
      </w:r>
      <w:proofErr w:type="spellStart"/>
      <w:r w:rsidRPr="00A52E6E">
        <w:rPr>
          <w:rFonts w:ascii="Arial" w:eastAsia="Times New Roman" w:hAnsi="Arial" w:cs="Arial"/>
          <w:color w:val="222222"/>
          <w:kern w:val="0"/>
          <w:sz w:val="24"/>
          <w:szCs w:val="24"/>
          <w:lang w:val="es-AR" w:eastAsia="es-UY"/>
          <w14:ligatures w14:val="none"/>
        </w:rPr>
        <w:t>Jn</w:t>
      </w:r>
      <w:proofErr w:type="spellEnd"/>
      <w:r w:rsidRPr="00A52E6E">
        <w:rPr>
          <w:rFonts w:ascii="Arial" w:eastAsia="Times New Roman" w:hAnsi="Arial" w:cs="Arial"/>
          <w:color w:val="222222"/>
          <w:kern w:val="0"/>
          <w:sz w:val="24"/>
          <w:szCs w:val="24"/>
          <w:lang w:val="es-AR" w:eastAsia="es-UY"/>
          <w14:ligatures w14:val="none"/>
        </w:rPr>
        <w:t xml:space="preserve"> 13,34-35 </w:t>
      </w:r>
      <w:r w:rsidRPr="00A52E6E">
        <w:rPr>
          <w:rFonts w:ascii="Arial" w:eastAsia="Times New Roman" w:hAnsi="Arial" w:cs="Arial"/>
          <w:b/>
          <w:bCs/>
          <w:color w:val="222222"/>
          <w:kern w:val="0"/>
          <w:sz w:val="24"/>
          <w:szCs w:val="24"/>
          <w:lang w:val="es-AR" w:eastAsia="es-UY"/>
          <w14:ligatures w14:val="none"/>
        </w:rPr>
        <w:t>[# 34]</w:t>
      </w:r>
    </w:p>
    <w:p w14:paraId="0717BF29"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Distribución de ministerios 1 </w:t>
      </w:r>
      <w:proofErr w:type="spellStart"/>
      <w:r w:rsidRPr="00A52E6E">
        <w:rPr>
          <w:rFonts w:ascii="Arial" w:eastAsia="Times New Roman" w:hAnsi="Arial" w:cs="Arial"/>
          <w:color w:val="222222"/>
          <w:kern w:val="0"/>
          <w:sz w:val="24"/>
          <w:szCs w:val="24"/>
          <w:lang w:val="es-AR" w:eastAsia="es-UY"/>
          <w14:ligatures w14:val="none"/>
        </w:rPr>
        <w:t>Cor</w:t>
      </w:r>
      <w:proofErr w:type="spellEnd"/>
      <w:r w:rsidRPr="00A52E6E">
        <w:rPr>
          <w:rFonts w:ascii="Arial" w:eastAsia="Times New Roman" w:hAnsi="Arial" w:cs="Arial"/>
          <w:color w:val="222222"/>
          <w:kern w:val="0"/>
          <w:sz w:val="24"/>
          <w:szCs w:val="24"/>
          <w:lang w:val="es-AR" w:eastAsia="es-UY"/>
          <w14:ligatures w14:val="none"/>
        </w:rPr>
        <w:t xml:space="preserve"> 12,11 (en cita) </w:t>
      </w:r>
      <w:r w:rsidRPr="00A52E6E">
        <w:rPr>
          <w:rFonts w:ascii="Arial" w:eastAsia="Times New Roman" w:hAnsi="Arial" w:cs="Arial"/>
          <w:b/>
          <w:bCs/>
          <w:color w:val="222222"/>
          <w:kern w:val="0"/>
          <w:sz w:val="24"/>
          <w:szCs w:val="24"/>
          <w:lang w:val="es-AR" w:eastAsia="es-UY"/>
          <w14:ligatures w14:val="none"/>
        </w:rPr>
        <w:t>[# 36]</w:t>
      </w:r>
    </w:p>
    <w:p w14:paraId="350D3740"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lastRenderedPageBreak/>
        <w:t xml:space="preserve">El reino es justicia, paz y alegría </w:t>
      </w:r>
      <w:proofErr w:type="spellStart"/>
      <w:r w:rsidRPr="00A52E6E">
        <w:rPr>
          <w:rFonts w:ascii="Arial" w:eastAsia="Times New Roman" w:hAnsi="Arial" w:cs="Arial"/>
          <w:color w:val="222222"/>
          <w:kern w:val="0"/>
          <w:sz w:val="24"/>
          <w:szCs w:val="24"/>
          <w:lang w:val="es-AR" w:eastAsia="es-UY"/>
          <w14:ligatures w14:val="none"/>
        </w:rPr>
        <w:t>Rm</w:t>
      </w:r>
      <w:proofErr w:type="spellEnd"/>
      <w:r w:rsidRPr="00A52E6E">
        <w:rPr>
          <w:rFonts w:ascii="Arial" w:eastAsia="Times New Roman" w:hAnsi="Arial" w:cs="Arial"/>
          <w:color w:val="222222"/>
          <w:kern w:val="0"/>
          <w:sz w:val="24"/>
          <w:szCs w:val="24"/>
          <w:lang w:val="es-AR" w:eastAsia="es-UY"/>
          <w14:ligatures w14:val="none"/>
        </w:rPr>
        <w:t xml:space="preserve"> 14,17 # 39. Unidad (ecuménica) pedida por Jesús en la cena </w:t>
      </w:r>
      <w:proofErr w:type="spellStart"/>
      <w:r w:rsidRPr="00A52E6E">
        <w:rPr>
          <w:rFonts w:ascii="Arial" w:eastAsia="Times New Roman" w:hAnsi="Arial" w:cs="Arial"/>
          <w:color w:val="222222"/>
          <w:kern w:val="0"/>
          <w:sz w:val="24"/>
          <w:szCs w:val="24"/>
          <w:lang w:val="es-AR" w:eastAsia="es-UY"/>
          <w14:ligatures w14:val="none"/>
        </w:rPr>
        <w:t>Jn</w:t>
      </w:r>
      <w:proofErr w:type="spellEnd"/>
      <w:r w:rsidRPr="00A52E6E">
        <w:rPr>
          <w:rFonts w:ascii="Arial" w:eastAsia="Times New Roman" w:hAnsi="Arial" w:cs="Arial"/>
          <w:color w:val="222222"/>
          <w:kern w:val="0"/>
          <w:sz w:val="24"/>
          <w:szCs w:val="24"/>
          <w:lang w:val="es-AR" w:eastAsia="es-UY"/>
          <w14:ligatures w14:val="none"/>
        </w:rPr>
        <w:t xml:space="preserve"> 17,20-26 </w:t>
      </w:r>
      <w:r w:rsidRPr="00A52E6E">
        <w:rPr>
          <w:rFonts w:ascii="Arial" w:eastAsia="Times New Roman" w:hAnsi="Arial" w:cs="Arial"/>
          <w:b/>
          <w:bCs/>
          <w:color w:val="222222"/>
          <w:kern w:val="0"/>
          <w:sz w:val="24"/>
          <w:szCs w:val="24"/>
          <w:lang w:val="es-AR" w:eastAsia="es-UY"/>
          <w14:ligatures w14:val="none"/>
        </w:rPr>
        <w:t>[# 40]</w:t>
      </w:r>
    </w:p>
    <w:p w14:paraId="570D644C"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Dones del espíritu 1 </w:t>
      </w:r>
      <w:proofErr w:type="spellStart"/>
      <w:r w:rsidRPr="00A52E6E">
        <w:rPr>
          <w:rFonts w:ascii="Arial" w:eastAsia="Times New Roman" w:hAnsi="Arial" w:cs="Arial"/>
          <w:color w:val="222222"/>
          <w:kern w:val="0"/>
          <w:sz w:val="24"/>
          <w:szCs w:val="24"/>
          <w:lang w:val="es-AR" w:eastAsia="es-UY"/>
          <w14:ligatures w14:val="none"/>
        </w:rPr>
        <w:t>Cor</w:t>
      </w:r>
      <w:proofErr w:type="spellEnd"/>
      <w:r w:rsidRPr="00A52E6E">
        <w:rPr>
          <w:rFonts w:ascii="Arial" w:eastAsia="Times New Roman" w:hAnsi="Arial" w:cs="Arial"/>
          <w:color w:val="222222"/>
          <w:kern w:val="0"/>
          <w:sz w:val="24"/>
          <w:szCs w:val="24"/>
          <w:lang w:val="es-AR" w:eastAsia="es-UY"/>
          <w14:ligatures w14:val="none"/>
        </w:rPr>
        <w:t xml:space="preserve"> 12,4-5 + sentimientos de Cristo que se hizo siervo Fil 2,7 </w:t>
      </w:r>
      <w:r w:rsidRPr="00A52E6E">
        <w:rPr>
          <w:rFonts w:ascii="Arial" w:eastAsia="Times New Roman" w:hAnsi="Arial" w:cs="Arial"/>
          <w:b/>
          <w:bCs/>
          <w:color w:val="222222"/>
          <w:kern w:val="0"/>
          <w:sz w:val="24"/>
          <w:szCs w:val="24"/>
          <w:lang w:val="es-AR" w:eastAsia="es-UY"/>
          <w14:ligatures w14:val="none"/>
        </w:rPr>
        <w:t>[# 43]</w:t>
      </w:r>
    </w:p>
    <w:p w14:paraId="37CD8D7A"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Sínodo estandarte (</w:t>
      </w:r>
      <w:proofErr w:type="spellStart"/>
      <w:r w:rsidRPr="00A52E6E">
        <w:rPr>
          <w:rFonts w:ascii="Arial" w:eastAsia="Times New Roman" w:hAnsi="Arial" w:cs="Arial"/>
          <w:color w:val="222222"/>
          <w:kern w:val="0"/>
          <w:sz w:val="24"/>
          <w:szCs w:val="24"/>
          <w:lang w:val="es-AR" w:eastAsia="es-UY"/>
          <w14:ligatures w14:val="none"/>
        </w:rPr>
        <w:t>Is</w:t>
      </w:r>
      <w:proofErr w:type="spellEnd"/>
      <w:r w:rsidRPr="00A52E6E">
        <w:rPr>
          <w:rFonts w:ascii="Arial" w:eastAsia="Times New Roman" w:hAnsi="Arial" w:cs="Arial"/>
          <w:color w:val="222222"/>
          <w:kern w:val="0"/>
          <w:sz w:val="24"/>
          <w:szCs w:val="24"/>
          <w:lang w:val="es-AR" w:eastAsia="es-UY"/>
          <w14:ligatures w14:val="none"/>
        </w:rPr>
        <w:t xml:space="preserve"> 11,12; cita) </w:t>
      </w:r>
      <w:r w:rsidRPr="00A52E6E">
        <w:rPr>
          <w:rFonts w:ascii="Arial" w:eastAsia="Times New Roman" w:hAnsi="Arial" w:cs="Arial"/>
          <w:b/>
          <w:bCs/>
          <w:color w:val="222222"/>
          <w:kern w:val="0"/>
          <w:sz w:val="24"/>
          <w:szCs w:val="24"/>
          <w:lang w:val="es-AR" w:eastAsia="es-UY"/>
          <w14:ligatures w14:val="none"/>
        </w:rPr>
        <w:t>[# 47]</w:t>
      </w:r>
    </w:p>
    <w:p w14:paraId="63B9614D"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59D6BAF6" w14:textId="77777777" w:rsidR="00A52E6E" w:rsidRPr="00A52E6E" w:rsidRDefault="00A52E6E" w:rsidP="00A52E6E">
      <w:pPr>
        <w:shd w:val="clear" w:color="auto" w:fill="FFFFFF"/>
        <w:spacing w:after="0" w:line="240" w:lineRule="auto"/>
        <w:ind w:left="1416"/>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b/>
          <w:bCs/>
          <w:color w:val="222222"/>
          <w:kern w:val="0"/>
          <w:sz w:val="24"/>
          <w:szCs w:val="24"/>
          <w:lang w:val="es-AR" w:eastAsia="es-UY"/>
          <w14:ligatures w14:val="none"/>
        </w:rPr>
        <w:t>II.- en la barca </w:t>
      </w:r>
      <w:r w:rsidRPr="00A52E6E">
        <w:rPr>
          <w:rFonts w:ascii="Arial" w:eastAsia="Times New Roman" w:hAnsi="Arial" w:cs="Arial"/>
          <w:color w:val="222222"/>
          <w:kern w:val="0"/>
          <w:sz w:val="24"/>
          <w:szCs w:val="24"/>
          <w:lang w:val="es-AR" w:eastAsia="es-UY"/>
          <w14:ligatures w14:val="none"/>
        </w:rPr>
        <w:t>(</w:t>
      </w:r>
      <w:proofErr w:type="spellStart"/>
      <w:r w:rsidRPr="00A52E6E">
        <w:rPr>
          <w:rFonts w:ascii="Arial" w:eastAsia="Times New Roman" w:hAnsi="Arial" w:cs="Arial"/>
          <w:color w:val="222222"/>
          <w:kern w:val="0"/>
          <w:sz w:val="24"/>
          <w:szCs w:val="24"/>
          <w:lang w:val="es-AR" w:eastAsia="es-UY"/>
          <w14:ligatures w14:val="none"/>
        </w:rPr>
        <w:t>Jn</w:t>
      </w:r>
      <w:proofErr w:type="spellEnd"/>
      <w:r w:rsidRPr="00A52E6E">
        <w:rPr>
          <w:rFonts w:ascii="Arial" w:eastAsia="Times New Roman" w:hAnsi="Arial" w:cs="Arial"/>
          <w:color w:val="222222"/>
          <w:kern w:val="0"/>
          <w:sz w:val="24"/>
          <w:szCs w:val="24"/>
          <w:lang w:val="es-AR" w:eastAsia="es-UY"/>
          <w14:ligatures w14:val="none"/>
        </w:rPr>
        <w:t xml:space="preserve"> 21,2-3)</w:t>
      </w:r>
    </w:p>
    <w:p w14:paraId="1DCF501A"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3540BC07"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Voy a pescar </w:t>
      </w:r>
      <w:r w:rsidRPr="00A52E6E">
        <w:rPr>
          <w:rFonts w:ascii="Arial" w:eastAsia="Times New Roman" w:hAnsi="Arial" w:cs="Arial"/>
          <w:b/>
          <w:bCs/>
          <w:color w:val="222222"/>
          <w:kern w:val="0"/>
          <w:sz w:val="24"/>
          <w:szCs w:val="24"/>
          <w:lang w:val="es-AR" w:eastAsia="es-UY"/>
          <w14:ligatures w14:val="none"/>
        </w:rPr>
        <w:t>[# 49]</w:t>
      </w:r>
    </w:p>
    <w:p w14:paraId="0F7A366E"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Sabrán que son discípulos (</w:t>
      </w:r>
      <w:proofErr w:type="spellStart"/>
      <w:r w:rsidRPr="00A52E6E">
        <w:rPr>
          <w:rFonts w:ascii="Arial" w:eastAsia="Times New Roman" w:hAnsi="Arial" w:cs="Arial"/>
          <w:color w:val="222222"/>
          <w:kern w:val="0"/>
          <w:sz w:val="24"/>
          <w:szCs w:val="24"/>
          <w:lang w:val="es-AR" w:eastAsia="es-UY"/>
          <w14:ligatures w14:val="none"/>
        </w:rPr>
        <w:t>Jn</w:t>
      </w:r>
      <w:proofErr w:type="spellEnd"/>
      <w:r w:rsidRPr="00A52E6E">
        <w:rPr>
          <w:rFonts w:ascii="Arial" w:eastAsia="Times New Roman" w:hAnsi="Arial" w:cs="Arial"/>
          <w:color w:val="222222"/>
          <w:kern w:val="0"/>
          <w:sz w:val="24"/>
          <w:szCs w:val="24"/>
          <w:lang w:val="es-AR" w:eastAsia="es-UY"/>
          <w14:ligatures w14:val="none"/>
        </w:rPr>
        <w:t xml:space="preserve"> 13,35) </w:t>
      </w:r>
      <w:r w:rsidRPr="00A52E6E">
        <w:rPr>
          <w:rFonts w:ascii="Arial" w:eastAsia="Times New Roman" w:hAnsi="Arial" w:cs="Arial"/>
          <w:b/>
          <w:bCs/>
          <w:color w:val="222222"/>
          <w:kern w:val="0"/>
          <w:sz w:val="24"/>
          <w:szCs w:val="24"/>
          <w:lang w:val="es-AR" w:eastAsia="es-UY"/>
          <w14:ligatures w14:val="none"/>
        </w:rPr>
        <w:t>[# 50]</w:t>
      </w:r>
    </w:p>
    <w:p w14:paraId="5E86E44A"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Mesías que hace oír a los sordos y hablar a los mudos (Mc 7,37) [# 51]</w:t>
      </w:r>
    </w:p>
    <w:p w14:paraId="77F0CBE9"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Los creó varón y mujer (Gen 1,27) + Gal 3,27-28 son uno en Cristo </w:t>
      </w:r>
      <w:r w:rsidRPr="00A52E6E">
        <w:rPr>
          <w:rFonts w:ascii="Arial" w:eastAsia="Times New Roman" w:hAnsi="Arial" w:cs="Arial"/>
          <w:b/>
          <w:bCs/>
          <w:color w:val="222222"/>
          <w:kern w:val="0"/>
          <w:sz w:val="24"/>
          <w:szCs w:val="24"/>
          <w:lang w:val="es-AR" w:eastAsia="es-UY"/>
          <w14:ligatures w14:val="none"/>
        </w:rPr>
        <w:t>[# 52]</w:t>
      </w:r>
    </w:p>
    <w:p w14:paraId="6BCBB276"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Distintos carismas para el bien común 1 </w:t>
      </w:r>
      <w:proofErr w:type="spellStart"/>
      <w:r w:rsidRPr="00A52E6E">
        <w:rPr>
          <w:rFonts w:ascii="Arial" w:eastAsia="Times New Roman" w:hAnsi="Arial" w:cs="Arial"/>
          <w:color w:val="222222"/>
          <w:kern w:val="0"/>
          <w:sz w:val="24"/>
          <w:szCs w:val="24"/>
          <w:lang w:val="es-AR" w:eastAsia="es-UY"/>
          <w14:ligatures w14:val="none"/>
        </w:rPr>
        <w:t>Cor</w:t>
      </w:r>
      <w:proofErr w:type="spellEnd"/>
      <w:r w:rsidRPr="00A52E6E">
        <w:rPr>
          <w:rFonts w:ascii="Arial" w:eastAsia="Times New Roman" w:hAnsi="Arial" w:cs="Arial"/>
          <w:color w:val="222222"/>
          <w:kern w:val="0"/>
          <w:sz w:val="24"/>
          <w:szCs w:val="24"/>
          <w:lang w:val="es-AR" w:eastAsia="es-UY"/>
          <w14:ligatures w14:val="none"/>
        </w:rPr>
        <w:t xml:space="preserve"> 12,4-7 </w:t>
      </w:r>
      <w:r w:rsidRPr="00A52E6E">
        <w:rPr>
          <w:rFonts w:ascii="Arial" w:eastAsia="Times New Roman" w:hAnsi="Arial" w:cs="Arial"/>
          <w:b/>
          <w:bCs/>
          <w:color w:val="222222"/>
          <w:kern w:val="0"/>
          <w:sz w:val="24"/>
          <w:szCs w:val="24"/>
          <w:lang w:val="es-AR" w:eastAsia="es-UY"/>
          <w14:ligatures w14:val="none"/>
        </w:rPr>
        <w:t>[# 57]</w:t>
      </w:r>
    </w:p>
    <w:p w14:paraId="008A4CC9"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Mujeres en la historia de la salvación, Magdalena y María en el Cenáculo [sin citas] </w:t>
      </w:r>
      <w:r w:rsidRPr="00A52E6E">
        <w:rPr>
          <w:rFonts w:ascii="Arial" w:eastAsia="Times New Roman" w:hAnsi="Arial" w:cs="Arial"/>
          <w:b/>
          <w:bCs/>
          <w:color w:val="222222"/>
          <w:kern w:val="0"/>
          <w:sz w:val="24"/>
          <w:szCs w:val="24"/>
          <w:lang w:val="es-AR" w:eastAsia="es-UY"/>
          <w14:ligatures w14:val="none"/>
        </w:rPr>
        <w:t>[# 60]</w:t>
      </w:r>
    </w:p>
    <w:p w14:paraId="54B06E7F"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Niños, criterio para entrar Enel reino (cf. Mc 9,33-37) </w:t>
      </w:r>
      <w:r w:rsidRPr="00A52E6E">
        <w:rPr>
          <w:rFonts w:ascii="Arial" w:eastAsia="Times New Roman" w:hAnsi="Arial" w:cs="Arial"/>
          <w:b/>
          <w:bCs/>
          <w:color w:val="222222"/>
          <w:kern w:val="0"/>
          <w:sz w:val="24"/>
          <w:szCs w:val="24"/>
          <w:lang w:val="es-AR" w:eastAsia="es-UY"/>
          <w14:ligatures w14:val="none"/>
        </w:rPr>
        <w:t>[# 61]</w:t>
      </w:r>
    </w:p>
    <w:p w14:paraId="0F8BCFD0"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01B01D0F" w14:textId="77777777" w:rsidR="00A52E6E" w:rsidRPr="00A52E6E" w:rsidRDefault="00A52E6E" w:rsidP="00A52E6E">
      <w:pPr>
        <w:shd w:val="clear" w:color="auto" w:fill="FFFFFF"/>
        <w:spacing w:after="0" w:line="240" w:lineRule="auto"/>
        <w:ind w:left="1416"/>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b/>
          <w:bCs/>
          <w:color w:val="222222"/>
          <w:kern w:val="0"/>
          <w:sz w:val="24"/>
          <w:szCs w:val="24"/>
          <w:lang w:val="es-AR" w:eastAsia="es-UY"/>
          <w14:ligatures w14:val="none"/>
        </w:rPr>
        <w:t>III. Echen las redes</w:t>
      </w:r>
      <w:r w:rsidRPr="00A52E6E">
        <w:rPr>
          <w:rFonts w:ascii="Arial" w:eastAsia="Times New Roman" w:hAnsi="Arial" w:cs="Arial"/>
          <w:color w:val="222222"/>
          <w:kern w:val="0"/>
          <w:sz w:val="24"/>
          <w:szCs w:val="24"/>
          <w:lang w:val="es-AR" w:eastAsia="es-UY"/>
          <w14:ligatures w14:val="none"/>
        </w:rPr>
        <w:t> (</w:t>
      </w:r>
      <w:proofErr w:type="spellStart"/>
      <w:r w:rsidRPr="00A52E6E">
        <w:rPr>
          <w:rFonts w:ascii="Arial" w:eastAsia="Times New Roman" w:hAnsi="Arial" w:cs="Arial"/>
          <w:color w:val="222222"/>
          <w:kern w:val="0"/>
          <w:sz w:val="24"/>
          <w:szCs w:val="24"/>
          <w:lang w:val="es-AR" w:eastAsia="es-UY"/>
          <w14:ligatures w14:val="none"/>
        </w:rPr>
        <w:t>Jn</w:t>
      </w:r>
      <w:proofErr w:type="spellEnd"/>
      <w:r w:rsidRPr="00A52E6E">
        <w:rPr>
          <w:rFonts w:ascii="Arial" w:eastAsia="Times New Roman" w:hAnsi="Arial" w:cs="Arial"/>
          <w:color w:val="222222"/>
          <w:kern w:val="0"/>
          <w:sz w:val="24"/>
          <w:szCs w:val="24"/>
          <w:lang w:val="es-AR" w:eastAsia="es-UY"/>
          <w14:ligatures w14:val="none"/>
        </w:rPr>
        <w:t xml:space="preserve"> 21,5-6)</w:t>
      </w:r>
    </w:p>
    <w:p w14:paraId="5C57684B"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2048E6A8"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Hemos querido escuchar su voz </w:t>
      </w:r>
      <w:r w:rsidRPr="00A52E6E">
        <w:rPr>
          <w:rFonts w:ascii="Arial" w:eastAsia="Times New Roman" w:hAnsi="Arial" w:cs="Arial"/>
          <w:b/>
          <w:bCs/>
          <w:color w:val="222222"/>
          <w:kern w:val="0"/>
          <w:sz w:val="24"/>
          <w:szCs w:val="24"/>
          <w:lang w:val="es-AR" w:eastAsia="es-UY"/>
          <w14:ligatures w14:val="none"/>
        </w:rPr>
        <w:t>[# 79]</w:t>
      </w:r>
    </w:p>
    <w:p w14:paraId="27C58A9B"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El Espíritu Santo y nosotros (</w:t>
      </w:r>
      <w:proofErr w:type="spellStart"/>
      <w:r w:rsidRPr="00A52E6E">
        <w:rPr>
          <w:rFonts w:ascii="Arial" w:eastAsia="Times New Roman" w:hAnsi="Arial" w:cs="Arial"/>
          <w:color w:val="222222"/>
          <w:kern w:val="0"/>
          <w:sz w:val="24"/>
          <w:szCs w:val="24"/>
          <w:lang w:val="es-AR" w:eastAsia="es-UY"/>
          <w14:ligatures w14:val="none"/>
        </w:rPr>
        <w:t>Hch</w:t>
      </w:r>
      <w:proofErr w:type="spellEnd"/>
      <w:r w:rsidRPr="00A52E6E">
        <w:rPr>
          <w:rFonts w:ascii="Arial" w:eastAsia="Times New Roman" w:hAnsi="Arial" w:cs="Arial"/>
          <w:color w:val="222222"/>
          <w:kern w:val="0"/>
          <w:sz w:val="24"/>
          <w:szCs w:val="24"/>
          <w:lang w:val="es-AR" w:eastAsia="es-UY"/>
          <w14:ligatures w14:val="none"/>
        </w:rPr>
        <w:t xml:space="preserve"> 15,28); el espíritu que enseña y guía a la verdad </w:t>
      </w:r>
      <w:proofErr w:type="spellStart"/>
      <w:r w:rsidRPr="00A52E6E">
        <w:rPr>
          <w:rFonts w:ascii="Arial" w:eastAsia="Times New Roman" w:hAnsi="Arial" w:cs="Arial"/>
          <w:color w:val="222222"/>
          <w:kern w:val="0"/>
          <w:sz w:val="24"/>
          <w:szCs w:val="24"/>
          <w:lang w:val="es-AR" w:eastAsia="es-UY"/>
          <w14:ligatures w14:val="none"/>
        </w:rPr>
        <w:t>Jn</w:t>
      </w:r>
      <w:proofErr w:type="spellEnd"/>
      <w:r w:rsidRPr="00A52E6E">
        <w:rPr>
          <w:rFonts w:ascii="Arial" w:eastAsia="Times New Roman" w:hAnsi="Arial" w:cs="Arial"/>
          <w:color w:val="222222"/>
          <w:kern w:val="0"/>
          <w:sz w:val="24"/>
          <w:szCs w:val="24"/>
          <w:lang w:val="es-AR" w:eastAsia="es-UY"/>
          <w14:ligatures w14:val="none"/>
        </w:rPr>
        <w:t xml:space="preserve"> 14,26 + 16,13 </w:t>
      </w:r>
      <w:r w:rsidRPr="00A52E6E">
        <w:rPr>
          <w:rFonts w:ascii="Arial" w:eastAsia="Times New Roman" w:hAnsi="Arial" w:cs="Arial"/>
          <w:b/>
          <w:bCs/>
          <w:color w:val="222222"/>
          <w:kern w:val="0"/>
          <w:sz w:val="24"/>
          <w:szCs w:val="24"/>
          <w:lang w:val="es-AR" w:eastAsia="es-UY"/>
          <w14:ligatures w14:val="none"/>
        </w:rPr>
        <w:t>[# 81]</w:t>
      </w:r>
    </w:p>
    <w:p w14:paraId="60633266"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Consenso que haga “arder el corazón” (cf. </w:t>
      </w:r>
      <w:proofErr w:type="spellStart"/>
      <w:r w:rsidRPr="00A52E6E">
        <w:rPr>
          <w:rFonts w:ascii="Arial" w:eastAsia="Times New Roman" w:hAnsi="Arial" w:cs="Arial"/>
          <w:color w:val="222222"/>
          <w:kern w:val="0"/>
          <w:sz w:val="24"/>
          <w:szCs w:val="24"/>
          <w:lang w:val="es-AR" w:eastAsia="es-UY"/>
          <w14:ligatures w14:val="none"/>
        </w:rPr>
        <w:t>Lc</w:t>
      </w:r>
      <w:proofErr w:type="spellEnd"/>
      <w:r w:rsidRPr="00A52E6E">
        <w:rPr>
          <w:rFonts w:ascii="Arial" w:eastAsia="Times New Roman" w:hAnsi="Arial" w:cs="Arial"/>
          <w:color w:val="222222"/>
          <w:kern w:val="0"/>
          <w:sz w:val="24"/>
          <w:szCs w:val="24"/>
          <w:lang w:val="es-AR" w:eastAsia="es-UY"/>
          <w14:ligatures w14:val="none"/>
        </w:rPr>
        <w:t xml:space="preserve"> 24,32) </w:t>
      </w:r>
      <w:r w:rsidRPr="00A52E6E">
        <w:rPr>
          <w:rFonts w:ascii="Arial" w:eastAsia="Times New Roman" w:hAnsi="Arial" w:cs="Arial"/>
          <w:b/>
          <w:bCs/>
          <w:color w:val="222222"/>
          <w:kern w:val="0"/>
          <w:sz w:val="24"/>
          <w:szCs w:val="24"/>
          <w:lang w:val="es-AR" w:eastAsia="es-UY"/>
          <w14:ligatures w14:val="none"/>
        </w:rPr>
        <w:t>[# 84]</w:t>
      </w:r>
    </w:p>
    <w:p w14:paraId="589167F1"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El espíritu nos guía cf. </w:t>
      </w:r>
      <w:proofErr w:type="spellStart"/>
      <w:r w:rsidRPr="00A52E6E">
        <w:rPr>
          <w:rFonts w:ascii="Arial" w:eastAsia="Times New Roman" w:hAnsi="Arial" w:cs="Arial"/>
          <w:color w:val="222222"/>
          <w:kern w:val="0"/>
          <w:sz w:val="24"/>
          <w:szCs w:val="24"/>
          <w:lang w:val="es-AR" w:eastAsia="es-UY"/>
          <w14:ligatures w14:val="none"/>
        </w:rPr>
        <w:t>Jn</w:t>
      </w:r>
      <w:proofErr w:type="spellEnd"/>
      <w:r w:rsidRPr="00A52E6E">
        <w:rPr>
          <w:rFonts w:ascii="Arial" w:eastAsia="Times New Roman" w:hAnsi="Arial" w:cs="Arial"/>
          <w:color w:val="222222"/>
          <w:kern w:val="0"/>
          <w:sz w:val="24"/>
          <w:szCs w:val="24"/>
          <w:lang w:val="es-AR" w:eastAsia="es-UY"/>
          <w14:ligatures w14:val="none"/>
        </w:rPr>
        <w:t xml:space="preserve"> 14,16 </w:t>
      </w:r>
      <w:r w:rsidRPr="00A52E6E">
        <w:rPr>
          <w:rFonts w:ascii="Arial" w:eastAsia="Times New Roman" w:hAnsi="Arial" w:cs="Arial"/>
          <w:b/>
          <w:bCs/>
          <w:color w:val="222222"/>
          <w:kern w:val="0"/>
          <w:sz w:val="24"/>
          <w:szCs w:val="24"/>
          <w:lang w:val="es-AR" w:eastAsia="es-UY"/>
          <w14:ligatures w14:val="none"/>
        </w:rPr>
        <w:t>[# 91]</w:t>
      </w:r>
    </w:p>
    <w:p w14:paraId="5D4D702D"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proofErr w:type="spellStart"/>
      <w:r w:rsidRPr="00A52E6E">
        <w:rPr>
          <w:rFonts w:ascii="Arial" w:eastAsia="Times New Roman" w:hAnsi="Arial" w:cs="Arial"/>
          <w:color w:val="222222"/>
          <w:kern w:val="0"/>
          <w:sz w:val="24"/>
          <w:szCs w:val="24"/>
          <w:lang w:val="es-AR" w:eastAsia="es-UY"/>
          <w14:ligatures w14:val="none"/>
        </w:rPr>
        <w:t>Hch</w:t>
      </w:r>
      <w:proofErr w:type="spellEnd"/>
      <w:r w:rsidRPr="00A52E6E">
        <w:rPr>
          <w:rFonts w:ascii="Arial" w:eastAsia="Times New Roman" w:hAnsi="Arial" w:cs="Arial"/>
          <w:color w:val="222222"/>
          <w:kern w:val="0"/>
          <w:sz w:val="24"/>
          <w:szCs w:val="24"/>
          <w:lang w:val="es-AR" w:eastAsia="es-UY"/>
          <w14:ligatures w14:val="none"/>
        </w:rPr>
        <w:t xml:space="preserve"> 11,2-3 Pedro debe rendir cuentas </w:t>
      </w:r>
      <w:r w:rsidRPr="00A52E6E">
        <w:rPr>
          <w:rFonts w:ascii="Arial" w:eastAsia="Times New Roman" w:hAnsi="Arial" w:cs="Arial"/>
          <w:b/>
          <w:bCs/>
          <w:color w:val="222222"/>
          <w:kern w:val="0"/>
          <w:sz w:val="24"/>
          <w:szCs w:val="24"/>
          <w:lang w:val="es-AR" w:eastAsia="es-UY"/>
          <w14:ligatures w14:val="none"/>
        </w:rPr>
        <w:t>[# 95]</w:t>
      </w:r>
    </w:p>
    <w:p w14:paraId="7ED55033"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Ser mansos de corazón, como palomas (Mt 5,8 + 10,16) no falsificamos la palabra 2 </w:t>
      </w:r>
      <w:proofErr w:type="spellStart"/>
      <w:r w:rsidRPr="00A52E6E">
        <w:rPr>
          <w:rFonts w:ascii="Arial" w:eastAsia="Times New Roman" w:hAnsi="Arial" w:cs="Arial"/>
          <w:color w:val="222222"/>
          <w:kern w:val="0"/>
          <w:sz w:val="24"/>
          <w:szCs w:val="24"/>
          <w:lang w:val="es-AR" w:eastAsia="es-UY"/>
          <w14:ligatures w14:val="none"/>
        </w:rPr>
        <w:t>Cor</w:t>
      </w:r>
      <w:proofErr w:type="spellEnd"/>
      <w:r w:rsidRPr="00A52E6E">
        <w:rPr>
          <w:rFonts w:ascii="Arial" w:eastAsia="Times New Roman" w:hAnsi="Arial" w:cs="Arial"/>
          <w:color w:val="222222"/>
          <w:kern w:val="0"/>
          <w:sz w:val="24"/>
          <w:szCs w:val="24"/>
          <w:lang w:val="es-AR" w:eastAsia="es-UY"/>
          <w14:ligatures w14:val="none"/>
        </w:rPr>
        <w:t xml:space="preserve"> 4,2 </w:t>
      </w:r>
      <w:r w:rsidRPr="00A52E6E">
        <w:rPr>
          <w:rFonts w:ascii="Arial" w:eastAsia="Times New Roman" w:hAnsi="Arial" w:cs="Arial"/>
          <w:b/>
          <w:bCs/>
          <w:color w:val="222222"/>
          <w:kern w:val="0"/>
          <w:sz w:val="24"/>
          <w:szCs w:val="24"/>
          <w:lang w:val="es-AR" w:eastAsia="es-UY"/>
          <w14:ligatures w14:val="none"/>
        </w:rPr>
        <w:t>[# 96]</w:t>
      </w:r>
    </w:p>
    <w:p w14:paraId="5872BD45"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44D3ECF0" w14:textId="77777777" w:rsidR="00A52E6E" w:rsidRPr="00A52E6E" w:rsidRDefault="00A52E6E" w:rsidP="00A52E6E">
      <w:pPr>
        <w:shd w:val="clear" w:color="auto" w:fill="FFFFFF"/>
        <w:spacing w:after="0" w:line="240" w:lineRule="auto"/>
        <w:ind w:left="1416"/>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b/>
          <w:bCs/>
          <w:color w:val="222222"/>
          <w:kern w:val="0"/>
          <w:sz w:val="24"/>
          <w:szCs w:val="24"/>
          <w:lang w:val="es-AR" w:eastAsia="es-UY"/>
          <w14:ligatures w14:val="none"/>
        </w:rPr>
        <w:t>IV. Una pesca abundante</w:t>
      </w:r>
      <w:r w:rsidRPr="00A52E6E">
        <w:rPr>
          <w:rFonts w:ascii="Arial" w:eastAsia="Times New Roman" w:hAnsi="Arial" w:cs="Arial"/>
          <w:color w:val="222222"/>
          <w:kern w:val="0"/>
          <w:sz w:val="24"/>
          <w:szCs w:val="24"/>
          <w:lang w:val="es-AR" w:eastAsia="es-UY"/>
          <w14:ligatures w14:val="none"/>
        </w:rPr>
        <w:t> (</w:t>
      </w:r>
      <w:proofErr w:type="spellStart"/>
      <w:r w:rsidRPr="00A52E6E">
        <w:rPr>
          <w:rFonts w:ascii="Arial" w:eastAsia="Times New Roman" w:hAnsi="Arial" w:cs="Arial"/>
          <w:color w:val="222222"/>
          <w:kern w:val="0"/>
          <w:sz w:val="24"/>
          <w:szCs w:val="24"/>
          <w:lang w:val="es-AR" w:eastAsia="es-UY"/>
          <w14:ligatures w14:val="none"/>
        </w:rPr>
        <w:t>Jn</w:t>
      </w:r>
      <w:proofErr w:type="spellEnd"/>
      <w:r w:rsidRPr="00A52E6E">
        <w:rPr>
          <w:rFonts w:ascii="Arial" w:eastAsia="Times New Roman" w:hAnsi="Arial" w:cs="Arial"/>
          <w:color w:val="222222"/>
          <w:kern w:val="0"/>
          <w:sz w:val="24"/>
          <w:szCs w:val="24"/>
          <w:lang w:val="es-AR" w:eastAsia="es-UY"/>
          <w14:ligatures w14:val="none"/>
        </w:rPr>
        <w:t xml:space="preserve"> 8.11)</w:t>
      </w:r>
    </w:p>
    <w:p w14:paraId="11358A1C"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4DFFFC42"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En la pesca cada uno tiene una tarea (¿?) </w:t>
      </w:r>
      <w:r w:rsidRPr="00A52E6E">
        <w:rPr>
          <w:rFonts w:ascii="Arial" w:eastAsia="Times New Roman" w:hAnsi="Arial" w:cs="Arial"/>
          <w:b/>
          <w:bCs/>
          <w:color w:val="222222"/>
          <w:kern w:val="0"/>
          <w:sz w:val="24"/>
          <w:szCs w:val="24"/>
          <w:lang w:val="es-AR" w:eastAsia="es-UY"/>
          <w14:ligatures w14:val="none"/>
        </w:rPr>
        <w:t>[# 109]</w:t>
      </w:r>
    </w:p>
    <w:p w14:paraId="707D50A2"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Poner los dones al servicio 1 Pe 4,10 </w:t>
      </w:r>
      <w:r w:rsidRPr="00A52E6E">
        <w:rPr>
          <w:rFonts w:ascii="Arial" w:eastAsia="Times New Roman" w:hAnsi="Arial" w:cs="Arial"/>
          <w:b/>
          <w:bCs/>
          <w:color w:val="222222"/>
          <w:kern w:val="0"/>
          <w:sz w:val="24"/>
          <w:szCs w:val="24"/>
          <w:lang w:val="es-AR" w:eastAsia="es-UY"/>
          <w14:ligatures w14:val="none"/>
        </w:rPr>
        <w:t>[# 120]</w:t>
      </w:r>
    </w:p>
    <w:p w14:paraId="128B3CD5"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La unidad signo de credibilidad </w:t>
      </w:r>
      <w:proofErr w:type="spellStart"/>
      <w:r w:rsidRPr="00A52E6E">
        <w:rPr>
          <w:rFonts w:ascii="Arial" w:eastAsia="Times New Roman" w:hAnsi="Arial" w:cs="Arial"/>
          <w:color w:val="222222"/>
          <w:kern w:val="0"/>
          <w:sz w:val="24"/>
          <w:szCs w:val="24"/>
          <w:lang w:val="es-AR" w:eastAsia="es-UY"/>
          <w14:ligatures w14:val="none"/>
        </w:rPr>
        <w:t>Jn</w:t>
      </w:r>
      <w:proofErr w:type="spellEnd"/>
      <w:r w:rsidRPr="00A52E6E">
        <w:rPr>
          <w:rFonts w:ascii="Arial" w:eastAsia="Times New Roman" w:hAnsi="Arial" w:cs="Arial"/>
          <w:color w:val="222222"/>
          <w:kern w:val="0"/>
          <w:sz w:val="24"/>
          <w:szCs w:val="24"/>
          <w:lang w:val="es-AR" w:eastAsia="es-UY"/>
          <w14:ligatures w14:val="none"/>
        </w:rPr>
        <w:t xml:space="preserve"> 17,21 </w:t>
      </w:r>
      <w:r w:rsidRPr="00A52E6E">
        <w:rPr>
          <w:rFonts w:ascii="Arial" w:eastAsia="Times New Roman" w:hAnsi="Arial" w:cs="Arial"/>
          <w:b/>
          <w:bCs/>
          <w:color w:val="222222"/>
          <w:kern w:val="0"/>
          <w:sz w:val="24"/>
          <w:szCs w:val="24"/>
          <w:lang w:val="es-AR" w:eastAsia="es-UY"/>
          <w14:ligatures w14:val="none"/>
        </w:rPr>
        <w:t>[# 122]</w:t>
      </w:r>
    </w:p>
    <w:p w14:paraId="02A9731A"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39B15701" w14:textId="77777777" w:rsidR="00A52E6E" w:rsidRPr="00A52E6E" w:rsidRDefault="00A52E6E" w:rsidP="00A52E6E">
      <w:pPr>
        <w:shd w:val="clear" w:color="auto" w:fill="FFFFFF"/>
        <w:spacing w:after="0" w:line="240" w:lineRule="auto"/>
        <w:ind w:left="1416"/>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b/>
          <w:bCs/>
          <w:color w:val="222222"/>
          <w:kern w:val="0"/>
          <w:sz w:val="24"/>
          <w:szCs w:val="24"/>
          <w:lang w:val="es-AR" w:eastAsia="es-UY"/>
          <w14:ligatures w14:val="none"/>
        </w:rPr>
        <w:t>V. Yo los envío</w:t>
      </w:r>
      <w:r w:rsidRPr="00A52E6E">
        <w:rPr>
          <w:rFonts w:ascii="Arial" w:eastAsia="Times New Roman" w:hAnsi="Arial" w:cs="Arial"/>
          <w:color w:val="222222"/>
          <w:kern w:val="0"/>
          <w:sz w:val="24"/>
          <w:szCs w:val="24"/>
          <w:lang w:val="es-AR" w:eastAsia="es-UY"/>
          <w14:ligatures w14:val="none"/>
        </w:rPr>
        <w:t> (</w:t>
      </w:r>
      <w:proofErr w:type="spellStart"/>
      <w:r w:rsidRPr="00A52E6E">
        <w:rPr>
          <w:rFonts w:ascii="Arial" w:eastAsia="Times New Roman" w:hAnsi="Arial" w:cs="Arial"/>
          <w:color w:val="222222"/>
          <w:kern w:val="0"/>
          <w:sz w:val="24"/>
          <w:szCs w:val="24"/>
          <w:lang w:val="es-AR" w:eastAsia="es-UY"/>
          <w14:ligatures w14:val="none"/>
        </w:rPr>
        <w:t>Jn</w:t>
      </w:r>
      <w:proofErr w:type="spellEnd"/>
      <w:r w:rsidRPr="00A52E6E">
        <w:rPr>
          <w:rFonts w:ascii="Arial" w:eastAsia="Times New Roman" w:hAnsi="Arial" w:cs="Arial"/>
          <w:color w:val="222222"/>
          <w:kern w:val="0"/>
          <w:sz w:val="24"/>
          <w:szCs w:val="24"/>
          <w:lang w:val="es-AR" w:eastAsia="es-UY"/>
          <w14:ligatures w14:val="none"/>
        </w:rPr>
        <w:t xml:space="preserve"> 20,21-22)</w:t>
      </w:r>
    </w:p>
    <w:p w14:paraId="6363A1CC"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0042F730"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Soplo del espíritu como nueva creación </w:t>
      </w:r>
      <w:r w:rsidRPr="00A52E6E">
        <w:rPr>
          <w:rFonts w:ascii="Arial" w:eastAsia="Times New Roman" w:hAnsi="Arial" w:cs="Arial"/>
          <w:b/>
          <w:bCs/>
          <w:color w:val="222222"/>
          <w:kern w:val="0"/>
          <w:sz w:val="24"/>
          <w:szCs w:val="24"/>
          <w:lang w:val="es-AR" w:eastAsia="es-UY"/>
          <w14:ligatures w14:val="none"/>
        </w:rPr>
        <w:t>[# 140]</w:t>
      </w:r>
    </w:p>
    <w:p w14:paraId="2411AB61"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Talentos que fructificar y no esconderlo (Mt 25,14-30 no citado) </w:t>
      </w:r>
      <w:r w:rsidRPr="00A52E6E">
        <w:rPr>
          <w:rFonts w:ascii="Arial" w:eastAsia="Times New Roman" w:hAnsi="Arial" w:cs="Arial"/>
          <w:b/>
          <w:bCs/>
          <w:color w:val="222222"/>
          <w:kern w:val="0"/>
          <w:sz w:val="24"/>
          <w:szCs w:val="24"/>
          <w:lang w:val="es-AR" w:eastAsia="es-UY"/>
          <w14:ligatures w14:val="none"/>
        </w:rPr>
        <w:t>[#141]</w:t>
      </w:r>
    </w:p>
    <w:p w14:paraId="54E871E5"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La medida del amor de Cristo (</w:t>
      </w:r>
      <w:proofErr w:type="spellStart"/>
      <w:r w:rsidRPr="00A52E6E">
        <w:rPr>
          <w:rFonts w:ascii="Arial" w:eastAsia="Times New Roman" w:hAnsi="Arial" w:cs="Arial"/>
          <w:color w:val="222222"/>
          <w:kern w:val="0"/>
          <w:sz w:val="24"/>
          <w:szCs w:val="24"/>
          <w:lang w:val="es-AR" w:eastAsia="es-UY"/>
          <w14:ligatures w14:val="none"/>
        </w:rPr>
        <w:t>Ef</w:t>
      </w:r>
      <w:proofErr w:type="spellEnd"/>
      <w:r w:rsidRPr="00A52E6E">
        <w:rPr>
          <w:rFonts w:ascii="Arial" w:eastAsia="Times New Roman" w:hAnsi="Arial" w:cs="Arial"/>
          <w:color w:val="222222"/>
          <w:kern w:val="0"/>
          <w:sz w:val="24"/>
          <w:szCs w:val="24"/>
          <w:lang w:val="es-AR" w:eastAsia="es-UY"/>
          <w14:ligatures w14:val="none"/>
        </w:rPr>
        <w:t xml:space="preserve"> 4,13) </w:t>
      </w:r>
      <w:r w:rsidRPr="00A52E6E">
        <w:rPr>
          <w:rFonts w:ascii="Arial" w:eastAsia="Times New Roman" w:hAnsi="Arial" w:cs="Arial"/>
          <w:b/>
          <w:bCs/>
          <w:color w:val="222222"/>
          <w:kern w:val="0"/>
          <w:sz w:val="24"/>
          <w:szCs w:val="24"/>
          <w:lang w:val="es-AR" w:eastAsia="es-UY"/>
          <w14:ligatures w14:val="none"/>
        </w:rPr>
        <w:t>[# 142]</w:t>
      </w:r>
    </w:p>
    <w:p w14:paraId="74663541"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1016015E" w14:textId="77777777" w:rsidR="00A52E6E" w:rsidRPr="00A52E6E" w:rsidRDefault="00A52E6E" w:rsidP="00A52E6E">
      <w:pPr>
        <w:shd w:val="clear" w:color="auto" w:fill="FFFFFF"/>
        <w:spacing w:after="0" w:line="240" w:lineRule="auto"/>
        <w:ind w:left="1416"/>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b/>
          <w:bCs/>
          <w:color w:val="222222"/>
          <w:kern w:val="0"/>
          <w:sz w:val="24"/>
          <w:szCs w:val="24"/>
          <w:lang w:val="es-AR" w:eastAsia="es-UY"/>
          <w14:ligatures w14:val="none"/>
        </w:rPr>
        <w:t>Conclusión</w:t>
      </w:r>
      <w:r w:rsidRPr="00A52E6E">
        <w:rPr>
          <w:rFonts w:ascii="Arial" w:eastAsia="Times New Roman" w:hAnsi="Arial" w:cs="Arial"/>
          <w:color w:val="222222"/>
          <w:kern w:val="0"/>
          <w:sz w:val="24"/>
          <w:szCs w:val="24"/>
          <w:lang w:val="es-AR" w:eastAsia="es-UY"/>
          <w14:ligatures w14:val="none"/>
        </w:rPr>
        <w:t> (</w:t>
      </w:r>
      <w:proofErr w:type="spellStart"/>
      <w:r w:rsidRPr="00A52E6E">
        <w:rPr>
          <w:rFonts w:ascii="Arial" w:eastAsia="Times New Roman" w:hAnsi="Arial" w:cs="Arial"/>
          <w:color w:val="222222"/>
          <w:kern w:val="0"/>
          <w:sz w:val="24"/>
          <w:szCs w:val="24"/>
          <w:lang w:val="es-AR" w:eastAsia="es-UY"/>
          <w14:ligatures w14:val="none"/>
        </w:rPr>
        <w:t>Jn</w:t>
      </w:r>
      <w:proofErr w:type="spellEnd"/>
      <w:r w:rsidRPr="00A52E6E">
        <w:rPr>
          <w:rFonts w:ascii="Arial" w:eastAsia="Times New Roman" w:hAnsi="Arial" w:cs="Arial"/>
          <w:color w:val="222222"/>
          <w:kern w:val="0"/>
          <w:sz w:val="24"/>
          <w:szCs w:val="24"/>
          <w:lang w:val="es-AR" w:eastAsia="es-UY"/>
          <w14:ligatures w14:val="none"/>
        </w:rPr>
        <w:t xml:space="preserve"> 21,9.12.13)</w:t>
      </w:r>
    </w:p>
    <w:p w14:paraId="373F2547"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0C85DC21"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Termina con un banquete para todos </w:t>
      </w:r>
      <w:r w:rsidRPr="00A52E6E">
        <w:rPr>
          <w:rFonts w:ascii="Arial" w:eastAsia="Times New Roman" w:hAnsi="Arial" w:cs="Arial"/>
          <w:b/>
          <w:bCs/>
          <w:color w:val="222222"/>
          <w:kern w:val="0"/>
          <w:sz w:val="24"/>
          <w:szCs w:val="24"/>
          <w:lang w:val="es-AR" w:eastAsia="es-UY"/>
          <w14:ligatures w14:val="none"/>
        </w:rPr>
        <w:t>[# 152]</w:t>
      </w:r>
    </w:p>
    <w:p w14:paraId="065A8E79"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Banquete símbolo de comunión (cf. </w:t>
      </w:r>
      <w:proofErr w:type="spellStart"/>
      <w:r w:rsidRPr="00A52E6E">
        <w:rPr>
          <w:rFonts w:ascii="Arial" w:eastAsia="Times New Roman" w:hAnsi="Arial" w:cs="Arial"/>
          <w:color w:val="222222"/>
          <w:kern w:val="0"/>
          <w:sz w:val="24"/>
          <w:szCs w:val="24"/>
          <w:lang w:val="es-AR" w:eastAsia="es-UY"/>
          <w14:ligatures w14:val="none"/>
        </w:rPr>
        <w:t>Is</w:t>
      </w:r>
      <w:proofErr w:type="spellEnd"/>
      <w:r w:rsidRPr="00A52E6E">
        <w:rPr>
          <w:rFonts w:ascii="Arial" w:eastAsia="Times New Roman" w:hAnsi="Arial" w:cs="Arial"/>
          <w:color w:val="222222"/>
          <w:kern w:val="0"/>
          <w:sz w:val="24"/>
          <w:szCs w:val="24"/>
          <w:lang w:val="es-AR" w:eastAsia="es-UY"/>
          <w14:ligatures w14:val="none"/>
        </w:rPr>
        <w:t xml:space="preserve"> 25,6-8) </w:t>
      </w:r>
      <w:r w:rsidRPr="00A52E6E">
        <w:rPr>
          <w:rFonts w:ascii="Arial" w:eastAsia="Times New Roman" w:hAnsi="Arial" w:cs="Arial"/>
          <w:b/>
          <w:bCs/>
          <w:color w:val="222222"/>
          <w:kern w:val="0"/>
          <w:sz w:val="24"/>
          <w:szCs w:val="24"/>
          <w:lang w:val="es-AR" w:eastAsia="es-UY"/>
          <w14:ligatures w14:val="none"/>
        </w:rPr>
        <w:t>[# 153]</w:t>
      </w:r>
    </w:p>
    <w:p w14:paraId="5B185913"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501E12AE"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Estas son todas las citas bíblicas en los 155 párrafos de todo el documento final; puedo haberme saltado algún texto no citado (lo mismo hacen citando a Benito XVI en el discurso inaugural de Aparecida sin mencionarlo (“opción por los pobres implícita en la fe cristológica”) [</w:t>
      </w:r>
      <w:r w:rsidRPr="00A52E6E">
        <w:rPr>
          <w:rFonts w:ascii="Arial" w:eastAsia="Times New Roman" w:hAnsi="Arial" w:cs="Arial"/>
          <w:b/>
          <w:bCs/>
          <w:color w:val="222222"/>
          <w:kern w:val="0"/>
          <w:sz w:val="24"/>
          <w:szCs w:val="24"/>
          <w:lang w:val="es-AR" w:eastAsia="es-UY"/>
          <w14:ligatures w14:val="none"/>
        </w:rPr>
        <w:t># 19]</w:t>
      </w:r>
    </w:p>
    <w:p w14:paraId="2CBF82D1"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4A0A4B17" w14:textId="77777777" w:rsidR="00A52E6E" w:rsidRPr="00A52E6E" w:rsidRDefault="00A52E6E" w:rsidP="00A52E6E">
      <w:pPr>
        <w:shd w:val="clear" w:color="auto" w:fill="FFFFFF"/>
        <w:spacing w:after="0" w:line="240" w:lineRule="auto"/>
        <w:ind w:left="1416"/>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b/>
          <w:bCs/>
          <w:color w:val="222222"/>
          <w:kern w:val="0"/>
          <w:sz w:val="24"/>
          <w:szCs w:val="24"/>
          <w:lang w:val="es-AR" w:eastAsia="es-UY"/>
          <w14:ligatures w14:val="none"/>
        </w:rPr>
        <w:lastRenderedPageBreak/>
        <w:t>Algunas reflexiones.</w:t>
      </w:r>
    </w:p>
    <w:p w14:paraId="07EF8FEB"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0C70E6B1"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De todas estas citas, la enorme mayoría de ellas parecen un “adorno”, es decir, se trata de textos que si no estuvieran en nada cambiaría el párrafo; de ninguna manera puede decirse que se parte del texto bíblico para, a partir de allí, avanzar en el pensamiento.</w:t>
      </w:r>
    </w:p>
    <w:p w14:paraId="624ED03E"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0497C05B"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Luego de cada parte, acompañada por una cita (que tampoco conduce el pensamiento de la unidad, como queda probado en que la parte I no tiene “título bíblico” aunque se añadió la cita de </w:t>
      </w:r>
      <w:proofErr w:type="spellStart"/>
      <w:r w:rsidRPr="00A52E6E">
        <w:rPr>
          <w:rFonts w:ascii="Arial" w:eastAsia="Times New Roman" w:hAnsi="Arial" w:cs="Arial"/>
          <w:color w:val="222222"/>
          <w:kern w:val="0"/>
          <w:sz w:val="24"/>
          <w:szCs w:val="24"/>
          <w:lang w:val="es-AR" w:eastAsia="es-UY"/>
          <w14:ligatures w14:val="none"/>
        </w:rPr>
        <w:t>Jn</w:t>
      </w:r>
      <w:proofErr w:type="spellEnd"/>
      <w:r w:rsidRPr="00A52E6E">
        <w:rPr>
          <w:rFonts w:ascii="Arial" w:eastAsia="Times New Roman" w:hAnsi="Arial" w:cs="Arial"/>
          <w:color w:val="222222"/>
          <w:kern w:val="0"/>
          <w:sz w:val="24"/>
          <w:szCs w:val="24"/>
          <w:lang w:val="es-AR" w:eastAsia="es-UY"/>
          <w14:ligatures w14:val="none"/>
        </w:rPr>
        <w:t xml:space="preserve"> 20,1-2 (que no estaba en el borrador), la parte 2 decía “Juntos en la barca de Pedro” y la parte 3 “en tu nombre echaré las redes”, ambos textos de Lucas 5, no de Juan 21, los cuales fueron corregidos sin que se modificara nada de estas unidades (salvo tres párrafos cambiados de lugar sobre los niños, los jóvenes y las personas con discapacidad, cambiados totalmente de lugar casi sin modificaciones). Luego de cada cita bíblica introductoria, el párrafo siguiente (# 13. 49. 79. 109 y 140) pretende ser una ligera meditación ligeramente adaptada a la asamblea. En casi todos los casos, insustanciales.</w:t>
      </w:r>
    </w:p>
    <w:p w14:paraId="4CBB10C4"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3F7F0166"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Me detengo, muy brevemente en unos pocos textos presentando algunos problemas:</w:t>
      </w:r>
    </w:p>
    <w:p w14:paraId="066589DD"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006694AB"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13: ¿de dónde se concluye la juventud y ancianidad del discípulo amado y Pedro? ¿de dónde que Pedro ha recibido el encargo de guiar, cosa que – en Juan, porque de Juan se trata – es algo que ocurrirá más adelante, en 21,15-19?</w:t>
      </w:r>
    </w:p>
    <w:p w14:paraId="7A620C21"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1E784E0B"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27 la frase de “cuando dos o tres se reúnan en mi nombre”, ¿se refiere a la presencia del Señor en la asamblea sinodal? en el texto y contexto, ¿no está hablando de que Jesús está en las tomas de decisiones de la comunidad de atar y desatar, de retener o expulsar al “hermano que peca” con el objetivo de “ganar a tu hermano”? (Mt 19,15-20).</w:t>
      </w:r>
    </w:p>
    <w:p w14:paraId="0856CE32"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0531119C"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 49 cuando Pedro dice “voy a pescar” ¿no está diciendo volvamos a ser pescadores de peces que esto de serlo “de personas” fue una ilusión; volvamos al pasado? (y por eso el contraste con que no pescan nada) ¿no es signo de la crisis por la muerte de Jesús semejante a los peregrinos “nosotros creíamos”, de </w:t>
      </w:r>
      <w:proofErr w:type="spellStart"/>
      <w:r w:rsidRPr="00A52E6E">
        <w:rPr>
          <w:rFonts w:ascii="Arial" w:eastAsia="Times New Roman" w:hAnsi="Arial" w:cs="Arial"/>
          <w:color w:val="222222"/>
          <w:kern w:val="0"/>
          <w:sz w:val="24"/>
          <w:szCs w:val="24"/>
          <w:lang w:val="es-AR" w:eastAsia="es-UY"/>
          <w14:ligatures w14:val="none"/>
        </w:rPr>
        <w:t>Lc</w:t>
      </w:r>
      <w:proofErr w:type="spellEnd"/>
      <w:r w:rsidRPr="00A52E6E">
        <w:rPr>
          <w:rFonts w:ascii="Arial" w:eastAsia="Times New Roman" w:hAnsi="Arial" w:cs="Arial"/>
          <w:color w:val="222222"/>
          <w:kern w:val="0"/>
          <w:sz w:val="24"/>
          <w:szCs w:val="24"/>
          <w:lang w:val="es-AR" w:eastAsia="es-UY"/>
          <w14:ligatures w14:val="none"/>
        </w:rPr>
        <w:t xml:space="preserve"> 24,21?</w:t>
      </w:r>
    </w:p>
    <w:p w14:paraId="467D3F0D"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4DE8A419"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 52 la frase “los creó macho y hembra”, de Gen 1,27, y vista – además – como que “la diferencia sexual constituye la base de la </w:t>
      </w:r>
      <w:proofErr w:type="spellStart"/>
      <w:r w:rsidRPr="00A52E6E">
        <w:rPr>
          <w:rFonts w:ascii="Arial" w:eastAsia="Times New Roman" w:hAnsi="Arial" w:cs="Arial"/>
          <w:color w:val="222222"/>
          <w:kern w:val="0"/>
          <w:sz w:val="24"/>
          <w:szCs w:val="24"/>
          <w:lang w:val="es-AR" w:eastAsia="es-UY"/>
          <w14:ligatures w14:val="none"/>
        </w:rPr>
        <w:t>relacionalidad</w:t>
      </w:r>
      <w:proofErr w:type="spellEnd"/>
      <w:r w:rsidRPr="00A52E6E">
        <w:rPr>
          <w:rFonts w:ascii="Arial" w:eastAsia="Times New Roman" w:hAnsi="Arial" w:cs="Arial"/>
          <w:color w:val="222222"/>
          <w:kern w:val="0"/>
          <w:sz w:val="24"/>
          <w:szCs w:val="24"/>
          <w:lang w:val="es-AR" w:eastAsia="es-UY"/>
          <w14:ligatures w14:val="none"/>
        </w:rPr>
        <w:t xml:space="preserve"> humana”, ¿no saca totalmente de contexto un texto sacerdotal que está constantemente distinguiendo los astros, las plantas, los animales…? de esa cita, ¿de dónde se concluye lo de “la base de la </w:t>
      </w:r>
      <w:proofErr w:type="spellStart"/>
      <w:r w:rsidRPr="00A52E6E">
        <w:rPr>
          <w:rFonts w:ascii="Arial" w:eastAsia="Times New Roman" w:hAnsi="Arial" w:cs="Arial"/>
          <w:color w:val="222222"/>
          <w:kern w:val="0"/>
          <w:sz w:val="24"/>
          <w:szCs w:val="24"/>
          <w:lang w:val="es-AR" w:eastAsia="es-UY"/>
          <w14:ligatures w14:val="none"/>
        </w:rPr>
        <w:t>relacionalidad</w:t>
      </w:r>
      <w:proofErr w:type="spellEnd"/>
      <w:r w:rsidRPr="00A52E6E">
        <w:rPr>
          <w:rFonts w:ascii="Arial" w:eastAsia="Times New Roman" w:hAnsi="Arial" w:cs="Arial"/>
          <w:color w:val="222222"/>
          <w:kern w:val="0"/>
          <w:sz w:val="24"/>
          <w:szCs w:val="24"/>
          <w:lang w:val="es-AR" w:eastAsia="es-UY"/>
          <w14:ligatures w14:val="none"/>
        </w:rPr>
        <w:t>…”? Y ligar ese texto a Gal 3,28 (que puede estar citando Gen 1,27, precisamente para decir que “ya no hay”) ¿Qué significa?</w:t>
      </w:r>
    </w:p>
    <w:p w14:paraId="70EC2CC5"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2F7E6BAB"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 60 ante el rechazo de un número importante de participantes del lugar de la mujer (basta con ver los votos negativos, ya que este párrafo fue el más cuestionado en la votación final) se hace una referencia de cliché al lugar de las mujeres en el movimiento de Jesús. Pobre y simplista. Se podría haber avanzado </w:t>
      </w:r>
      <w:r w:rsidRPr="00A52E6E">
        <w:rPr>
          <w:rFonts w:ascii="Arial" w:eastAsia="Times New Roman" w:hAnsi="Arial" w:cs="Arial"/>
          <w:color w:val="222222"/>
          <w:kern w:val="0"/>
          <w:sz w:val="24"/>
          <w:szCs w:val="24"/>
          <w:lang w:val="es-AR" w:eastAsia="es-UY"/>
          <w14:ligatures w14:val="none"/>
        </w:rPr>
        <w:lastRenderedPageBreak/>
        <w:t>muchísimo, y hay muchísimos elementos bíblicos en ese sentido, pero sólo se quedó en el cliché (curiosamente, en el final, parte V, donde casi todos los votos eran positivos, casi un “acá todo bien”, bastó que en # se hablara de los que se preparan al ministerio ordenado y se propusiera una “presencia significativa de figuras femeninas” para que ¡los votos negativos fueran 40!).</w:t>
      </w:r>
    </w:p>
    <w:p w14:paraId="1FF53A64"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1DCDDBCE"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61 la referencia a los niños; la cita de Mc 9,33-37 (en realidad vv. 36-37) no dice lo que el texto afirma. Allí Jesús habla de “recibir a un niño en mi nombre” (lo cual es claramente contra cultural en una sociedad que solía exponerlos), el texto al que parece pretender aludirse es Mc 10,14: “el que no reciba el reino de Dios como un niño no entrará en él” (“criterio para entrar en el reino”, dice el documento). Sin que, por otra parte, se analice por qué un niño es criterio (¿por no tener méritos?), precisamente que se utilice un texto de una manera errónea demuestra, precisamente, que no era la Biblia la que guiaba el documento, sino que simplemente se pretendía ilustrar lo dicho).</w:t>
      </w:r>
    </w:p>
    <w:p w14:paraId="7D7640A1"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3C9A55AD"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141 sobre fructificar y no enterrar el talento (ya estaba dicho en el </w:t>
      </w:r>
      <w:proofErr w:type="spellStart"/>
      <w:r w:rsidRPr="00A52E6E">
        <w:rPr>
          <w:rFonts w:ascii="Arial" w:eastAsia="Times New Roman" w:hAnsi="Arial" w:cs="Arial"/>
          <w:i/>
          <w:iCs/>
          <w:color w:val="222222"/>
          <w:kern w:val="0"/>
          <w:sz w:val="24"/>
          <w:szCs w:val="24"/>
          <w:lang w:val="es-AR" w:eastAsia="es-UY"/>
          <w14:ligatures w14:val="none"/>
        </w:rPr>
        <w:t>Instrumentum</w:t>
      </w:r>
      <w:proofErr w:type="spellEnd"/>
      <w:r w:rsidRPr="00A52E6E">
        <w:rPr>
          <w:rFonts w:ascii="Arial" w:eastAsia="Times New Roman" w:hAnsi="Arial" w:cs="Arial"/>
          <w:i/>
          <w:iCs/>
          <w:color w:val="222222"/>
          <w:kern w:val="0"/>
          <w:sz w:val="24"/>
          <w:szCs w:val="24"/>
          <w:lang w:val="es-AR" w:eastAsia="es-UY"/>
          <w14:ligatures w14:val="none"/>
        </w:rPr>
        <w:t xml:space="preserve"> </w:t>
      </w:r>
      <w:proofErr w:type="spellStart"/>
      <w:r w:rsidRPr="00A52E6E">
        <w:rPr>
          <w:rFonts w:ascii="Arial" w:eastAsia="Times New Roman" w:hAnsi="Arial" w:cs="Arial"/>
          <w:i/>
          <w:iCs/>
          <w:color w:val="222222"/>
          <w:kern w:val="0"/>
          <w:sz w:val="24"/>
          <w:szCs w:val="24"/>
          <w:lang w:val="es-AR" w:eastAsia="es-UY"/>
          <w14:ligatures w14:val="none"/>
        </w:rPr>
        <w:t>laboris</w:t>
      </w:r>
      <w:proofErr w:type="spellEnd"/>
      <w:r w:rsidRPr="00A52E6E">
        <w:rPr>
          <w:rFonts w:ascii="Arial" w:eastAsia="Times New Roman" w:hAnsi="Arial" w:cs="Arial"/>
          <w:color w:val="222222"/>
          <w:kern w:val="0"/>
          <w:sz w:val="24"/>
          <w:szCs w:val="24"/>
          <w:lang w:val="es-AR" w:eastAsia="es-UY"/>
          <w14:ligatures w14:val="none"/>
        </w:rPr>
        <w:t xml:space="preserve">, </w:t>
      </w:r>
      <w:proofErr w:type="spellStart"/>
      <w:r w:rsidRPr="00A52E6E">
        <w:rPr>
          <w:rFonts w:ascii="Arial" w:eastAsia="Times New Roman" w:hAnsi="Arial" w:cs="Arial"/>
          <w:color w:val="222222"/>
          <w:kern w:val="0"/>
          <w:sz w:val="24"/>
          <w:szCs w:val="24"/>
          <w:lang w:val="es-AR" w:eastAsia="es-UY"/>
          <w14:ligatures w14:val="none"/>
        </w:rPr>
        <w:t>Nros</w:t>
      </w:r>
      <w:proofErr w:type="spellEnd"/>
      <w:r w:rsidRPr="00A52E6E">
        <w:rPr>
          <w:rFonts w:ascii="Arial" w:eastAsia="Times New Roman" w:hAnsi="Arial" w:cs="Arial"/>
          <w:color w:val="222222"/>
          <w:kern w:val="0"/>
          <w:sz w:val="24"/>
          <w:szCs w:val="24"/>
          <w:lang w:val="es-AR" w:eastAsia="es-UY"/>
          <w14:ligatures w14:val="none"/>
        </w:rPr>
        <w:t xml:space="preserve"> 13 y 51), en una sociedad que prohíbe la usura (que “cosecha donde no sembró…”), que prohíbe prestar a interés, el que enteró el talento ¿no es el único que obró conforme a la voluntad de Dios?</w:t>
      </w:r>
    </w:p>
    <w:p w14:paraId="07D5AAFD"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2B0D56EC"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152 ¿de dónde se concluye que el final es un “banquete”? En las brasas hay “un pescado” y “pan” (singular). Recién cuando sacan los frutos de la pesca comerán. El v.13 tiene connotaciones eucarísticas, aunque no dice que partió el pan sino simplemente que se los dio (y los peces).</w:t>
      </w:r>
    </w:p>
    <w:p w14:paraId="39CC5940"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w:t>
      </w:r>
    </w:p>
    <w:p w14:paraId="6F88CAF5" w14:textId="77777777" w:rsidR="00A52E6E" w:rsidRPr="00A52E6E" w:rsidRDefault="00A52E6E" w:rsidP="00A52E6E">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 xml:space="preserve">Y una reflexión final… Soy de los que creen que la iglesia ha de ser sinodal. No creo en otro modo de ser Iglesia que sea fiel a Jesús, pero no es menos cierto que la Iglesia (y no solo por el clericalismo, pero también por él) no lo es en la práctica. Por tanto, no hubiera estado mal un buen sínodo sobre la </w:t>
      </w:r>
      <w:proofErr w:type="spellStart"/>
      <w:r w:rsidRPr="00A52E6E">
        <w:rPr>
          <w:rFonts w:ascii="Arial" w:eastAsia="Times New Roman" w:hAnsi="Arial" w:cs="Arial"/>
          <w:color w:val="222222"/>
          <w:kern w:val="0"/>
          <w:sz w:val="24"/>
          <w:szCs w:val="24"/>
          <w:lang w:val="es-AR" w:eastAsia="es-UY"/>
          <w14:ligatures w14:val="none"/>
        </w:rPr>
        <w:t>sinodalidad</w:t>
      </w:r>
      <w:proofErr w:type="spellEnd"/>
      <w:r w:rsidRPr="00A52E6E">
        <w:rPr>
          <w:rFonts w:ascii="Arial" w:eastAsia="Times New Roman" w:hAnsi="Arial" w:cs="Arial"/>
          <w:color w:val="222222"/>
          <w:kern w:val="0"/>
          <w:sz w:val="24"/>
          <w:szCs w:val="24"/>
          <w:lang w:val="es-AR" w:eastAsia="es-UY"/>
          <w14:ligatures w14:val="none"/>
        </w:rPr>
        <w:t>. Pero, para empezar ¿no hubiera sido razonable empezar por la pregunta fundamental, “qué Iglesia quería Jesús? ¿cómo la pensó, la soñó, la imaginó? Porque es curioso que para cuestionar el ministerio ordenado a las mujeres inmediatamente como ametralladora fundamentalista empiezan a repiquetear que no se puede hacer nada diferente a lo que Jesús quería (como si Jesús hubiera establecido un ministerio ordenado en algún momento de su vida histórica), pero cuando se trata de pensar la Iglesia, cómo ser Iglesia hoy, pues nada de Biblia. Y, personalmente, creo que. si no se empieza por la Biblia, lo que se haga y diga puede ser más o menos agradable, interesante o no… pero pues, simplemente, para ser cristiano le está faltando algo. Sencillamente “el alma”.</w:t>
      </w:r>
    </w:p>
    <w:p w14:paraId="6DDF099E" w14:textId="77777777" w:rsidR="00A52E6E" w:rsidRPr="00A52E6E" w:rsidRDefault="00A52E6E" w:rsidP="00A52E6E">
      <w:pPr>
        <w:shd w:val="clear" w:color="auto" w:fill="FFFFFF"/>
        <w:spacing w:after="240" w:line="240" w:lineRule="auto"/>
        <w:jc w:val="both"/>
        <w:rPr>
          <w:rFonts w:ascii="Arial" w:eastAsia="Times New Roman" w:hAnsi="Arial" w:cs="Arial"/>
          <w:color w:val="222222"/>
          <w:kern w:val="0"/>
          <w:sz w:val="24"/>
          <w:szCs w:val="24"/>
          <w:lang w:val="es-AR" w:eastAsia="es-UY"/>
          <w14:ligatures w14:val="none"/>
        </w:rPr>
      </w:pPr>
    </w:p>
    <w:p w14:paraId="2080F2E7" w14:textId="77777777" w:rsidR="00A52E6E" w:rsidRPr="00A52E6E" w:rsidRDefault="00A52E6E" w:rsidP="00A52E6E">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52E6E">
        <w:rPr>
          <w:rFonts w:ascii="Arial" w:eastAsia="Times New Roman" w:hAnsi="Arial" w:cs="Arial"/>
          <w:color w:val="222222"/>
          <w:kern w:val="0"/>
          <w:sz w:val="24"/>
          <w:szCs w:val="24"/>
          <w:lang w:val="es-AR" w:eastAsia="es-UY"/>
          <w14:ligatures w14:val="none"/>
        </w:rPr>
        <w:t>Imagen de una persona desanimada creada por IA </w:t>
      </w:r>
      <w:hyperlink r:id="rId5" w:tgtFrame="_blank" w:history="1">
        <w:r w:rsidRPr="00A52E6E">
          <w:rPr>
            <w:rFonts w:ascii="Arial" w:eastAsia="Times New Roman" w:hAnsi="Arial" w:cs="Arial"/>
            <w:color w:val="1155CC"/>
            <w:kern w:val="0"/>
            <w:sz w:val="24"/>
            <w:szCs w:val="24"/>
            <w:u w:val="single"/>
            <w:lang w:val="es-AR" w:eastAsia="es-UY"/>
            <w14:ligatures w14:val="none"/>
          </w:rPr>
          <w:t>https://www.freepik.es/imagen-ia-premium/imagen-hombre-desanimado-habitacion_66097570.htm</w:t>
        </w:r>
      </w:hyperlink>
    </w:p>
    <w:p w14:paraId="0DF34F2E" w14:textId="77777777" w:rsidR="00A52E6E" w:rsidRPr="00A52E6E" w:rsidRDefault="00A52E6E" w:rsidP="00A52E6E">
      <w:pPr>
        <w:shd w:val="clear" w:color="auto" w:fill="FFFFFF"/>
        <w:spacing w:after="0" w:line="240" w:lineRule="auto"/>
        <w:rPr>
          <w:rFonts w:ascii="Arial" w:eastAsia="Times New Roman" w:hAnsi="Arial" w:cs="Arial"/>
          <w:color w:val="888888"/>
          <w:kern w:val="0"/>
          <w:sz w:val="24"/>
          <w:szCs w:val="24"/>
          <w:lang w:val="es-AR" w:eastAsia="es-UY"/>
          <w14:ligatures w14:val="none"/>
        </w:rPr>
      </w:pPr>
      <w:r w:rsidRPr="00A52E6E">
        <w:rPr>
          <w:rFonts w:ascii="Arial" w:eastAsia="Times New Roman" w:hAnsi="Arial" w:cs="Arial"/>
          <w:color w:val="888888"/>
          <w:kern w:val="0"/>
          <w:sz w:val="24"/>
          <w:szCs w:val="24"/>
          <w:lang w:val="es-AR" w:eastAsia="es-UY"/>
          <w14:ligatures w14:val="none"/>
        </w:rPr>
        <w:t> </w:t>
      </w:r>
    </w:p>
    <w:p w14:paraId="45D8005F" w14:textId="4A314139" w:rsidR="00926044" w:rsidRDefault="00A52E6E" w:rsidP="00A52E6E">
      <w:r w:rsidRPr="00A52E6E">
        <w:rPr>
          <w:rFonts w:ascii="Arial" w:eastAsia="Times New Roman" w:hAnsi="Arial" w:cs="Arial"/>
          <w:color w:val="888888"/>
          <w:kern w:val="0"/>
          <w:sz w:val="24"/>
          <w:szCs w:val="24"/>
          <w:shd w:val="clear" w:color="auto" w:fill="FFFFFF"/>
          <w:lang w:eastAsia="es-UY"/>
          <w14:ligatures w14:val="none"/>
        </w:rPr>
        <w:t>--</w:t>
      </w:r>
    </w:p>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6E"/>
    <w:rsid w:val="006061C4"/>
    <w:rsid w:val="00926044"/>
    <w:rsid w:val="00A52E6E"/>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9E29"/>
  <w15:chartTrackingRefBased/>
  <w15:docId w15:val="{73814DDF-C5D2-4626-9806-9B1FA376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52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52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52E6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52E6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52E6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52E6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52E6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52E6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52E6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2E6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52E6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52E6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52E6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52E6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52E6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52E6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52E6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52E6E"/>
    <w:rPr>
      <w:rFonts w:eastAsiaTheme="majorEastAsia" w:cstheme="majorBidi"/>
      <w:color w:val="272727" w:themeColor="text1" w:themeTint="D8"/>
    </w:rPr>
  </w:style>
  <w:style w:type="paragraph" w:styleId="Ttulo">
    <w:name w:val="Title"/>
    <w:basedOn w:val="Normal"/>
    <w:next w:val="Normal"/>
    <w:link w:val="TtuloCar"/>
    <w:uiPriority w:val="10"/>
    <w:qFormat/>
    <w:rsid w:val="00A52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2E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52E6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52E6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52E6E"/>
    <w:pPr>
      <w:spacing w:before="160"/>
      <w:jc w:val="center"/>
    </w:pPr>
    <w:rPr>
      <w:i/>
      <w:iCs/>
      <w:color w:val="404040" w:themeColor="text1" w:themeTint="BF"/>
    </w:rPr>
  </w:style>
  <w:style w:type="character" w:customStyle="1" w:styleId="CitaCar">
    <w:name w:val="Cita Car"/>
    <w:basedOn w:val="Fuentedeprrafopredeter"/>
    <w:link w:val="Cita"/>
    <w:uiPriority w:val="29"/>
    <w:rsid w:val="00A52E6E"/>
    <w:rPr>
      <w:i/>
      <w:iCs/>
      <w:color w:val="404040" w:themeColor="text1" w:themeTint="BF"/>
    </w:rPr>
  </w:style>
  <w:style w:type="paragraph" w:styleId="Prrafodelista">
    <w:name w:val="List Paragraph"/>
    <w:basedOn w:val="Normal"/>
    <w:uiPriority w:val="34"/>
    <w:qFormat/>
    <w:rsid w:val="00A52E6E"/>
    <w:pPr>
      <w:ind w:left="720"/>
      <w:contextualSpacing/>
    </w:pPr>
  </w:style>
  <w:style w:type="character" w:styleId="nfasisintenso">
    <w:name w:val="Intense Emphasis"/>
    <w:basedOn w:val="Fuentedeprrafopredeter"/>
    <w:uiPriority w:val="21"/>
    <w:qFormat/>
    <w:rsid w:val="00A52E6E"/>
    <w:rPr>
      <w:i/>
      <w:iCs/>
      <w:color w:val="0F4761" w:themeColor="accent1" w:themeShade="BF"/>
    </w:rPr>
  </w:style>
  <w:style w:type="paragraph" w:styleId="Citadestacada">
    <w:name w:val="Intense Quote"/>
    <w:basedOn w:val="Normal"/>
    <w:next w:val="Normal"/>
    <w:link w:val="CitadestacadaCar"/>
    <w:uiPriority w:val="30"/>
    <w:qFormat/>
    <w:rsid w:val="00A52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52E6E"/>
    <w:rPr>
      <w:i/>
      <w:iCs/>
      <w:color w:val="0F4761" w:themeColor="accent1" w:themeShade="BF"/>
    </w:rPr>
  </w:style>
  <w:style w:type="character" w:styleId="Referenciaintensa">
    <w:name w:val="Intense Reference"/>
    <w:basedOn w:val="Fuentedeprrafopredeter"/>
    <w:uiPriority w:val="32"/>
    <w:qFormat/>
    <w:rsid w:val="00A52E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827709">
      <w:bodyDiv w:val="1"/>
      <w:marLeft w:val="0"/>
      <w:marRight w:val="0"/>
      <w:marTop w:val="0"/>
      <w:marBottom w:val="0"/>
      <w:divBdr>
        <w:top w:val="none" w:sz="0" w:space="0" w:color="auto"/>
        <w:left w:val="none" w:sz="0" w:space="0" w:color="auto"/>
        <w:bottom w:val="none" w:sz="0" w:space="0" w:color="auto"/>
        <w:right w:val="none" w:sz="0" w:space="0" w:color="auto"/>
      </w:divBdr>
      <w:divsChild>
        <w:div w:id="37635284">
          <w:marLeft w:val="0"/>
          <w:marRight w:val="0"/>
          <w:marTop w:val="0"/>
          <w:marBottom w:val="0"/>
          <w:divBdr>
            <w:top w:val="none" w:sz="0" w:space="0" w:color="auto"/>
            <w:left w:val="none" w:sz="0" w:space="0" w:color="auto"/>
            <w:bottom w:val="none" w:sz="0" w:space="0" w:color="auto"/>
            <w:right w:val="none" w:sz="0" w:space="0" w:color="auto"/>
          </w:divBdr>
          <w:divsChild>
            <w:div w:id="6950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reepik.es/imagen-ia-premium/imagen-hombre-desanimado-habitacion_66097570.htm"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1468</Words>
  <Characters>8078</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2024-11-04T13:01:00Z</dcterms:created>
  <dcterms:modified xsi:type="dcterms:W3CDTF">2024-11-04T13:03:00Z</dcterms:modified>
</cp:coreProperties>
</file>