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E465" w14:textId="77777777" w:rsidR="000B0952" w:rsidRDefault="000B0952" w:rsidP="000B0952">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proofErr w:type="spellStart"/>
      <w:r w:rsidRPr="000B0952">
        <w:rPr>
          <w:rFonts w:ascii="Open Sans" w:eastAsia="Times New Roman" w:hAnsi="Open Sans" w:cs="Open Sans"/>
          <w:b/>
          <w:bCs/>
          <w:i/>
          <w:iCs/>
          <w:color w:val="D49400"/>
          <w:kern w:val="36"/>
          <w:sz w:val="21"/>
          <w:szCs w:val="21"/>
          <w:lang w:eastAsia="es-UY"/>
          <w14:ligatures w14:val="none"/>
        </w:rPr>
        <w:t>stán</w:t>
      </w:r>
      <w:proofErr w:type="spellEnd"/>
      <w:r w:rsidRPr="000B0952">
        <w:rPr>
          <w:rFonts w:ascii="Open Sans" w:eastAsia="Times New Roman" w:hAnsi="Open Sans" w:cs="Open Sans"/>
          <w:b/>
          <w:bCs/>
          <w:i/>
          <w:iCs/>
          <w:color w:val="D49400"/>
          <w:kern w:val="36"/>
          <w:sz w:val="21"/>
          <w:szCs w:val="21"/>
          <w:lang w:eastAsia="es-UY"/>
          <w14:ligatures w14:val="none"/>
        </w:rPr>
        <w:t xml:space="preserve"> viviendo el Sínodo de la Juventud Arquidiocesano</w:t>
      </w:r>
    </w:p>
    <w:p w14:paraId="28F5EDFB" w14:textId="4DA8BD88" w:rsidR="000B0952" w:rsidRPr="000B0952" w:rsidRDefault="000B0952" w:rsidP="000B0952">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0B0952">
        <w:rPr>
          <w:rFonts w:ascii="Open Sans" w:eastAsia="Times New Roman" w:hAnsi="Open Sans" w:cs="Open Sans"/>
          <w:b/>
          <w:bCs/>
          <w:color w:val="333333"/>
          <w:kern w:val="36"/>
          <w:sz w:val="38"/>
          <w:szCs w:val="38"/>
          <w:lang w:eastAsia="es-UY"/>
          <w14:ligatures w14:val="none"/>
        </w:rPr>
        <w:t>Francisco a los jóvenes de Manaos: “No tengan miedo, comprométanse con la vida, con el trabajo”</w:t>
      </w:r>
    </w:p>
    <w:p w14:paraId="7DB77D49" w14:textId="77777777" w:rsidR="000B0952" w:rsidRPr="000B0952" w:rsidRDefault="000B0952" w:rsidP="000B0952">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0B0952">
        <w:rPr>
          <w:rFonts w:ascii="Open Sans" w:eastAsia="Times New Roman" w:hAnsi="Open Sans" w:cs="Open Sans"/>
          <w:noProof/>
          <w:color w:val="000000"/>
          <w:kern w:val="0"/>
          <w:sz w:val="21"/>
          <w:szCs w:val="21"/>
          <w:lang w:eastAsia="es-UY"/>
          <w14:ligatures w14:val="none"/>
        </w:rPr>
        <w:drawing>
          <wp:inline distT="0" distB="0" distL="0" distR="0" wp14:anchorId="1617E9CA" wp14:editId="43812D04">
            <wp:extent cx="5219700" cy="2931468"/>
            <wp:effectExtent l="0" t="0" r="0" b="2540"/>
            <wp:docPr id="1" name="Imagen 2" descr="Francisco se dirige a los jóvenes de Manaos - Foto Vatic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se dirige a los jóvenes de Manaos - Foto Vatican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0767" cy="2937684"/>
                    </a:xfrm>
                    <a:prstGeom prst="rect">
                      <a:avLst/>
                    </a:prstGeom>
                    <a:noFill/>
                    <a:ln>
                      <a:noFill/>
                    </a:ln>
                  </pic:spPr>
                </pic:pic>
              </a:graphicData>
            </a:graphic>
          </wp:inline>
        </w:drawing>
      </w:r>
    </w:p>
    <w:p w14:paraId="034E6830" w14:textId="77777777" w:rsidR="000B0952" w:rsidRPr="000B0952" w:rsidRDefault="000B0952" w:rsidP="000B0952">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0B0952">
        <w:rPr>
          <w:rFonts w:ascii="Open Sans" w:eastAsia="Times New Roman" w:hAnsi="Open Sans" w:cs="Open Sans"/>
          <w:color w:val="000000"/>
          <w:kern w:val="0"/>
          <w:sz w:val="21"/>
          <w:szCs w:val="21"/>
          <w:lang w:eastAsia="es-UY"/>
          <w14:ligatures w14:val="none"/>
        </w:rPr>
        <w:t xml:space="preserve">Francisco se dirige a los jóvenes de Manaos - Foto </w:t>
      </w:r>
      <w:proofErr w:type="spellStart"/>
      <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scii="Open Sans" w:eastAsia="Times New Roman" w:hAnsi="Open Sans" w:cs="Open Sans"/>
          <w:color w:val="000000"/>
          <w:kern w:val="0"/>
          <w:sz w:val="21"/>
          <w:szCs w:val="21"/>
          <w:lang w:eastAsia="es-UY"/>
          <w14:ligatures w14:val="none"/>
        </w:rPr>
        <w:t xml:space="preserve"> Media</w:t>
      </w:r>
    </w:p>
    <w:p w14:paraId="71FFA6EB" w14:textId="77777777" w:rsidR="000B0952" w:rsidRPr="000B0952" w:rsidRDefault="000B0952" w:rsidP="000B0952">
      <w:pPr>
        <w:numPr>
          <w:ilvl w:val="0"/>
          <w:numId w:val="1"/>
        </w:numPr>
        <w:shd w:val="clear" w:color="auto" w:fill="FFFFFF"/>
        <w:spacing w:after="0" w:line="240" w:lineRule="auto"/>
        <w:ind w:left="-555"/>
        <w:rPr>
          <w:rFonts w:ascii="Open Sans" w:eastAsia="Times New Roman" w:hAnsi="Open Sans" w:cs="Open Sans"/>
          <w:color w:val="000000"/>
          <w:kern w:val="0"/>
          <w:sz w:val="21"/>
          <w:szCs w:val="21"/>
          <w:lang w:eastAsia="es-UY"/>
          <w14:ligatures w14:val="none"/>
        </w:rPr>
      </w:pPr>
    </w:p>
    <w:p w14:paraId="6138E177" w14:textId="77777777" w:rsidR="000B0952" w:rsidRPr="000B0952" w:rsidRDefault="000B0952" w:rsidP="000B0952">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0B0952">
        <w:rPr>
          <w:rFonts w:ascii="Montserrat" w:eastAsia="Times New Roman" w:hAnsi="Montserrat" w:cs="Open Sans"/>
          <w:b/>
          <w:bCs/>
          <w:color w:val="474747"/>
          <w:kern w:val="0"/>
          <w:sz w:val="26"/>
          <w:szCs w:val="26"/>
          <w:lang w:eastAsia="es-UY"/>
          <w14:ligatures w14:val="none"/>
        </w:rPr>
        <w:t>“Vayan adelante, hagan lío, hagan barullo”</w:t>
      </w:r>
    </w:p>
    <w:p w14:paraId="5E2E6C98" w14:textId="77777777" w:rsidR="000B0952" w:rsidRPr="000B0952" w:rsidRDefault="000B0952" w:rsidP="000B0952">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0B0952">
        <w:rPr>
          <w:rFonts w:ascii="Montserrat" w:eastAsia="Times New Roman" w:hAnsi="Montserrat" w:cs="Open Sans"/>
          <w:b/>
          <w:bCs/>
          <w:color w:val="474747"/>
          <w:kern w:val="0"/>
          <w:sz w:val="26"/>
          <w:szCs w:val="26"/>
          <w:lang w:eastAsia="es-UY"/>
          <w14:ligatures w14:val="none"/>
        </w:rPr>
        <w:t>“Construir un camino de cercanía y acompañamiento con los jóvenes que incluya la escucha, la formación y el liderazgo juvenil”.</w:t>
      </w:r>
    </w:p>
    <w:p w14:paraId="3608DF4E" w14:textId="77777777" w:rsidR="000B0952" w:rsidRPr="000B0952" w:rsidRDefault="000B0952" w:rsidP="000B0952">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0B0952">
        <w:rPr>
          <w:rFonts w:ascii="Montserrat" w:eastAsia="Times New Roman" w:hAnsi="Montserrat" w:cs="Open Sans"/>
          <w:b/>
          <w:bCs/>
          <w:color w:val="474747"/>
          <w:kern w:val="0"/>
          <w:sz w:val="26"/>
          <w:szCs w:val="26"/>
          <w:lang w:eastAsia="es-UY"/>
          <w14:ligatures w14:val="none"/>
        </w:rPr>
        <w:t>Las palabras guía de este proceso son encuentro, escucha, discernimiento, y cada una de ellas es referencia para cada una de las etapas en las que se divide el camino sinodal</w:t>
      </w:r>
    </w:p>
    <w:p w14:paraId="0D6B963F" w14:textId="77777777" w:rsidR="000B0952" w:rsidRPr="000B0952" w:rsidRDefault="000B0952" w:rsidP="000B0952">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0B0952">
        <w:rPr>
          <w:rFonts w:ascii="inherit" w:eastAsia="Times New Roman" w:hAnsi="inherit" w:cs="Open Sans"/>
          <w:b/>
          <w:bCs/>
          <w:i/>
          <w:iCs/>
          <w:color w:val="333333"/>
          <w:kern w:val="0"/>
          <w:sz w:val="20"/>
          <w:szCs w:val="20"/>
          <w:lang w:eastAsia="es-UY"/>
          <w14:ligatures w14:val="none"/>
        </w:rPr>
        <w:t>27.10.2024 </w:t>
      </w:r>
      <w:hyperlink r:id="rId6" w:history="1">
        <w:r w:rsidRPr="000B0952">
          <w:rPr>
            <w:rFonts w:ascii="inherit" w:eastAsia="Times New Roman" w:hAnsi="inherit" w:cs="Open Sans"/>
            <w:b/>
            <w:bCs/>
            <w:i/>
            <w:iCs/>
            <w:color w:val="D49400"/>
            <w:kern w:val="0"/>
            <w:sz w:val="20"/>
            <w:szCs w:val="20"/>
            <w:lang w:eastAsia="es-UY"/>
            <w14:ligatures w14:val="none"/>
          </w:rPr>
          <w:t xml:space="preserve">Luis Miguel </w:t>
        </w:r>
        <w:proofErr w:type="spellStart"/>
        <w:r w:rsidRPr="000B0952">
          <w:rPr>
            <w:rFonts w:ascii="inherit" w:eastAsia="Times New Roman" w:hAnsi="inherit" w:cs="Open Sans"/>
            <w:b/>
            <w:bCs/>
            <w:i/>
            <w:iCs/>
            <w:color w:val="D49400"/>
            <w:kern w:val="0"/>
            <w:sz w:val="20"/>
            <w:szCs w:val="20"/>
            <w:lang w:eastAsia="es-UY"/>
            <w14:ligatures w14:val="none"/>
          </w:rPr>
          <w:t>Modino</w:t>
        </w:r>
        <w:proofErr w:type="spellEnd"/>
        <w:r w:rsidRPr="000B0952">
          <w:rPr>
            <w:rFonts w:ascii="inherit" w:eastAsia="Times New Roman" w:hAnsi="inherit" w:cs="Open Sans"/>
            <w:b/>
            <w:bCs/>
            <w:i/>
            <w:iCs/>
            <w:color w:val="D49400"/>
            <w:kern w:val="0"/>
            <w:sz w:val="20"/>
            <w:szCs w:val="20"/>
            <w:lang w:eastAsia="es-UY"/>
            <w14:ligatures w14:val="none"/>
          </w:rPr>
          <w:t xml:space="preserve">, enviado especial al Sínodo de la </w:t>
        </w:r>
        <w:proofErr w:type="spellStart"/>
        <w:r w:rsidRPr="000B0952">
          <w:rPr>
            <w:rFonts w:ascii="inherit" w:eastAsia="Times New Roman" w:hAnsi="inherit" w:cs="Open Sans"/>
            <w:b/>
            <w:bCs/>
            <w:i/>
            <w:iCs/>
            <w:color w:val="D49400"/>
            <w:kern w:val="0"/>
            <w:sz w:val="20"/>
            <w:szCs w:val="20"/>
            <w:lang w:eastAsia="es-UY"/>
            <w14:ligatures w14:val="none"/>
          </w:rPr>
          <w:t>Sinodalidad</w:t>
        </w:r>
        <w:proofErr w:type="spellEnd"/>
      </w:hyperlink>
    </w:p>
    <w:p w14:paraId="736F995E"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 xml:space="preserve">La </w:t>
      </w:r>
      <w:proofErr w:type="spellStart"/>
      <w:r w:rsidRPr="000B0952">
        <w:rPr>
          <w:rFonts w:ascii="Open Sans" w:eastAsia="Times New Roman" w:hAnsi="Open Sans" w:cs="Open Sans"/>
          <w:color w:val="333333"/>
          <w:kern w:val="0"/>
          <w:sz w:val="21"/>
          <w:szCs w:val="21"/>
          <w:lang w:eastAsia="es-UY"/>
          <w14:ligatures w14:val="none"/>
        </w:rPr>
        <w:t>sinodalidad</w:t>
      </w:r>
      <w:proofErr w:type="spellEnd"/>
      <w:r w:rsidRPr="000B0952">
        <w:rPr>
          <w:rFonts w:ascii="Open Sans" w:eastAsia="Times New Roman" w:hAnsi="Open Sans" w:cs="Open Sans"/>
          <w:color w:val="333333"/>
          <w:kern w:val="0"/>
          <w:sz w:val="21"/>
          <w:szCs w:val="21"/>
          <w:lang w:eastAsia="es-UY"/>
          <w14:ligatures w14:val="none"/>
        </w:rPr>
        <w:t xml:space="preserve"> es una dinámica muy presente en la Iglesia de Manaos. Tras la celebración de la Asamblea Sinodal Arquidiocesana en 2022, las Orientaciones para la Acción Evangelizadora de la Iglesia de Manaos establecieron una serie de líneas de acción para el caminar con los jóvenes, cuyo objetivo es “</w:t>
      </w:r>
      <w:r w:rsidRPr="000B0952">
        <w:rPr>
          <w:rFonts w:ascii="Open Sans" w:eastAsia="Times New Roman" w:hAnsi="Open Sans" w:cs="Open Sans"/>
          <w:b/>
          <w:bCs/>
          <w:color w:val="474747"/>
          <w:kern w:val="0"/>
          <w:sz w:val="21"/>
          <w:szCs w:val="21"/>
          <w:lang w:eastAsia="es-UY"/>
          <w14:ligatures w14:val="none"/>
        </w:rPr>
        <w:t>construir un camino de cercanía y acompañamiento con los jóvenes que incluya la escucha, la formación y el liderazgo juvenil</w:t>
      </w:r>
      <w:r w:rsidRPr="000B0952">
        <w:rPr>
          <w:rFonts w:ascii="Open Sans" w:eastAsia="Times New Roman" w:hAnsi="Open Sans" w:cs="Open Sans"/>
          <w:color w:val="333333"/>
          <w:kern w:val="0"/>
          <w:sz w:val="21"/>
          <w:szCs w:val="21"/>
          <w:lang w:eastAsia="es-UY"/>
          <w14:ligatures w14:val="none"/>
        </w:rPr>
        <w:t>”.</w:t>
      </w:r>
    </w:p>
    <w:p w14:paraId="1B5BAAFB" w14:textId="77777777" w:rsidR="000B0952" w:rsidRPr="000B0952" w:rsidRDefault="000B0952" w:rsidP="000B0952">
      <w:pPr>
        <w:shd w:val="clear" w:color="auto" w:fill="FFFFFF"/>
        <w:spacing w:line="240" w:lineRule="auto"/>
        <w:rPr>
          <w:rFonts w:ascii="inherit" w:eastAsia="Times New Roman" w:hAnsi="inherit" w:cs="Open Sans"/>
          <w:color w:val="000000"/>
          <w:kern w:val="0"/>
          <w:sz w:val="21"/>
          <w:szCs w:val="21"/>
          <w:lang w:eastAsia="es-UY"/>
          <w14:ligatures w14:val="none"/>
        </w:rPr>
      </w:pPr>
      <w:r w:rsidRPr="000B0952">
        <w:rPr>
          <w:rFonts w:ascii="inherit" w:eastAsia="Times New Roman" w:hAnsi="inherit" w:cs="Open Sans"/>
          <w:noProof/>
          <w:color w:val="000000"/>
          <w:kern w:val="0"/>
          <w:sz w:val="21"/>
          <w:szCs w:val="21"/>
          <w:lang w:eastAsia="es-UY"/>
          <w14:ligatures w14:val="none"/>
        </w:rPr>
        <w:lastRenderedPageBreak/>
        <w:drawing>
          <wp:inline distT="0" distB="0" distL="0" distR="0" wp14:anchorId="33A0D8DC" wp14:editId="16BD5B0D">
            <wp:extent cx="5249899" cy="2953068"/>
            <wp:effectExtent l="0" t="0" r="8255" b="0"/>
            <wp:docPr id="2" name="Imagen 1" descr="DNJ 2024 Man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J 2024 Mana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30" cy="2966810"/>
                    </a:xfrm>
                    <a:prstGeom prst="rect">
                      <a:avLst/>
                    </a:prstGeom>
                    <a:noFill/>
                    <a:ln>
                      <a:noFill/>
                    </a:ln>
                  </pic:spPr>
                </pic:pic>
              </a:graphicData>
            </a:graphic>
          </wp:inline>
        </w:drawing>
      </w:r>
    </w:p>
    <w:p w14:paraId="26BB0E2A" w14:textId="77777777" w:rsidR="000B0952" w:rsidRPr="000B0952" w:rsidRDefault="000B0952" w:rsidP="000B0952">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0B0952">
        <w:rPr>
          <w:rFonts w:ascii="Montserrat" w:eastAsia="Times New Roman" w:hAnsi="Montserrat" w:cs="Open Sans"/>
          <w:b/>
          <w:bCs/>
          <w:color w:val="474747"/>
          <w:kern w:val="0"/>
          <w:sz w:val="26"/>
          <w:szCs w:val="26"/>
          <w:lang w:eastAsia="es-UY"/>
          <w14:ligatures w14:val="none"/>
        </w:rPr>
        <w:t>Protagonismo juvenil</w:t>
      </w:r>
    </w:p>
    <w:p w14:paraId="711B36D3"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La primera línea de acción fue celebrar el Sínodo Diocesano con la Juventud, y junto a ello contemplar el Proyecto de Vida y el acompañamiento vocacional en el camino de Iniciación a la Vida Cristiana con los jóvenes; </w:t>
      </w:r>
      <w:r w:rsidRPr="000B0952">
        <w:rPr>
          <w:rFonts w:ascii="Open Sans" w:eastAsia="Times New Roman" w:hAnsi="Open Sans" w:cs="Open Sans"/>
          <w:b/>
          <w:bCs/>
          <w:color w:val="474747"/>
          <w:kern w:val="0"/>
          <w:sz w:val="21"/>
          <w:szCs w:val="21"/>
          <w:lang w:eastAsia="es-UY"/>
          <w14:ligatures w14:val="none"/>
        </w:rPr>
        <w:t>fomentar el protagonismo juvenil</w:t>
      </w:r>
      <w:r w:rsidRPr="000B0952">
        <w:rPr>
          <w:rFonts w:ascii="Open Sans" w:eastAsia="Times New Roman" w:hAnsi="Open Sans" w:cs="Open Sans"/>
          <w:color w:val="333333"/>
          <w:kern w:val="0"/>
          <w:sz w:val="21"/>
          <w:szCs w:val="21"/>
          <w:lang w:eastAsia="es-UY"/>
          <w14:ligatures w14:val="none"/>
        </w:rPr>
        <w:t> asegurando la participación de los jóvenes en todos los caminos trazados en la Asamblea Sinodal; y por último, fomentar los grupos de base como forma de organización del Sector Juventud.</w:t>
      </w:r>
    </w:p>
    <w:p w14:paraId="3C132720"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Las palabras guía de este proceso son </w:t>
      </w:r>
      <w:r w:rsidRPr="000B0952">
        <w:rPr>
          <w:rFonts w:ascii="Open Sans" w:eastAsia="Times New Roman" w:hAnsi="Open Sans" w:cs="Open Sans"/>
          <w:b/>
          <w:bCs/>
          <w:color w:val="474747"/>
          <w:kern w:val="0"/>
          <w:sz w:val="21"/>
          <w:szCs w:val="21"/>
          <w:lang w:eastAsia="es-UY"/>
          <w14:ligatures w14:val="none"/>
        </w:rPr>
        <w:t>encuentro, escucha, discernimiento</w:t>
      </w:r>
      <w:r w:rsidRPr="000B0952">
        <w:rPr>
          <w:rFonts w:ascii="Open Sans" w:eastAsia="Times New Roman" w:hAnsi="Open Sans" w:cs="Open Sans"/>
          <w:color w:val="333333"/>
          <w:kern w:val="0"/>
          <w:sz w:val="21"/>
          <w:szCs w:val="21"/>
          <w:lang w:eastAsia="es-UY"/>
          <w14:ligatures w14:val="none"/>
        </w:rPr>
        <w:t>, y cada una de ellas es referencia para cada una de las etapas en las que se divide el camino sinodal. El objetivo del Sínodo Arquidiocesano de la Juventud es “Ayudar a los jóvenes a encontrar el valor del Evangelio”.</w:t>
      </w:r>
    </w:p>
    <w:p w14:paraId="7780EF66"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Después de la primera etapa, de encuentro, que buscó despertar el protagonismo juvenil, sensibilizar a los jóvenes para que comprendieran el valor del proceso sinodal y recoger sugerencias en los numerosos encuentros realizados, el Sínodo Arquidiocesano de Manaos vive la etapa de la escucha, que comenzó en la fiesta de Pentecostés de 2024, la gran fiesta de la Archidiócesis de Manaos, y se extiende hasta Pentecostés de 2025. Se quiere ayudar a los jóvenes a </w:t>
      </w:r>
      <w:r w:rsidRPr="000B0952">
        <w:rPr>
          <w:rFonts w:ascii="Open Sans" w:eastAsia="Times New Roman" w:hAnsi="Open Sans" w:cs="Open Sans"/>
          <w:b/>
          <w:bCs/>
          <w:color w:val="474747"/>
          <w:kern w:val="0"/>
          <w:sz w:val="21"/>
          <w:szCs w:val="21"/>
          <w:lang w:eastAsia="es-UY"/>
          <w14:ligatures w14:val="none"/>
        </w:rPr>
        <w:t>asumir el papel de liderazgo</w:t>
      </w:r>
      <w:r w:rsidRPr="000B0952">
        <w:rPr>
          <w:rFonts w:ascii="Open Sans" w:eastAsia="Times New Roman" w:hAnsi="Open Sans" w:cs="Open Sans"/>
          <w:color w:val="333333"/>
          <w:kern w:val="0"/>
          <w:sz w:val="21"/>
          <w:szCs w:val="21"/>
          <w:lang w:eastAsia="es-UY"/>
          <w14:ligatures w14:val="none"/>
        </w:rPr>
        <w:t xml:space="preserve">, elaborar una síntesis de lo que han escuchado y redactar un </w:t>
      </w:r>
      <w:proofErr w:type="spellStart"/>
      <w:r w:rsidRPr="000B0952">
        <w:rPr>
          <w:rFonts w:ascii="Open Sans" w:eastAsia="Times New Roman" w:hAnsi="Open Sans" w:cs="Open Sans"/>
          <w:color w:val="333333"/>
          <w:kern w:val="0"/>
          <w:sz w:val="21"/>
          <w:szCs w:val="21"/>
          <w:lang w:eastAsia="es-UY"/>
          <w14:ligatures w14:val="none"/>
        </w:rPr>
        <w:t>Instumentum</w:t>
      </w:r>
      <w:proofErr w:type="spellEnd"/>
      <w:r w:rsidRPr="000B0952">
        <w:rPr>
          <w:rFonts w:ascii="Open Sans" w:eastAsia="Times New Roman" w:hAnsi="Open Sans" w:cs="Open Sans"/>
          <w:color w:val="333333"/>
          <w:kern w:val="0"/>
          <w:sz w:val="21"/>
          <w:szCs w:val="21"/>
          <w:lang w:eastAsia="es-UY"/>
          <w14:ligatures w14:val="none"/>
        </w:rPr>
        <w:t xml:space="preserve"> </w:t>
      </w:r>
      <w:proofErr w:type="spellStart"/>
      <w:r w:rsidRPr="000B0952">
        <w:rPr>
          <w:rFonts w:ascii="Open Sans" w:eastAsia="Times New Roman" w:hAnsi="Open Sans" w:cs="Open Sans"/>
          <w:color w:val="333333"/>
          <w:kern w:val="0"/>
          <w:sz w:val="21"/>
          <w:szCs w:val="21"/>
          <w:lang w:eastAsia="es-UY"/>
          <w14:ligatures w14:val="none"/>
        </w:rPr>
        <w:t>Laboris</w:t>
      </w:r>
      <w:proofErr w:type="spellEnd"/>
      <w:r w:rsidRPr="000B0952">
        <w:rPr>
          <w:rFonts w:ascii="Open Sans" w:eastAsia="Times New Roman" w:hAnsi="Open Sans" w:cs="Open Sans"/>
          <w:color w:val="333333"/>
          <w:kern w:val="0"/>
          <w:sz w:val="21"/>
          <w:szCs w:val="21"/>
          <w:lang w:eastAsia="es-UY"/>
          <w14:ligatures w14:val="none"/>
        </w:rPr>
        <w:t xml:space="preserve"> para la asamblea sinodal.</w:t>
      </w:r>
    </w:p>
    <w:p w14:paraId="286D12F8" w14:textId="77777777" w:rsidR="000B0952" w:rsidRPr="000B0952" w:rsidRDefault="000B0952" w:rsidP="000B0952">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0B0952">
        <w:rPr>
          <w:rFonts w:ascii="Montserrat" w:eastAsia="Times New Roman" w:hAnsi="Montserrat" w:cs="Open Sans"/>
          <w:b/>
          <w:bCs/>
          <w:color w:val="474747"/>
          <w:kern w:val="0"/>
          <w:sz w:val="26"/>
          <w:szCs w:val="26"/>
          <w:lang w:eastAsia="es-UY"/>
          <w14:ligatures w14:val="none"/>
        </w:rPr>
        <w:t>Cercanía de Francisco</w:t>
      </w:r>
    </w:p>
    <w:p w14:paraId="7B7D71C2"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En este camino, los jóvenes han recibido un impulso especial. El Papa Francisco envió un vídeo, exhibido en el Día Nacional de la Juventud de la Arquidiócesis, con la presencia de más de 700 jóvenes, en el que dice que sabe “que están trabajando en el Sínodo”. Ante esto, Francisco dijo a los jóvenes de Manaos: “</w:t>
      </w:r>
      <w:r w:rsidRPr="000B0952">
        <w:rPr>
          <w:rFonts w:ascii="Open Sans" w:eastAsia="Times New Roman" w:hAnsi="Open Sans" w:cs="Open Sans"/>
          <w:b/>
          <w:bCs/>
          <w:color w:val="474747"/>
          <w:kern w:val="0"/>
          <w:sz w:val="21"/>
          <w:szCs w:val="21"/>
          <w:lang w:eastAsia="es-UY"/>
          <w14:ligatures w14:val="none"/>
        </w:rPr>
        <w:t xml:space="preserve">vayan adelante, hagan </w:t>
      </w:r>
      <w:r w:rsidRPr="000B0952">
        <w:rPr>
          <w:rFonts w:ascii="Open Sans" w:eastAsia="Times New Roman" w:hAnsi="Open Sans" w:cs="Open Sans"/>
          <w:b/>
          <w:bCs/>
          <w:color w:val="474747"/>
          <w:kern w:val="0"/>
          <w:sz w:val="21"/>
          <w:szCs w:val="21"/>
          <w:lang w:eastAsia="es-UY"/>
          <w14:ligatures w14:val="none"/>
        </w:rPr>
        <w:lastRenderedPageBreak/>
        <w:t>lío, hagan barullo, no tengan miedo, comprométanse con la vida, con el trabajo</w:t>
      </w:r>
      <w:r w:rsidRPr="000B0952">
        <w:rPr>
          <w:rFonts w:ascii="Open Sans" w:eastAsia="Times New Roman" w:hAnsi="Open Sans" w:cs="Open Sans"/>
          <w:color w:val="333333"/>
          <w:kern w:val="0"/>
          <w:sz w:val="21"/>
          <w:szCs w:val="21"/>
          <w:lang w:eastAsia="es-UY"/>
          <w14:ligatures w14:val="none"/>
        </w:rPr>
        <w:t>”, despidiéndose con su típico: “rezo por ustedes y ustedes recen por mí”, y enviando su bendición.</w:t>
      </w:r>
    </w:p>
    <w:p w14:paraId="16820C20" w14:textId="77777777" w:rsidR="000B0952" w:rsidRPr="000B0952" w:rsidRDefault="000B0952" w:rsidP="000B0952">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0B0952">
        <w:rPr>
          <w:rFonts w:ascii="Open Sans" w:eastAsia="Times New Roman" w:hAnsi="Open Sans" w:cs="Open Sans"/>
          <w:color w:val="333333"/>
          <w:kern w:val="0"/>
          <w:sz w:val="21"/>
          <w:szCs w:val="21"/>
          <w:lang w:eastAsia="es-UY"/>
          <w14:ligatures w14:val="none"/>
        </w:rPr>
        <w:t>Un gran </w:t>
      </w:r>
      <w:r w:rsidRPr="000B0952">
        <w:rPr>
          <w:rFonts w:ascii="Open Sans" w:eastAsia="Times New Roman" w:hAnsi="Open Sans" w:cs="Open Sans"/>
          <w:b/>
          <w:bCs/>
          <w:color w:val="474747"/>
          <w:kern w:val="0"/>
          <w:sz w:val="21"/>
          <w:szCs w:val="21"/>
          <w:lang w:eastAsia="es-UY"/>
          <w14:ligatures w14:val="none"/>
        </w:rPr>
        <w:t>estímulo para continuar el camino</w:t>
      </w:r>
      <w:r w:rsidRPr="000B0952">
        <w:rPr>
          <w:rFonts w:ascii="Open Sans" w:eastAsia="Times New Roman" w:hAnsi="Open Sans" w:cs="Open Sans"/>
          <w:color w:val="333333"/>
          <w:kern w:val="0"/>
          <w:sz w:val="21"/>
          <w:szCs w:val="21"/>
          <w:lang w:eastAsia="es-UY"/>
          <w14:ligatures w14:val="none"/>
        </w:rPr>
        <w:t> que debe conducir a la Asamblea Sinodal, prevista para julio de 2025.</w:t>
      </w:r>
    </w:p>
    <w:p w14:paraId="27445C2C" w14:textId="2E421070" w:rsidR="00926044" w:rsidRDefault="000B0952">
      <w:hyperlink r:id="rId8" w:history="1">
        <w:r w:rsidRPr="000F44D9">
          <w:rPr>
            <w:rStyle w:val="Hipervnculo"/>
          </w:rPr>
          <w:t>https://www.religiondigital.org/luis_miguel_modino-_misionero_en_brasil/Francisco-jovenes-Manaos-comprometanse-trabajo_7_2719598024.html</w:t>
        </w:r>
      </w:hyperlink>
    </w:p>
    <w:p w14:paraId="2A8C867D" w14:textId="77777777" w:rsidR="000B0952" w:rsidRDefault="000B0952"/>
    <w:sectPr w:rsidR="000B0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B59A6"/>
    <w:multiLevelType w:val="multilevel"/>
    <w:tmpl w:val="FDB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2"/>
    <w:rsid w:val="000B0952"/>
    <w:rsid w:val="00841A9A"/>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500A"/>
  <w15:chartTrackingRefBased/>
  <w15:docId w15:val="{B5F24F74-5D45-4FE0-8243-E6ED4475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0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0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09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09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09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09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09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09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09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09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09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09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09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09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09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09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09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0952"/>
    <w:rPr>
      <w:rFonts w:eastAsiaTheme="majorEastAsia" w:cstheme="majorBidi"/>
      <w:color w:val="272727" w:themeColor="text1" w:themeTint="D8"/>
    </w:rPr>
  </w:style>
  <w:style w:type="paragraph" w:styleId="Ttulo">
    <w:name w:val="Title"/>
    <w:basedOn w:val="Normal"/>
    <w:next w:val="Normal"/>
    <w:link w:val="TtuloCar"/>
    <w:uiPriority w:val="10"/>
    <w:qFormat/>
    <w:rsid w:val="000B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09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09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09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0952"/>
    <w:pPr>
      <w:spacing w:before="160"/>
      <w:jc w:val="center"/>
    </w:pPr>
    <w:rPr>
      <w:i/>
      <w:iCs/>
      <w:color w:val="404040" w:themeColor="text1" w:themeTint="BF"/>
    </w:rPr>
  </w:style>
  <w:style w:type="character" w:customStyle="1" w:styleId="CitaCar">
    <w:name w:val="Cita Car"/>
    <w:basedOn w:val="Fuentedeprrafopredeter"/>
    <w:link w:val="Cita"/>
    <w:uiPriority w:val="29"/>
    <w:rsid w:val="000B0952"/>
    <w:rPr>
      <w:i/>
      <w:iCs/>
      <w:color w:val="404040" w:themeColor="text1" w:themeTint="BF"/>
    </w:rPr>
  </w:style>
  <w:style w:type="paragraph" w:styleId="Prrafodelista">
    <w:name w:val="List Paragraph"/>
    <w:basedOn w:val="Normal"/>
    <w:uiPriority w:val="34"/>
    <w:qFormat/>
    <w:rsid w:val="000B0952"/>
    <w:pPr>
      <w:ind w:left="720"/>
      <w:contextualSpacing/>
    </w:pPr>
  </w:style>
  <w:style w:type="character" w:styleId="nfasisintenso">
    <w:name w:val="Intense Emphasis"/>
    <w:basedOn w:val="Fuentedeprrafopredeter"/>
    <w:uiPriority w:val="21"/>
    <w:qFormat/>
    <w:rsid w:val="000B0952"/>
    <w:rPr>
      <w:i/>
      <w:iCs/>
      <w:color w:val="0F4761" w:themeColor="accent1" w:themeShade="BF"/>
    </w:rPr>
  </w:style>
  <w:style w:type="paragraph" w:styleId="Citadestacada">
    <w:name w:val="Intense Quote"/>
    <w:basedOn w:val="Normal"/>
    <w:next w:val="Normal"/>
    <w:link w:val="CitadestacadaCar"/>
    <w:uiPriority w:val="30"/>
    <w:qFormat/>
    <w:rsid w:val="000B0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0952"/>
    <w:rPr>
      <w:i/>
      <w:iCs/>
      <w:color w:val="0F4761" w:themeColor="accent1" w:themeShade="BF"/>
    </w:rPr>
  </w:style>
  <w:style w:type="character" w:styleId="Referenciaintensa">
    <w:name w:val="Intense Reference"/>
    <w:basedOn w:val="Fuentedeprrafopredeter"/>
    <w:uiPriority w:val="32"/>
    <w:qFormat/>
    <w:rsid w:val="000B0952"/>
    <w:rPr>
      <w:b/>
      <w:bCs/>
      <w:smallCaps/>
      <w:color w:val="0F4761" w:themeColor="accent1" w:themeShade="BF"/>
      <w:spacing w:val="5"/>
    </w:rPr>
  </w:style>
  <w:style w:type="character" w:styleId="Hipervnculo">
    <w:name w:val="Hyperlink"/>
    <w:basedOn w:val="Fuentedeprrafopredeter"/>
    <w:uiPriority w:val="99"/>
    <w:unhideWhenUsed/>
    <w:rsid w:val="000B0952"/>
    <w:rPr>
      <w:color w:val="467886" w:themeColor="hyperlink"/>
      <w:u w:val="single"/>
    </w:rPr>
  </w:style>
  <w:style w:type="character" w:styleId="Mencinsinresolver">
    <w:name w:val="Unresolved Mention"/>
    <w:basedOn w:val="Fuentedeprrafopredeter"/>
    <w:uiPriority w:val="99"/>
    <w:semiHidden/>
    <w:unhideWhenUsed/>
    <w:rsid w:val="000B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73248">
      <w:bodyDiv w:val="1"/>
      <w:marLeft w:val="0"/>
      <w:marRight w:val="0"/>
      <w:marTop w:val="0"/>
      <w:marBottom w:val="0"/>
      <w:divBdr>
        <w:top w:val="none" w:sz="0" w:space="0" w:color="auto"/>
        <w:left w:val="none" w:sz="0" w:space="0" w:color="auto"/>
        <w:bottom w:val="none" w:sz="0" w:space="0" w:color="auto"/>
        <w:right w:val="none" w:sz="0" w:space="0" w:color="auto"/>
      </w:divBdr>
      <w:divsChild>
        <w:div w:id="1796757007">
          <w:marLeft w:val="0"/>
          <w:marRight w:val="0"/>
          <w:marTop w:val="0"/>
          <w:marBottom w:val="600"/>
          <w:divBdr>
            <w:top w:val="none" w:sz="0" w:space="0" w:color="auto"/>
            <w:left w:val="none" w:sz="0" w:space="0" w:color="auto"/>
            <w:bottom w:val="none" w:sz="0" w:space="0" w:color="auto"/>
            <w:right w:val="none" w:sz="0" w:space="0" w:color="auto"/>
          </w:divBdr>
          <w:divsChild>
            <w:div w:id="956257832">
              <w:marLeft w:val="0"/>
              <w:marRight w:val="0"/>
              <w:marTop w:val="0"/>
              <w:marBottom w:val="0"/>
              <w:divBdr>
                <w:top w:val="none" w:sz="0" w:space="0" w:color="auto"/>
                <w:left w:val="none" w:sz="0" w:space="0" w:color="auto"/>
                <w:bottom w:val="none" w:sz="0" w:space="0" w:color="auto"/>
                <w:right w:val="none" w:sz="0" w:space="0" w:color="auto"/>
              </w:divBdr>
            </w:div>
          </w:divsChild>
        </w:div>
        <w:div w:id="2134670379">
          <w:marLeft w:val="0"/>
          <w:marRight w:val="0"/>
          <w:marTop w:val="0"/>
          <w:marBottom w:val="0"/>
          <w:divBdr>
            <w:top w:val="none" w:sz="0" w:space="0" w:color="auto"/>
            <w:left w:val="none" w:sz="0" w:space="0" w:color="auto"/>
            <w:bottom w:val="none" w:sz="0" w:space="0" w:color="auto"/>
            <w:right w:val="none" w:sz="0" w:space="0" w:color="auto"/>
          </w:divBdr>
          <w:divsChild>
            <w:div w:id="732896171">
              <w:marLeft w:val="0"/>
              <w:marRight w:val="0"/>
              <w:marTop w:val="0"/>
              <w:marBottom w:val="0"/>
              <w:divBdr>
                <w:top w:val="none" w:sz="0" w:space="0" w:color="auto"/>
                <w:left w:val="none" w:sz="0" w:space="0" w:color="auto"/>
                <w:bottom w:val="none" w:sz="0" w:space="0" w:color="auto"/>
                <w:right w:val="none" w:sz="0" w:space="0" w:color="auto"/>
              </w:divBdr>
              <w:divsChild>
                <w:div w:id="317806362">
                  <w:marLeft w:val="-1275"/>
                  <w:marRight w:val="0"/>
                  <w:marTop w:val="0"/>
                  <w:marBottom w:val="0"/>
                  <w:divBdr>
                    <w:top w:val="none" w:sz="0" w:space="0" w:color="auto"/>
                    <w:left w:val="none" w:sz="0" w:space="0" w:color="auto"/>
                    <w:bottom w:val="none" w:sz="0" w:space="0" w:color="auto"/>
                    <w:right w:val="none" w:sz="0" w:space="0" w:color="auto"/>
                  </w:divBdr>
                </w:div>
                <w:div w:id="1716928681">
                  <w:marLeft w:val="0"/>
                  <w:marRight w:val="0"/>
                  <w:marTop w:val="0"/>
                  <w:marBottom w:val="0"/>
                  <w:divBdr>
                    <w:top w:val="none" w:sz="0" w:space="0" w:color="auto"/>
                    <w:left w:val="none" w:sz="0" w:space="0" w:color="auto"/>
                    <w:bottom w:val="none" w:sz="0" w:space="0" w:color="auto"/>
                    <w:right w:val="none" w:sz="0" w:space="0" w:color="auto"/>
                  </w:divBdr>
                  <w:divsChild>
                    <w:div w:id="610091753">
                      <w:marLeft w:val="0"/>
                      <w:marRight w:val="0"/>
                      <w:marTop w:val="0"/>
                      <w:marBottom w:val="0"/>
                      <w:divBdr>
                        <w:top w:val="none" w:sz="0" w:space="0" w:color="auto"/>
                        <w:left w:val="none" w:sz="0" w:space="0" w:color="auto"/>
                        <w:bottom w:val="none" w:sz="0" w:space="0" w:color="auto"/>
                        <w:right w:val="none" w:sz="0" w:space="0" w:color="auto"/>
                      </w:divBdr>
                    </w:div>
                    <w:div w:id="1887989887">
                      <w:marLeft w:val="0"/>
                      <w:marRight w:val="0"/>
                      <w:marTop w:val="0"/>
                      <w:marBottom w:val="0"/>
                      <w:divBdr>
                        <w:top w:val="none" w:sz="0" w:space="0" w:color="auto"/>
                        <w:left w:val="none" w:sz="0" w:space="0" w:color="auto"/>
                        <w:bottom w:val="none" w:sz="0" w:space="0" w:color="auto"/>
                        <w:right w:val="none" w:sz="0" w:space="0" w:color="auto"/>
                      </w:divBdr>
                      <w:divsChild>
                        <w:div w:id="223612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luis_miguel_modino-_misionero_en_brasil/Francisco-jovenes-Manaos-comprometanse-trabajo_7_2719598024.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2897</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2024-10-31T19:02:00Z</dcterms:created>
  <dcterms:modified xsi:type="dcterms:W3CDTF">2024-10-31T19:03:00Z</dcterms:modified>
</cp:coreProperties>
</file>