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5829E" w14:textId="77777777" w:rsidR="00AE6E57" w:rsidRPr="00AE6E57" w:rsidRDefault="00AE6E57" w:rsidP="00AE6E5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AE6E57">
        <w:rPr>
          <w:rFonts w:ascii="Arial" w:eastAsia="Times New Roman" w:hAnsi="Arial" w:cs="Arial"/>
          <w:b/>
          <w:bCs/>
          <w:i/>
          <w:iCs/>
          <w:color w:val="222222"/>
          <w:kern w:val="0"/>
          <w:sz w:val="36"/>
          <w:szCs w:val="36"/>
          <w:lang w:eastAsia="es-UY"/>
          <w14:ligatures w14:val="none"/>
        </w:rPr>
        <w:t>Ester, una bella reina</w:t>
      </w:r>
    </w:p>
    <w:p w14:paraId="05F0D852" w14:textId="77777777" w:rsidR="00AE6E57" w:rsidRPr="00AE6E57" w:rsidRDefault="00AE6E57" w:rsidP="00AE6E57">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AE6E57">
        <w:rPr>
          <w:rFonts w:ascii="Arial" w:eastAsia="Times New Roman" w:hAnsi="Arial" w:cs="Arial"/>
          <w:i/>
          <w:iCs/>
          <w:color w:val="222222"/>
          <w:kern w:val="0"/>
          <w:sz w:val="24"/>
          <w:szCs w:val="24"/>
          <w:lang w:eastAsia="es-UY"/>
          <w14:ligatures w14:val="none"/>
        </w:rPr>
        <w:t>Eduardo de la Serna</w:t>
      </w:r>
    </w:p>
    <w:p w14:paraId="03A76B14" w14:textId="77777777" w:rsidR="00AE6E57" w:rsidRPr="00AE6E57" w:rsidRDefault="00AE6E57" w:rsidP="00AE6E57">
      <w:pPr>
        <w:shd w:val="clear" w:color="auto" w:fill="FFFFFF"/>
        <w:spacing w:after="0" w:line="240" w:lineRule="auto"/>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 </w:t>
      </w:r>
    </w:p>
    <w:p w14:paraId="48C394F7" w14:textId="1FDE9E57" w:rsidR="00AE6E57" w:rsidRPr="00AE6E57" w:rsidRDefault="00AE6E57" w:rsidP="00AE6E5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23066387" wp14:editId="261570DF">
            <wp:extent cx="2425700" cy="1819275"/>
            <wp:effectExtent l="0" t="0" r="0" b="9525"/>
            <wp:docPr id="1219690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954" cy="1821716"/>
                    </a:xfrm>
                    <a:prstGeom prst="rect">
                      <a:avLst/>
                    </a:prstGeom>
                    <a:noFill/>
                  </pic:spPr>
                </pic:pic>
              </a:graphicData>
            </a:graphic>
          </wp:inline>
        </w:drawing>
      </w:r>
    </w:p>
    <w:p w14:paraId="12369223" w14:textId="77777777" w:rsidR="00AE6E57" w:rsidRPr="00AE6E57" w:rsidRDefault="00AE6E57" w:rsidP="00AE6E57">
      <w:pPr>
        <w:shd w:val="clear" w:color="auto" w:fill="FFFFFF"/>
        <w:spacing w:after="240" w:line="240" w:lineRule="auto"/>
        <w:jc w:val="both"/>
        <w:rPr>
          <w:rFonts w:ascii="Arial" w:eastAsia="Times New Roman" w:hAnsi="Arial" w:cs="Arial"/>
          <w:color w:val="222222"/>
          <w:kern w:val="0"/>
          <w:sz w:val="24"/>
          <w:szCs w:val="24"/>
          <w:lang w:eastAsia="es-UY"/>
          <w14:ligatures w14:val="none"/>
        </w:rPr>
      </w:pPr>
    </w:p>
    <w:p w14:paraId="52910A5A" w14:textId="77777777" w:rsidR="00AE6E57" w:rsidRPr="00AE6E57" w:rsidRDefault="00AE6E57" w:rsidP="00AE6E5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Hemos dicho que en la Biblia hay una serie de novelas edificantes; es el caso de Rut, Jonás, Tobías, o Susana, por ejemplo; y también de la bella Ester.</w:t>
      </w:r>
    </w:p>
    <w:p w14:paraId="2146FD08" w14:textId="77777777" w:rsidR="00AE6E57" w:rsidRPr="00AE6E57" w:rsidRDefault="00AE6E57" w:rsidP="00AE6E5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 </w:t>
      </w:r>
    </w:p>
    <w:p w14:paraId="3B65E9AF" w14:textId="77777777" w:rsidR="00AE6E57" w:rsidRPr="00AE6E57" w:rsidRDefault="00AE6E57" w:rsidP="00AE6E5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Su </w:t>
      </w:r>
      <w:r w:rsidRPr="00AE6E57">
        <w:rPr>
          <w:rFonts w:ascii="Arial" w:eastAsia="Times New Roman" w:hAnsi="Arial" w:cs="Arial"/>
          <w:i/>
          <w:iCs/>
          <w:color w:val="222222"/>
          <w:kern w:val="0"/>
          <w:sz w:val="24"/>
          <w:szCs w:val="24"/>
          <w:lang w:eastAsia="es-UY"/>
          <w14:ligatures w14:val="none"/>
        </w:rPr>
        <w:t>historia</w:t>
      </w:r>
      <w:r w:rsidRPr="00AE6E57">
        <w:rPr>
          <w:rFonts w:ascii="Arial" w:eastAsia="Times New Roman" w:hAnsi="Arial" w:cs="Arial"/>
          <w:color w:val="222222"/>
          <w:kern w:val="0"/>
          <w:sz w:val="24"/>
          <w:szCs w:val="24"/>
          <w:lang w:eastAsia="es-UY"/>
          <w14:ligatures w14:val="none"/>
        </w:rPr>
        <w:t> transcurre en el mundo persa, allí el rey era </w:t>
      </w:r>
      <w:r w:rsidRPr="00AE6E57">
        <w:rPr>
          <w:rFonts w:ascii="Arial" w:eastAsia="Times New Roman" w:hAnsi="Arial" w:cs="Arial"/>
          <w:i/>
          <w:iCs/>
          <w:color w:val="222222"/>
          <w:kern w:val="0"/>
          <w:sz w:val="24"/>
          <w:szCs w:val="24"/>
          <w:lang w:eastAsia="es-UY"/>
          <w14:ligatures w14:val="none"/>
        </w:rPr>
        <w:t>Asuero</w:t>
      </w:r>
      <w:r w:rsidRPr="00AE6E57">
        <w:rPr>
          <w:rFonts w:ascii="Arial" w:eastAsia="Times New Roman" w:hAnsi="Arial" w:cs="Arial"/>
          <w:color w:val="222222"/>
          <w:kern w:val="0"/>
          <w:sz w:val="24"/>
          <w:szCs w:val="24"/>
          <w:lang w:eastAsia="es-UY"/>
          <w14:ligatures w14:val="none"/>
        </w:rPr>
        <w:t> que, como era habitual en los reyes de su tiempo era todopoderoso y gustaba hacerlo notar con fastuosas fiestas, con exigencias de sumisión y crueldad si lo consideraba oportuno. La reina </w:t>
      </w:r>
      <w:proofErr w:type="spellStart"/>
      <w:r w:rsidRPr="00AE6E57">
        <w:rPr>
          <w:rFonts w:ascii="Arial" w:eastAsia="Times New Roman" w:hAnsi="Arial" w:cs="Arial"/>
          <w:i/>
          <w:iCs/>
          <w:color w:val="222222"/>
          <w:kern w:val="0"/>
          <w:sz w:val="24"/>
          <w:szCs w:val="24"/>
          <w:lang w:eastAsia="es-UY"/>
          <w14:ligatures w14:val="none"/>
        </w:rPr>
        <w:t>Vastí</w:t>
      </w:r>
      <w:proofErr w:type="spellEnd"/>
      <w:r w:rsidRPr="00AE6E57">
        <w:rPr>
          <w:rFonts w:ascii="Arial" w:eastAsia="Times New Roman" w:hAnsi="Arial" w:cs="Arial"/>
          <w:color w:val="222222"/>
          <w:kern w:val="0"/>
          <w:sz w:val="24"/>
          <w:szCs w:val="24"/>
          <w:lang w:eastAsia="es-UY"/>
          <w14:ligatures w14:val="none"/>
        </w:rPr>
        <w:t> era mostrada con orgullo por sus joyas y su belleza (es decir, era tratada como objeto). Pero bastó que la reina (en un acto de dignidad) </w:t>
      </w:r>
      <w:r w:rsidRPr="00AE6E57">
        <w:rPr>
          <w:rFonts w:ascii="Arial" w:eastAsia="Times New Roman" w:hAnsi="Arial" w:cs="Arial"/>
          <w:i/>
          <w:iCs/>
          <w:color w:val="222222"/>
          <w:kern w:val="0"/>
          <w:sz w:val="24"/>
          <w:szCs w:val="24"/>
          <w:lang w:eastAsia="es-UY"/>
          <w14:ligatures w14:val="none"/>
        </w:rPr>
        <w:t>desairara</w:t>
      </w:r>
      <w:r w:rsidRPr="00AE6E57">
        <w:rPr>
          <w:rFonts w:ascii="Arial" w:eastAsia="Times New Roman" w:hAnsi="Arial" w:cs="Arial"/>
          <w:color w:val="222222"/>
          <w:kern w:val="0"/>
          <w:sz w:val="24"/>
          <w:szCs w:val="24"/>
          <w:lang w:eastAsia="es-UY"/>
          <w14:ligatures w14:val="none"/>
        </w:rPr>
        <w:t> al rey para que fuera públicamente expulsada de palacio para que ninguna mujer hiciera cosa semejante con sus maridos a quienes debían </w:t>
      </w:r>
      <w:r w:rsidRPr="00AE6E57">
        <w:rPr>
          <w:rFonts w:ascii="Arial" w:eastAsia="Times New Roman" w:hAnsi="Arial" w:cs="Arial"/>
          <w:i/>
          <w:iCs/>
          <w:color w:val="222222"/>
          <w:kern w:val="0"/>
          <w:sz w:val="24"/>
          <w:szCs w:val="24"/>
          <w:lang w:eastAsia="es-UY"/>
          <w14:ligatures w14:val="none"/>
        </w:rPr>
        <w:t>honrar</w:t>
      </w:r>
      <w:r w:rsidRPr="00AE6E57">
        <w:rPr>
          <w:rFonts w:ascii="Arial" w:eastAsia="Times New Roman" w:hAnsi="Arial" w:cs="Arial"/>
          <w:color w:val="222222"/>
          <w:kern w:val="0"/>
          <w:sz w:val="24"/>
          <w:szCs w:val="24"/>
          <w:lang w:eastAsia="es-UY"/>
          <w14:ligatures w14:val="none"/>
        </w:rPr>
        <w:t>. El rey, entonces, entre “sus” muchas mujeres elegirá a una nueva “preferida” (</w:t>
      </w:r>
      <w:proofErr w:type="spellStart"/>
      <w:r w:rsidRPr="00AE6E57">
        <w:rPr>
          <w:rFonts w:ascii="Arial" w:eastAsia="Times New Roman" w:hAnsi="Arial" w:cs="Arial"/>
          <w:color w:val="222222"/>
          <w:kern w:val="0"/>
          <w:sz w:val="24"/>
          <w:szCs w:val="24"/>
          <w:lang w:eastAsia="es-UY"/>
          <w14:ligatures w14:val="none"/>
        </w:rPr>
        <w:t>Est</w:t>
      </w:r>
      <w:proofErr w:type="spellEnd"/>
      <w:r w:rsidRPr="00AE6E57">
        <w:rPr>
          <w:rFonts w:ascii="Arial" w:eastAsia="Times New Roman" w:hAnsi="Arial" w:cs="Arial"/>
          <w:color w:val="222222"/>
          <w:kern w:val="0"/>
          <w:sz w:val="24"/>
          <w:szCs w:val="24"/>
          <w:lang w:eastAsia="es-UY"/>
          <w14:ligatures w14:val="none"/>
        </w:rPr>
        <w:t xml:space="preserve"> 1).</w:t>
      </w:r>
    </w:p>
    <w:p w14:paraId="4FC2A6E1" w14:textId="77777777" w:rsidR="00AE6E57" w:rsidRPr="00AE6E57" w:rsidRDefault="00AE6E57" w:rsidP="00AE6E5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 </w:t>
      </w:r>
    </w:p>
    <w:p w14:paraId="7988EA70" w14:textId="77777777" w:rsidR="00AE6E57" w:rsidRPr="00AE6E57" w:rsidRDefault="00AE6E57" w:rsidP="00AE6E5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En este contexto, en el relato, aparece un judío deportado, </w:t>
      </w:r>
      <w:r w:rsidRPr="00AE6E57">
        <w:rPr>
          <w:rFonts w:ascii="Arial" w:eastAsia="Times New Roman" w:hAnsi="Arial" w:cs="Arial"/>
          <w:i/>
          <w:iCs/>
          <w:color w:val="222222"/>
          <w:kern w:val="0"/>
          <w:sz w:val="24"/>
          <w:szCs w:val="24"/>
          <w:lang w:eastAsia="es-UY"/>
          <w14:ligatures w14:val="none"/>
        </w:rPr>
        <w:t>Mardoqueo</w:t>
      </w:r>
      <w:r w:rsidRPr="00AE6E57">
        <w:rPr>
          <w:rFonts w:ascii="Arial" w:eastAsia="Times New Roman" w:hAnsi="Arial" w:cs="Arial"/>
          <w:color w:val="222222"/>
          <w:kern w:val="0"/>
          <w:sz w:val="24"/>
          <w:szCs w:val="24"/>
          <w:lang w:eastAsia="es-UY"/>
          <w14:ligatures w14:val="none"/>
        </w:rPr>
        <w:t> que cuida una sobrina huérfana, </w:t>
      </w:r>
      <w:r w:rsidRPr="00AE6E57">
        <w:rPr>
          <w:rFonts w:ascii="Arial" w:eastAsia="Times New Roman" w:hAnsi="Arial" w:cs="Arial"/>
          <w:i/>
          <w:iCs/>
          <w:color w:val="222222"/>
          <w:kern w:val="0"/>
          <w:sz w:val="24"/>
          <w:szCs w:val="24"/>
          <w:lang w:eastAsia="es-UY"/>
          <w14:ligatures w14:val="none"/>
        </w:rPr>
        <w:t>Ester</w:t>
      </w:r>
      <w:r w:rsidRPr="00AE6E57">
        <w:rPr>
          <w:rFonts w:ascii="Arial" w:eastAsia="Times New Roman" w:hAnsi="Arial" w:cs="Arial"/>
          <w:color w:val="222222"/>
          <w:kern w:val="0"/>
          <w:sz w:val="24"/>
          <w:szCs w:val="24"/>
          <w:lang w:eastAsia="es-UY"/>
          <w14:ligatures w14:val="none"/>
        </w:rPr>
        <w:t>, (ambos nombres son persas, Ester se llama </w:t>
      </w:r>
      <w:proofErr w:type="spellStart"/>
      <w:r w:rsidRPr="00AE6E57">
        <w:rPr>
          <w:rFonts w:ascii="Arial" w:eastAsia="Times New Roman" w:hAnsi="Arial" w:cs="Arial"/>
          <w:i/>
          <w:iCs/>
          <w:color w:val="222222"/>
          <w:kern w:val="0"/>
          <w:sz w:val="24"/>
          <w:szCs w:val="24"/>
          <w:lang w:eastAsia="es-UY"/>
          <w14:ligatures w14:val="none"/>
        </w:rPr>
        <w:t>Hadassá</w:t>
      </w:r>
      <w:proofErr w:type="spellEnd"/>
      <w:r w:rsidRPr="00AE6E57">
        <w:rPr>
          <w:rFonts w:ascii="Arial" w:eastAsia="Times New Roman" w:hAnsi="Arial" w:cs="Arial"/>
          <w:color w:val="222222"/>
          <w:kern w:val="0"/>
          <w:sz w:val="24"/>
          <w:szCs w:val="24"/>
          <w:lang w:eastAsia="es-UY"/>
          <w14:ligatures w14:val="none"/>
        </w:rPr>
        <w:t> [2,7], por eso el nombre no vuelve a encontrarse en la Biblia). </w:t>
      </w:r>
      <w:r w:rsidRPr="00AE6E57">
        <w:rPr>
          <w:rFonts w:ascii="Arial" w:eastAsia="Times New Roman" w:hAnsi="Arial" w:cs="Arial"/>
          <w:i/>
          <w:iCs/>
          <w:color w:val="222222"/>
          <w:kern w:val="0"/>
          <w:sz w:val="24"/>
          <w:szCs w:val="24"/>
          <w:lang w:eastAsia="es-UY"/>
          <w14:ligatures w14:val="none"/>
        </w:rPr>
        <w:t>Ella</w:t>
      </w:r>
      <w:r w:rsidRPr="00AE6E57">
        <w:rPr>
          <w:rFonts w:ascii="Arial" w:eastAsia="Times New Roman" w:hAnsi="Arial" w:cs="Arial"/>
          <w:color w:val="222222"/>
          <w:kern w:val="0"/>
          <w:sz w:val="24"/>
          <w:szCs w:val="24"/>
          <w:lang w:eastAsia="es-UY"/>
          <w14:ligatures w14:val="none"/>
        </w:rPr>
        <w:t> es llevada al harén de donde el rey llama a la que desea (nadie puede presentarse ante él sin ser llamada). </w:t>
      </w:r>
      <w:r w:rsidRPr="00AE6E57">
        <w:rPr>
          <w:rFonts w:ascii="Arial" w:eastAsia="Times New Roman" w:hAnsi="Arial" w:cs="Arial"/>
          <w:i/>
          <w:iCs/>
          <w:color w:val="222222"/>
          <w:kern w:val="0"/>
          <w:sz w:val="24"/>
          <w:szCs w:val="24"/>
          <w:lang w:eastAsia="es-UY"/>
          <w14:ligatures w14:val="none"/>
        </w:rPr>
        <w:t>Ester</w:t>
      </w:r>
      <w:r w:rsidRPr="00AE6E57">
        <w:rPr>
          <w:rFonts w:ascii="Arial" w:eastAsia="Times New Roman" w:hAnsi="Arial" w:cs="Arial"/>
          <w:color w:val="222222"/>
          <w:kern w:val="0"/>
          <w:sz w:val="24"/>
          <w:szCs w:val="24"/>
          <w:lang w:eastAsia="es-UY"/>
          <w14:ligatures w14:val="none"/>
        </w:rPr>
        <w:t> “</w:t>
      </w:r>
      <w:r w:rsidRPr="00AE6E57">
        <w:rPr>
          <w:rFonts w:ascii="Arial" w:eastAsia="Times New Roman" w:hAnsi="Arial" w:cs="Arial"/>
          <w:i/>
          <w:iCs/>
          <w:color w:val="222222"/>
          <w:kern w:val="0"/>
          <w:sz w:val="24"/>
          <w:szCs w:val="24"/>
          <w:lang w:eastAsia="es-UY"/>
          <w14:ligatures w14:val="none"/>
        </w:rPr>
        <w:t>se ganó la gracia de cuantos la veían</w:t>
      </w:r>
      <w:r w:rsidRPr="00AE6E57">
        <w:rPr>
          <w:rFonts w:ascii="Arial" w:eastAsia="Times New Roman" w:hAnsi="Arial" w:cs="Arial"/>
          <w:color w:val="222222"/>
          <w:kern w:val="0"/>
          <w:sz w:val="24"/>
          <w:szCs w:val="24"/>
          <w:lang w:eastAsia="es-UY"/>
          <w14:ligatures w14:val="none"/>
        </w:rPr>
        <w:t>” (2,15) y el rey se encantó con ella y la nombró reina en lugar de </w:t>
      </w:r>
      <w:proofErr w:type="spellStart"/>
      <w:r w:rsidRPr="00AE6E57">
        <w:rPr>
          <w:rFonts w:ascii="Arial" w:eastAsia="Times New Roman" w:hAnsi="Arial" w:cs="Arial"/>
          <w:i/>
          <w:iCs/>
          <w:color w:val="222222"/>
          <w:kern w:val="0"/>
          <w:sz w:val="24"/>
          <w:szCs w:val="24"/>
          <w:lang w:eastAsia="es-UY"/>
          <w14:ligatures w14:val="none"/>
        </w:rPr>
        <w:t>Vasti</w:t>
      </w:r>
      <w:proofErr w:type="spellEnd"/>
      <w:r w:rsidRPr="00AE6E57">
        <w:rPr>
          <w:rFonts w:ascii="Arial" w:eastAsia="Times New Roman" w:hAnsi="Arial" w:cs="Arial"/>
          <w:color w:val="222222"/>
          <w:kern w:val="0"/>
          <w:sz w:val="24"/>
          <w:szCs w:val="24"/>
          <w:lang w:eastAsia="es-UY"/>
          <w14:ligatures w14:val="none"/>
        </w:rPr>
        <w:t> (pero aun siendo reina no podía presentarse sin permiso, y seguía siendo parte del harén, aunque fuera la preferida).</w:t>
      </w:r>
    </w:p>
    <w:p w14:paraId="1496CFB0" w14:textId="77777777" w:rsidR="00AE6E57" w:rsidRPr="00AE6E57" w:rsidRDefault="00AE6E57" w:rsidP="00AE6E5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 </w:t>
      </w:r>
    </w:p>
    <w:p w14:paraId="78AA564B" w14:textId="77777777" w:rsidR="00AE6E57" w:rsidRPr="00AE6E57" w:rsidRDefault="00AE6E57" w:rsidP="00AE6E5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El </w:t>
      </w:r>
      <w:r w:rsidRPr="00AE6E57">
        <w:rPr>
          <w:rFonts w:ascii="Arial" w:eastAsia="Times New Roman" w:hAnsi="Arial" w:cs="Arial"/>
          <w:i/>
          <w:iCs/>
          <w:color w:val="222222"/>
          <w:kern w:val="0"/>
          <w:sz w:val="24"/>
          <w:szCs w:val="24"/>
          <w:lang w:eastAsia="es-UY"/>
          <w14:ligatures w14:val="none"/>
        </w:rPr>
        <w:t>primer ministro</w:t>
      </w:r>
      <w:r w:rsidRPr="00AE6E57">
        <w:rPr>
          <w:rFonts w:ascii="Arial" w:eastAsia="Times New Roman" w:hAnsi="Arial" w:cs="Arial"/>
          <w:color w:val="222222"/>
          <w:kern w:val="0"/>
          <w:sz w:val="24"/>
          <w:szCs w:val="24"/>
          <w:lang w:eastAsia="es-UY"/>
          <w14:ligatures w14:val="none"/>
        </w:rPr>
        <w:t> </w:t>
      </w:r>
      <w:r w:rsidRPr="00AE6E57">
        <w:rPr>
          <w:rFonts w:ascii="Arial" w:eastAsia="Times New Roman" w:hAnsi="Arial" w:cs="Arial"/>
          <w:i/>
          <w:iCs/>
          <w:color w:val="222222"/>
          <w:kern w:val="0"/>
          <w:sz w:val="24"/>
          <w:szCs w:val="24"/>
          <w:lang w:eastAsia="es-UY"/>
          <w14:ligatures w14:val="none"/>
        </w:rPr>
        <w:t>Amán</w:t>
      </w:r>
      <w:r w:rsidRPr="00AE6E57">
        <w:rPr>
          <w:rFonts w:ascii="Arial" w:eastAsia="Times New Roman" w:hAnsi="Arial" w:cs="Arial"/>
          <w:color w:val="222222"/>
          <w:kern w:val="0"/>
          <w:sz w:val="24"/>
          <w:szCs w:val="24"/>
          <w:lang w:eastAsia="es-UY"/>
          <w14:ligatures w14:val="none"/>
        </w:rPr>
        <w:t> también gustaba ser reverenciado (5,11), pero </w:t>
      </w:r>
      <w:r w:rsidRPr="00AE6E57">
        <w:rPr>
          <w:rFonts w:ascii="Arial" w:eastAsia="Times New Roman" w:hAnsi="Arial" w:cs="Arial"/>
          <w:i/>
          <w:iCs/>
          <w:color w:val="222222"/>
          <w:kern w:val="0"/>
          <w:sz w:val="24"/>
          <w:szCs w:val="24"/>
          <w:lang w:eastAsia="es-UY"/>
          <w14:ligatures w14:val="none"/>
        </w:rPr>
        <w:t>Mardoqueo,</w:t>
      </w:r>
      <w:r w:rsidRPr="00AE6E57">
        <w:rPr>
          <w:rFonts w:ascii="Arial" w:eastAsia="Times New Roman" w:hAnsi="Arial" w:cs="Arial"/>
          <w:color w:val="222222"/>
          <w:kern w:val="0"/>
          <w:sz w:val="24"/>
          <w:szCs w:val="24"/>
          <w:lang w:eastAsia="es-UY"/>
          <w14:ligatures w14:val="none"/>
        </w:rPr>
        <w:t> por ser judío, se negaba a hacerlo. Esto provocó su ira y decidió acabar con todos los judíos del reino, cosa que el rey avaló con su sello irrevocable. Así se decidió “</w:t>
      </w:r>
      <w:r w:rsidRPr="00AE6E57">
        <w:rPr>
          <w:rFonts w:ascii="Arial" w:eastAsia="Times New Roman" w:hAnsi="Arial" w:cs="Arial"/>
          <w:i/>
          <w:iCs/>
          <w:color w:val="222222"/>
          <w:kern w:val="0"/>
          <w:sz w:val="24"/>
          <w:szCs w:val="24"/>
          <w:lang w:eastAsia="es-UY"/>
          <w14:ligatures w14:val="none"/>
        </w:rPr>
        <w:t>exterminar, matar y aniquilar a todos los judíos, jóvenes y ancianos, niños y mujeres, y saquear sus bienes, en el espacio de un solo día, el trece del mes doce</w:t>
      </w:r>
      <w:r w:rsidRPr="00AE6E57">
        <w:rPr>
          <w:rFonts w:ascii="Arial" w:eastAsia="Times New Roman" w:hAnsi="Arial" w:cs="Arial"/>
          <w:color w:val="222222"/>
          <w:kern w:val="0"/>
          <w:sz w:val="24"/>
          <w:szCs w:val="24"/>
          <w:lang w:eastAsia="es-UY"/>
          <w14:ligatures w14:val="none"/>
        </w:rPr>
        <w:t>” (3,13). Esto implicaría también a </w:t>
      </w:r>
      <w:r w:rsidRPr="00AE6E57">
        <w:rPr>
          <w:rFonts w:ascii="Arial" w:eastAsia="Times New Roman" w:hAnsi="Arial" w:cs="Arial"/>
          <w:i/>
          <w:iCs/>
          <w:color w:val="222222"/>
          <w:kern w:val="0"/>
          <w:sz w:val="24"/>
          <w:szCs w:val="24"/>
          <w:lang w:eastAsia="es-UY"/>
          <w14:ligatures w14:val="none"/>
        </w:rPr>
        <w:t>Ester</w:t>
      </w:r>
      <w:r w:rsidRPr="00AE6E57">
        <w:rPr>
          <w:rFonts w:ascii="Arial" w:eastAsia="Times New Roman" w:hAnsi="Arial" w:cs="Arial"/>
          <w:color w:val="222222"/>
          <w:kern w:val="0"/>
          <w:sz w:val="24"/>
          <w:szCs w:val="24"/>
          <w:lang w:eastAsia="es-UY"/>
          <w14:ligatures w14:val="none"/>
        </w:rPr>
        <w:t> (4,13-14), aunque nadie sabía que era judía (2,20). </w:t>
      </w:r>
      <w:r w:rsidRPr="00AE6E57">
        <w:rPr>
          <w:rFonts w:ascii="Arial" w:eastAsia="Times New Roman" w:hAnsi="Arial" w:cs="Arial"/>
          <w:i/>
          <w:iCs/>
          <w:color w:val="222222"/>
          <w:kern w:val="0"/>
          <w:sz w:val="24"/>
          <w:szCs w:val="24"/>
          <w:lang w:eastAsia="es-UY"/>
          <w14:ligatures w14:val="none"/>
        </w:rPr>
        <w:t>Mardoqueo</w:t>
      </w:r>
      <w:r w:rsidRPr="00AE6E57">
        <w:rPr>
          <w:rFonts w:ascii="Arial" w:eastAsia="Times New Roman" w:hAnsi="Arial" w:cs="Arial"/>
          <w:color w:val="222222"/>
          <w:kern w:val="0"/>
          <w:sz w:val="24"/>
          <w:szCs w:val="24"/>
          <w:lang w:eastAsia="es-UY"/>
          <w14:ligatures w14:val="none"/>
        </w:rPr>
        <w:t>, entonces, le pide a </w:t>
      </w:r>
      <w:r w:rsidRPr="00AE6E57">
        <w:rPr>
          <w:rFonts w:ascii="Arial" w:eastAsia="Times New Roman" w:hAnsi="Arial" w:cs="Arial"/>
          <w:i/>
          <w:iCs/>
          <w:color w:val="222222"/>
          <w:kern w:val="0"/>
          <w:sz w:val="24"/>
          <w:szCs w:val="24"/>
          <w:lang w:eastAsia="es-UY"/>
          <w14:ligatures w14:val="none"/>
        </w:rPr>
        <w:t>Ester</w:t>
      </w:r>
      <w:r w:rsidRPr="00AE6E57">
        <w:rPr>
          <w:rFonts w:ascii="Arial" w:eastAsia="Times New Roman" w:hAnsi="Arial" w:cs="Arial"/>
          <w:color w:val="222222"/>
          <w:kern w:val="0"/>
          <w:sz w:val="24"/>
          <w:szCs w:val="24"/>
          <w:lang w:eastAsia="es-UY"/>
          <w14:ligatures w14:val="none"/>
        </w:rPr>
        <w:t> que interceda ante el rey, pero el problema es que este “</w:t>
      </w:r>
      <w:r w:rsidRPr="00AE6E57">
        <w:rPr>
          <w:rFonts w:ascii="Arial" w:eastAsia="Times New Roman" w:hAnsi="Arial" w:cs="Arial"/>
          <w:i/>
          <w:iCs/>
          <w:color w:val="222222"/>
          <w:kern w:val="0"/>
          <w:sz w:val="24"/>
          <w:szCs w:val="24"/>
          <w:lang w:eastAsia="es-UY"/>
          <w14:ligatures w14:val="none"/>
        </w:rPr>
        <w:t>hace un mes</w:t>
      </w:r>
      <w:r w:rsidRPr="00AE6E57">
        <w:rPr>
          <w:rFonts w:ascii="Arial" w:eastAsia="Times New Roman" w:hAnsi="Arial" w:cs="Arial"/>
          <w:color w:val="222222"/>
          <w:kern w:val="0"/>
          <w:sz w:val="24"/>
          <w:szCs w:val="24"/>
          <w:lang w:eastAsia="es-UY"/>
          <w14:ligatures w14:val="none"/>
        </w:rPr>
        <w:t>” que no la llama (4,11) y presentarse sin ser convocada es motivo de pena de muerte salvo la “gracia” real. </w:t>
      </w:r>
      <w:r w:rsidRPr="00AE6E57">
        <w:rPr>
          <w:rFonts w:ascii="Arial" w:eastAsia="Times New Roman" w:hAnsi="Arial" w:cs="Arial"/>
          <w:i/>
          <w:iCs/>
          <w:color w:val="222222"/>
          <w:kern w:val="0"/>
          <w:sz w:val="24"/>
          <w:szCs w:val="24"/>
          <w:lang w:eastAsia="es-UY"/>
          <w14:ligatures w14:val="none"/>
        </w:rPr>
        <w:t>Ester</w:t>
      </w:r>
      <w:r w:rsidRPr="00AE6E57">
        <w:rPr>
          <w:rFonts w:ascii="Arial" w:eastAsia="Times New Roman" w:hAnsi="Arial" w:cs="Arial"/>
          <w:color w:val="222222"/>
          <w:kern w:val="0"/>
          <w:sz w:val="24"/>
          <w:szCs w:val="24"/>
          <w:lang w:eastAsia="es-UY"/>
          <w14:ligatures w14:val="none"/>
        </w:rPr>
        <w:t xml:space="preserve">, entonces, decide “jugarse la última carta”: se presentará ante el rey y arriesgará su vida por su pueblo; pero pide que todos los judíos hagan ayuno para gozar del favor de Dios (4,16; es de notar que en el </w:t>
      </w:r>
      <w:r w:rsidRPr="00AE6E57">
        <w:rPr>
          <w:rFonts w:ascii="Arial" w:eastAsia="Times New Roman" w:hAnsi="Arial" w:cs="Arial"/>
          <w:color w:val="222222"/>
          <w:kern w:val="0"/>
          <w:sz w:val="24"/>
          <w:szCs w:val="24"/>
          <w:lang w:eastAsia="es-UY"/>
          <w14:ligatures w14:val="none"/>
        </w:rPr>
        <w:lastRenderedPageBreak/>
        <w:t>relato hebreo Dios jamás es mencionado, aunque "sobrevuela" todo el relato). Luego, con “</w:t>
      </w:r>
      <w:r w:rsidRPr="00AE6E57">
        <w:rPr>
          <w:rFonts w:ascii="Arial" w:eastAsia="Times New Roman" w:hAnsi="Arial" w:cs="Arial"/>
          <w:i/>
          <w:iCs/>
          <w:color w:val="222222"/>
          <w:kern w:val="0"/>
          <w:sz w:val="24"/>
          <w:szCs w:val="24"/>
          <w:lang w:eastAsia="es-UY"/>
          <w14:ligatures w14:val="none"/>
        </w:rPr>
        <w:t>ropas de reina</w:t>
      </w:r>
      <w:r w:rsidRPr="00AE6E57">
        <w:rPr>
          <w:rFonts w:ascii="Arial" w:eastAsia="Times New Roman" w:hAnsi="Arial" w:cs="Arial"/>
          <w:color w:val="222222"/>
          <w:kern w:val="0"/>
          <w:sz w:val="24"/>
          <w:szCs w:val="24"/>
          <w:lang w:eastAsia="es-UY"/>
          <w14:ligatures w14:val="none"/>
        </w:rPr>
        <w:t>” se presentó ante </w:t>
      </w:r>
      <w:r w:rsidRPr="00AE6E57">
        <w:rPr>
          <w:rFonts w:ascii="Arial" w:eastAsia="Times New Roman" w:hAnsi="Arial" w:cs="Arial"/>
          <w:i/>
          <w:iCs/>
          <w:color w:val="222222"/>
          <w:kern w:val="0"/>
          <w:sz w:val="24"/>
          <w:szCs w:val="24"/>
          <w:lang w:eastAsia="es-UY"/>
          <w14:ligatures w14:val="none"/>
        </w:rPr>
        <w:t>Asuero</w:t>
      </w:r>
      <w:r w:rsidRPr="00AE6E57">
        <w:rPr>
          <w:rFonts w:ascii="Arial" w:eastAsia="Times New Roman" w:hAnsi="Arial" w:cs="Arial"/>
          <w:color w:val="222222"/>
          <w:kern w:val="0"/>
          <w:sz w:val="24"/>
          <w:szCs w:val="24"/>
          <w:lang w:eastAsia="es-UY"/>
          <w14:ligatures w14:val="none"/>
        </w:rPr>
        <w:t> quien le manifestó su perdón por haberse hecho presente sin autorización (5,1-2) y le promete otorgarle “</w:t>
      </w:r>
      <w:r w:rsidRPr="00AE6E57">
        <w:rPr>
          <w:rFonts w:ascii="Arial" w:eastAsia="Times New Roman" w:hAnsi="Arial" w:cs="Arial"/>
          <w:i/>
          <w:iCs/>
          <w:color w:val="222222"/>
          <w:kern w:val="0"/>
          <w:sz w:val="24"/>
          <w:szCs w:val="24"/>
          <w:lang w:eastAsia="es-UY"/>
          <w14:ligatures w14:val="none"/>
        </w:rPr>
        <w:t>aunque sea la mitad de mi reino</w:t>
      </w:r>
      <w:r w:rsidRPr="00AE6E57">
        <w:rPr>
          <w:rFonts w:ascii="Arial" w:eastAsia="Times New Roman" w:hAnsi="Arial" w:cs="Arial"/>
          <w:color w:val="222222"/>
          <w:kern w:val="0"/>
          <w:sz w:val="24"/>
          <w:szCs w:val="24"/>
          <w:lang w:eastAsia="es-UY"/>
          <w14:ligatures w14:val="none"/>
        </w:rPr>
        <w:t>” (5,3). Ella lo invita a un banquete junto con el ministro Amán en sus aposentos. La noche anterior, no pudiendo dormir, el rey se hace leer el libro de las memorias donde encuentra una referencia a un momento en el que </w:t>
      </w:r>
      <w:r w:rsidRPr="00AE6E57">
        <w:rPr>
          <w:rFonts w:ascii="Arial" w:eastAsia="Times New Roman" w:hAnsi="Arial" w:cs="Arial"/>
          <w:i/>
          <w:iCs/>
          <w:color w:val="222222"/>
          <w:kern w:val="0"/>
          <w:sz w:val="24"/>
          <w:szCs w:val="24"/>
          <w:lang w:eastAsia="es-UY"/>
          <w14:ligatures w14:val="none"/>
        </w:rPr>
        <w:t>Mardoqueo</w:t>
      </w:r>
      <w:r w:rsidRPr="00AE6E57">
        <w:rPr>
          <w:rFonts w:ascii="Arial" w:eastAsia="Times New Roman" w:hAnsi="Arial" w:cs="Arial"/>
          <w:color w:val="222222"/>
          <w:kern w:val="0"/>
          <w:sz w:val="24"/>
          <w:szCs w:val="24"/>
          <w:lang w:eastAsia="es-UY"/>
          <w14:ligatures w14:val="none"/>
        </w:rPr>
        <w:t> salva la vida de </w:t>
      </w:r>
      <w:r w:rsidRPr="00AE6E57">
        <w:rPr>
          <w:rFonts w:ascii="Arial" w:eastAsia="Times New Roman" w:hAnsi="Arial" w:cs="Arial"/>
          <w:i/>
          <w:iCs/>
          <w:color w:val="222222"/>
          <w:kern w:val="0"/>
          <w:sz w:val="24"/>
          <w:szCs w:val="24"/>
          <w:lang w:eastAsia="es-UY"/>
          <w14:ligatures w14:val="none"/>
        </w:rPr>
        <w:t>Asuero</w:t>
      </w:r>
      <w:r w:rsidRPr="00AE6E57">
        <w:rPr>
          <w:rFonts w:ascii="Arial" w:eastAsia="Times New Roman" w:hAnsi="Arial" w:cs="Arial"/>
          <w:color w:val="222222"/>
          <w:kern w:val="0"/>
          <w:sz w:val="24"/>
          <w:szCs w:val="24"/>
          <w:lang w:eastAsia="es-UY"/>
          <w14:ligatures w14:val="none"/>
        </w:rPr>
        <w:t> (2,21-23) y nota que no fue debidamente recompensado (6,3), cosa que pretenderá, entonces, hacer. </w:t>
      </w:r>
      <w:r w:rsidRPr="00AE6E57">
        <w:rPr>
          <w:rFonts w:ascii="Arial" w:eastAsia="Times New Roman" w:hAnsi="Arial" w:cs="Arial"/>
          <w:i/>
          <w:iCs/>
          <w:color w:val="222222"/>
          <w:kern w:val="0"/>
          <w:sz w:val="24"/>
          <w:szCs w:val="24"/>
          <w:lang w:eastAsia="es-UY"/>
          <w14:ligatures w14:val="none"/>
        </w:rPr>
        <w:t>Amán</w:t>
      </w:r>
      <w:r w:rsidRPr="00AE6E57">
        <w:rPr>
          <w:rFonts w:ascii="Arial" w:eastAsia="Times New Roman" w:hAnsi="Arial" w:cs="Arial"/>
          <w:color w:val="222222"/>
          <w:kern w:val="0"/>
          <w:sz w:val="24"/>
          <w:szCs w:val="24"/>
          <w:lang w:eastAsia="es-UY"/>
          <w14:ligatures w14:val="none"/>
        </w:rPr>
        <w:t> se presenta ante el rey para pedir la horca de </w:t>
      </w:r>
      <w:r w:rsidRPr="00AE6E57">
        <w:rPr>
          <w:rFonts w:ascii="Arial" w:eastAsia="Times New Roman" w:hAnsi="Arial" w:cs="Arial"/>
          <w:i/>
          <w:iCs/>
          <w:color w:val="222222"/>
          <w:kern w:val="0"/>
          <w:sz w:val="24"/>
          <w:szCs w:val="24"/>
          <w:lang w:eastAsia="es-UY"/>
          <w14:ligatures w14:val="none"/>
        </w:rPr>
        <w:t>Mardoqueo,</w:t>
      </w:r>
      <w:r w:rsidRPr="00AE6E57">
        <w:rPr>
          <w:rFonts w:ascii="Arial" w:eastAsia="Times New Roman" w:hAnsi="Arial" w:cs="Arial"/>
          <w:color w:val="222222"/>
          <w:kern w:val="0"/>
          <w:sz w:val="24"/>
          <w:szCs w:val="24"/>
          <w:lang w:eastAsia="es-UY"/>
          <w14:ligatures w14:val="none"/>
        </w:rPr>
        <w:t> pero, antes que este hablara, el rey le pregunta qué debe hacer con quien él quiere honrar (por </w:t>
      </w:r>
      <w:r w:rsidRPr="00AE6E57">
        <w:rPr>
          <w:rFonts w:ascii="Arial" w:eastAsia="Times New Roman" w:hAnsi="Arial" w:cs="Arial"/>
          <w:i/>
          <w:iCs/>
          <w:color w:val="222222"/>
          <w:kern w:val="0"/>
          <w:sz w:val="24"/>
          <w:szCs w:val="24"/>
          <w:lang w:eastAsia="es-UY"/>
          <w14:ligatures w14:val="none"/>
        </w:rPr>
        <w:t>Mardoqueo</w:t>
      </w:r>
      <w:r w:rsidRPr="00AE6E57">
        <w:rPr>
          <w:rFonts w:ascii="Arial" w:eastAsia="Times New Roman" w:hAnsi="Arial" w:cs="Arial"/>
          <w:color w:val="222222"/>
          <w:kern w:val="0"/>
          <w:sz w:val="24"/>
          <w:szCs w:val="24"/>
          <w:lang w:eastAsia="es-UY"/>
          <w14:ligatures w14:val="none"/>
        </w:rPr>
        <w:t>). </w:t>
      </w:r>
      <w:r w:rsidRPr="00AE6E57">
        <w:rPr>
          <w:rFonts w:ascii="Arial" w:eastAsia="Times New Roman" w:hAnsi="Arial" w:cs="Arial"/>
          <w:i/>
          <w:iCs/>
          <w:color w:val="222222"/>
          <w:kern w:val="0"/>
          <w:sz w:val="24"/>
          <w:szCs w:val="24"/>
          <w:lang w:eastAsia="es-UY"/>
          <w14:ligatures w14:val="none"/>
        </w:rPr>
        <w:t>Amán, que</w:t>
      </w:r>
      <w:r w:rsidRPr="00AE6E57">
        <w:rPr>
          <w:rFonts w:ascii="Arial" w:eastAsia="Times New Roman" w:hAnsi="Arial" w:cs="Arial"/>
          <w:color w:val="222222"/>
          <w:kern w:val="0"/>
          <w:sz w:val="24"/>
          <w:szCs w:val="24"/>
          <w:lang w:eastAsia="es-UY"/>
          <w14:ligatures w14:val="none"/>
        </w:rPr>
        <w:t xml:space="preserve"> piensa que se trata de él mismo (6,6) le propone una honra pública (6,7-9). El rey le encarga cumplir en detalle, </w:t>
      </w:r>
      <w:proofErr w:type="gramStart"/>
      <w:r w:rsidRPr="00AE6E57">
        <w:rPr>
          <w:rFonts w:ascii="Arial" w:eastAsia="Times New Roman" w:hAnsi="Arial" w:cs="Arial"/>
          <w:color w:val="222222"/>
          <w:kern w:val="0"/>
          <w:sz w:val="24"/>
          <w:szCs w:val="24"/>
          <w:lang w:eastAsia="es-UY"/>
          <w14:ligatures w14:val="none"/>
        </w:rPr>
        <w:t>pero,</w:t>
      </w:r>
      <w:proofErr w:type="gramEnd"/>
      <w:r w:rsidRPr="00AE6E57">
        <w:rPr>
          <w:rFonts w:ascii="Arial" w:eastAsia="Times New Roman" w:hAnsi="Arial" w:cs="Arial"/>
          <w:color w:val="222222"/>
          <w:kern w:val="0"/>
          <w:sz w:val="24"/>
          <w:szCs w:val="24"/>
          <w:lang w:eastAsia="es-UY"/>
          <w14:ligatures w14:val="none"/>
        </w:rPr>
        <w:t xml:space="preserve"> ¡con </w:t>
      </w:r>
      <w:r w:rsidRPr="00AE6E57">
        <w:rPr>
          <w:rFonts w:ascii="Arial" w:eastAsia="Times New Roman" w:hAnsi="Arial" w:cs="Arial"/>
          <w:i/>
          <w:iCs/>
          <w:color w:val="222222"/>
          <w:kern w:val="0"/>
          <w:sz w:val="24"/>
          <w:szCs w:val="24"/>
          <w:lang w:eastAsia="es-UY"/>
          <w14:ligatures w14:val="none"/>
        </w:rPr>
        <w:t>Mardoqueo</w:t>
      </w:r>
      <w:r w:rsidRPr="00AE6E57">
        <w:rPr>
          <w:rFonts w:ascii="Arial" w:eastAsia="Times New Roman" w:hAnsi="Arial" w:cs="Arial"/>
          <w:color w:val="222222"/>
          <w:kern w:val="0"/>
          <w:sz w:val="24"/>
          <w:szCs w:val="24"/>
          <w:lang w:eastAsia="es-UY"/>
          <w14:ligatures w14:val="none"/>
        </w:rPr>
        <w:t>!, lo que entristece al ministro (6,12). </w:t>
      </w:r>
      <w:proofErr w:type="spellStart"/>
      <w:r w:rsidRPr="00AE6E57">
        <w:rPr>
          <w:rFonts w:ascii="Arial" w:eastAsia="Times New Roman" w:hAnsi="Arial" w:cs="Arial"/>
          <w:i/>
          <w:iCs/>
          <w:color w:val="222222"/>
          <w:kern w:val="0"/>
          <w:sz w:val="24"/>
          <w:szCs w:val="24"/>
          <w:lang w:eastAsia="es-UY"/>
          <w14:ligatures w14:val="none"/>
        </w:rPr>
        <w:t>Zeres</w:t>
      </w:r>
      <w:proofErr w:type="spellEnd"/>
      <w:r w:rsidRPr="00AE6E57">
        <w:rPr>
          <w:rFonts w:ascii="Arial" w:eastAsia="Times New Roman" w:hAnsi="Arial" w:cs="Arial"/>
          <w:color w:val="222222"/>
          <w:kern w:val="0"/>
          <w:sz w:val="24"/>
          <w:szCs w:val="24"/>
          <w:lang w:eastAsia="es-UY"/>
          <w14:ligatures w14:val="none"/>
        </w:rPr>
        <w:t>, su mujer, le afirma que si </w:t>
      </w:r>
      <w:r w:rsidRPr="00AE6E57">
        <w:rPr>
          <w:rFonts w:ascii="Arial" w:eastAsia="Times New Roman" w:hAnsi="Arial" w:cs="Arial"/>
          <w:i/>
          <w:iCs/>
          <w:color w:val="222222"/>
          <w:kern w:val="0"/>
          <w:sz w:val="24"/>
          <w:szCs w:val="24"/>
          <w:lang w:eastAsia="es-UY"/>
          <w14:ligatures w14:val="none"/>
        </w:rPr>
        <w:t>Mardoqueo</w:t>
      </w:r>
      <w:r w:rsidRPr="00AE6E57">
        <w:rPr>
          <w:rFonts w:ascii="Arial" w:eastAsia="Times New Roman" w:hAnsi="Arial" w:cs="Arial"/>
          <w:color w:val="222222"/>
          <w:kern w:val="0"/>
          <w:sz w:val="24"/>
          <w:szCs w:val="24"/>
          <w:lang w:eastAsia="es-UY"/>
          <w14:ligatures w14:val="none"/>
        </w:rPr>
        <w:t> es judío “</w:t>
      </w:r>
      <w:r w:rsidRPr="00AE6E57">
        <w:rPr>
          <w:rFonts w:ascii="Arial" w:eastAsia="Times New Roman" w:hAnsi="Arial" w:cs="Arial"/>
          <w:i/>
          <w:iCs/>
          <w:color w:val="222222"/>
          <w:kern w:val="0"/>
          <w:sz w:val="24"/>
          <w:szCs w:val="24"/>
          <w:lang w:eastAsia="es-UY"/>
          <w14:ligatures w14:val="none"/>
        </w:rPr>
        <w:t>nada podrás contra él</w:t>
      </w:r>
      <w:r w:rsidRPr="00AE6E57">
        <w:rPr>
          <w:rFonts w:ascii="Arial" w:eastAsia="Times New Roman" w:hAnsi="Arial" w:cs="Arial"/>
          <w:color w:val="222222"/>
          <w:kern w:val="0"/>
          <w:sz w:val="24"/>
          <w:szCs w:val="24"/>
          <w:lang w:eastAsia="es-UY"/>
          <w14:ligatures w14:val="none"/>
        </w:rPr>
        <w:t>” (6,13).</w:t>
      </w:r>
    </w:p>
    <w:p w14:paraId="39BD86C3" w14:textId="77777777" w:rsidR="00AE6E57" w:rsidRPr="00AE6E57" w:rsidRDefault="00AE6E57" w:rsidP="00AE6E5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 </w:t>
      </w:r>
    </w:p>
    <w:p w14:paraId="36E7C912" w14:textId="77777777" w:rsidR="00AE6E57" w:rsidRPr="00AE6E57" w:rsidRDefault="00AE6E57" w:rsidP="00AE6E5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Comenzado el banquete, del que sólo el rey y el ministro participan, </w:t>
      </w:r>
      <w:r w:rsidRPr="00AE6E57">
        <w:rPr>
          <w:rFonts w:ascii="Arial" w:eastAsia="Times New Roman" w:hAnsi="Arial" w:cs="Arial"/>
          <w:i/>
          <w:iCs/>
          <w:color w:val="222222"/>
          <w:kern w:val="0"/>
          <w:sz w:val="24"/>
          <w:szCs w:val="24"/>
          <w:lang w:eastAsia="es-UY"/>
          <w14:ligatures w14:val="none"/>
        </w:rPr>
        <w:t>Asuero</w:t>
      </w:r>
      <w:r w:rsidRPr="00AE6E57">
        <w:rPr>
          <w:rFonts w:ascii="Arial" w:eastAsia="Times New Roman" w:hAnsi="Arial" w:cs="Arial"/>
          <w:color w:val="222222"/>
          <w:kern w:val="0"/>
          <w:sz w:val="24"/>
          <w:szCs w:val="24"/>
          <w:lang w:eastAsia="es-UY"/>
          <w14:ligatures w14:val="none"/>
        </w:rPr>
        <w:t> reitera la oferta de “</w:t>
      </w:r>
      <w:r w:rsidRPr="00AE6E57">
        <w:rPr>
          <w:rFonts w:ascii="Arial" w:eastAsia="Times New Roman" w:hAnsi="Arial" w:cs="Arial"/>
          <w:i/>
          <w:iCs/>
          <w:color w:val="222222"/>
          <w:kern w:val="0"/>
          <w:sz w:val="24"/>
          <w:szCs w:val="24"/>
          <w:lang w:eastAsia="es-UY"/>
          <w14:ligatures w14:val="none"/>
        </w:rPr>
        <w:t>la mitad de mi reino</w:t>
      </w:r>
      <w:r w:rsidRPr="00AE6E57">
        <w:rPr>
          <w:rFonts w:ascii="Arial" w:eastAsia="Times New Roman" w:hAnsi="Arial" w:cs="Arial"/>
          <w:color w:val="222222"/>
          <w:kern w:val="0"/>
          <w:sz w:val="24"/>
          <w:szCs w:val="24"/>
          <w:lang w:eastAsia="es-UY"/>
          <w14:ligatures w14:val="none"/>
        </w:rPr>
        <w:t>”, frente a lo que Ester pide “</w:t>
      </w:r>
      <w:r w:rsidRPr="00AE6E57">
        <w:rPr>
          <w:rFonts w:ascii="Arial" w:eastAsia="Times New Roman" w:hAnsi="Arial" w:cs="Arial"/>
          <w:i/>
          <w:iCs/>
          <w:color w:val="222222"/>
          <w:kern w:val="0"/>
          <w:sz w:val="24"/>
          <w:szCs w:val="24"/>
          <w:lang w:eastAsia="es-UY"/>
          <w14:ligatures w14:val="none"/>
        </w:rPr>
        <w:t>mi vida</w:t>
      </w:r>
      <w:r w:rsidRPr="00AE6E57">
        <w:rPr>
          <w:rFonts w:ascii="Arial" w:eastAsia="Times New Roman" w:hAnsi="Arial" w:cs="Arial"/>
          <w:color w:val="222222"/>
          <w:kern w:val="0"/>
          <w:sz w:val="24"/>
          <w:szCs w:val="24"/>
          <w:lang w:eastAsia="es-UY"/>
          <w14:ligatures w14:val="none"/>
        </w:rPr>
        <w:t>” y “</w:t>
      </w:r>
      <w:r w:rsidRPr="00AE6E57">
        <w:rPr>
          <w:rFonts w:ascii="Arial" w:eastAsia="Times New Roman" w:hAnsi="Arial" w:cs="Arial"/>
          <w:i/>
          <w:iCs/>
          <w:color w:val="222222"/>
          <w:kern w:val="0"/>
          <w:sz w:val="24"/>
          <w:szCs w:val="24"/>
          <w:lang w:eastAsia="es-UY"/>
          <w14:ligatures w14:val="none"/>
        </w:rPr>
        <w:t>la de mi pueblo</w:t>
      </w:r>
      <w:r w:rsidRPr="00AE6E57">
        <w:rPr>
          <w:rFonts w:ascii="Arial" w:eastAsia="Times New Roman" w:hAnsi="Arial" w:cs="Arial"/>
          <w:color w:val="222222"/>
          <w:kern w:val="0"/>
          <w:sz w:val="24"/>
          <w:szCs w:val="24"/>
          <w:lang w:eastAsia="es-UY"/>
          <w14:ligatures w14:val="none"/>
        </w:rPr>
        <w:t>” amenazado. Cuando el rey pregunta quién propuso “semejante cosa” ella le dice que es </w:t>
      </w:r>
      <w:r w:rsidRPr="00AE6E57">
        <w:rPr>
          <w:rFonts w:ascii="Arial" w:eastAsia="Times New Roman" w:hAnsi="Arial" w:cs="Arial"/>
          <w:i/>
          <w:iCs/>
          <w:color w:val="222222"/>
          <w:kern w:val="0"/>
          <w:sz w:val="24"/>
          <w:szCs w:val="24"/>
          <w:lang w:eastAsia="es-UY"/>
          <w14:ligatures w14:val="none"/>
        </w:rPr>
        <w:t>Amán</w:t>
      </w:r>
      <w:r w:rsidRPr="00AE6E57">
        <w:rPr>
          <w:rFonts w:ascii="Arial" w:eastAsia="Times New Roman" w:hAnsi="Arial" w:cs="Arial"/>
          <w:color w:val="222222"/>
          <w:kern w:val="0"/>
          <w:sz w:val="24"/>
          <w:szCs w:val="24"/>
          <w:lang w:eastAsia="es-UY"/>
          <w14:ligatures w14:val="none"/>
        </w:rPr>
        <w:t>, allí presente, quien “</w:t>
      </w:r>
      <w:r w:rsidRPr="00AE6E57">
        <w:rPr>
          <w:rFonts w:ascii="Arial" w:eastAsia="Times New Roman" w:hAnsi="Arial" w:cs="Arial"/>
          <w:i/>
          <w:iCs/>
          <w:color w:val="222222"/>
          <w:kern w:val="0"/>
          <w:sz w:val="24"/>
          <w:szCs w:val="24"/>
          <w:lang w:eastAsia="es-UY"/>
          <w14:ligatures w14:val="none"/>
        </w:rPr>
        <w:t>quedó aterrado</w:t>
      </w:r>
      <w:r w:rsidRPr="00AE6E57">
        <w:rPr>
          <w:rFonts w:ascii="Arial" w:eastAsia="Times New Roman" w:hAnsi="Arial" w:cs="Arial"/>
          <w:color w:val="222222"/>
          <w:kern w:val="0"/>
          <w:sz w:val="24"/>
          <w:szCs w:val="24"/>
          <w:lang w:eastAsia="es-UY"/>
          <w14:ligatures w14:val="none"/>
        </w:rPr>
        <w:t>” (7,6). El rey sale muy irritado y </w:t>
      </w:r>
      <w:r w:rsidRPr="00AE6E57">
        <w:rPr>
          <w:rFonts w:ascii="Arial" w:eastAsia="Times New Roman" w:hAnsi="Arial" w:cs="Arial"/>
          <w:i/>
          <w:iCs/>
          <w:color w:val="222222"/>
          <w:kern w:val="0"/>
          <w:sz w:val="24"/>
          <w:szCs w:val="24"/>
          <w:lang w:eastAsia="es-UY"/>
          <w14:ligatures w14:val="none"/>
        </w:rPr>
        <w:t>Amán</w:t>
      </w:r>
      <w:r w:rsidRPr="00AE6E57">
        <w:rPr>
          <w:rFonts w:ascii="Arial" w:eastAsia="Times New Roman" w:hAnsi="Arial" w:cs="Arial"/>
          <w:color w:val="222222"/>
          <w:kern w:val="0"/>
          <w:sz w:val="24"/>
          <w:szCs w:val="24"/>
          <w:lang w:eastAsia="es-UY"/>
          <w14:ligatures w14:val="none"/>
        </w:rPr>
        <w:t> suplica compasión caído sobre el lecho de la reina; en ese momento </w:t>
      </w:r>
      <w:r w:rsidRPr="00AE6E57">
        <w:rPr>
          <w:rFonts w:ascii="Arial" w:eastAsia="Times New Roman" w:hAnsi="Arial" w:cs="Arial"/>
          <w:i/>
          <w:iCs/>
          <w:color w:val="222222"/>
          <w:kern w:val="0"/>
          <w:sz w:val="24"/>
          <w:szCs w:val="24"/>
          <w:lang w:eastAsia="es-UY"/>
          <w14:ligatures w14:val="none"/>
        </w:rPr>
        <w:t>Asuero</w:t>
      </w:r>
      <w:r w:rsidRPr="00AE6E57">
        <w:rPr>
          <w:rFonts w:ascii="Arial" w:eastAsia="Times New Roman" w:hAnsi="Arial" w:cs="Arial"/>
          <w:color w:val="222222"/>
          <w:kern w:val="0"/>
          <w:sz w:val="24"/>
          <w:szCs w:val="24"/>
          <w:lang w:eastAsia="es-UY"/>
          <w14:ligatures w14:val="none"/>
        </w:rPr>
        <w:t> vuelve y malinterpreta la situación (7,7-8) condenándolo a la misma horca que él había preparado para </w:t>
      </w:r>
      <w:r w:rsidRPr="00AE6E57">
        <w:rPr>
          <w:rFonts w:ascii="Arial" w:eastAsia="Times New Roman" w:hAnsi="Arial" w:cs="Arial"/>
          <w:i/>
          <w:iCs/>
          <w:color w:val="222222"/>
          <w:kern w:val="0"/>
          <w:sz w:val="24"/>
          <w:szCs w:val="24"/>
          <w:lang w:eastAsia="es-UY"/>
          <w14:ligatures w14:val="none"/>
        </w:rPr>
        <w:t>Mardoqueo</w:t>
      </w:r>
      <w:r w:rsidRPr="00AE6E57">
        <w:rPr>
          <w:rFonts w:ascii="Arial" w:eastAsia="Times New Roman" w:hAnsi="Arial" w:cs="Arial"/>
          <w:color w:val="222222"/>
          <w:kern w:val="0"/>
          <w:sz w:val="24"/>
          <w:szCs w:val="24"/>
          <w:lang w:eastAsia="es-UY"/>
          <w14:ligatures w14:val="none"/>
        </w:rPr>
        <w:t>.</w:t>
      </w:r>
    </w:p>
    <w:p w14:paraId="75199665" w14:textId="77777777" w:rsidR="00AE6E57" w:rsidRPr="00AE6E57" w:rsidRDefault="00AE6E57" w:rsidP="00AE6E5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 </w:t>
      </w:r>
    </w:p>
    <w:p w14:paraId="71AB9F3E" w14:textId="77777777" w:rsidR="00AE6E57" w:rsidRPr="00AE6E57" w:rsidRDefault="00AE6E57" w:rsidP="00AE6E5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i/>
          <w:iCs/>
          <w:color w:val="222222"/>
          <w:kern w:val="0"/>
          <w:sz w:val="24"/>
          <w:szCs w:val="24"/>
          <w:lang w:eastAsia="es-UY"/>
          <w14:ligatures w14:val="none"/>
        </w:rPr>
        <w:t>Mardoqueo</w:t>
      </w:r>
      <w:r w:rsidRPr="00AE6E57">
        <w:rPr>
          <w:rFonts w:ascii="Arial" w:eastAsia="Times New Roman" w:hAnsi="Arial" w:cs="Arial"/>
          <w:color w:val="222222"/>
          <w:kern w:val="0"/>
          <w:sz w:val="24"/>
          <w:szCs w:val="24"/>
          <w:lang w:eastAsia="es-UY"/>
          <w14:ligatures w14:val="none"/>
        </w:rPr>
        <w:t> es nombrado </w:t>
      </w:r>
      <w:r w:rsidRPr="00AE6E57">
        <w:rPr>
          <w:rFonts w:ascii="Arial" w:eastAsia="Times New Roman" w:hAnsi="Arial" w:cs="Arial"/>
          <w:i/>
          <w:iCs/>
          <w:color w:val="222222"/>
          <w:kern w:val="0"/>
          <w:sz w:val="24"/>
          <w:szCs w:val="24"/>
          <w:lang w:eastAsia="es-UY"/>
          <w14:ligatures w14:val="none"/>
        </w:rPr>
        <w:t>primer ministro</w:t>
      </w:r>
      <w:r w:rsidRPr="00AE6E57">
        <w:rPr>
          <w:rFonts w:ascii="Arial" w:eastAsia="Times New Roman" w:hAnsi="Arial" w:cs="Arial"/>
          <w:color w:val="222222"/>
          <w:kern w:val="0"/>
          <w:sz w:val="24"/>
          <w:szCs w:val="24"/>
          <w:lang w:eastAsia="es-UY"/>
          <w14:ligatures w14:val="none"/>
        </w:rPr>
        <w:t> y se les concede a los judíos la posibilidad de defenderse [8,11] ante el ataque que se había ordenado (8,8). “</w:t>
      </w:r>
      <w:r w:rsidRPr="00AE6E57">
        <w:rPr>
          <w:rFonts w:ascii="Arial" w:eastAsia="Times New Roman" w:hAnsi="Arial" w:cs="Arial"/>
          <w:i/>
          <w:iCs/>
          <w:color w:val="222222"/>
          <w:kern w:val="0"/>
          <w:sz w:val="24"/>
          <w:szCs w:val="24"/>
          <w:lang w:eastAsia="es-UY"/>
          <w14:ligatures w14:val="none"/>
        </w:rPr>
        <w:t>Para los judíos todo fue esplendor, alegría, triunfo y gloria</w:t>
      </w:r>
      <w:r w:rsidRPr="00AE6E57">
        <w:rPr>
          <w:rFonts w:ascii="Arial" w:eastAsia="Times New Roman" w:hAnsi="Arial" w:cs="Arial"/>
          <w:color w:val="222222"/>
          <w:kern w:val="0"/>
          <w:sz w:val="24"/>
          <w:szCs w:val="24"/>
          <w:lang w:eastAsia="es-UY"/>
          <w14:ligatures w14:val="none"/>
        </w:rPr>
        <w:t>” (8,16); vencieron sobre sus enemigos que esperaban aniquilarlos (9,1; con lo que la “profecía” de </w:t>
      </w:r>
      <w:proofErr w:type="spellStart"/>
      <w:r w:rsidRPr="00AE6E57">
        <w:rPr>
          <w:rFonts w:ascii="Arial" w:eastAsia="Times New Roman" w:hAnsi="Arial" w:cs="Arial"/>
          <w:i/>
          <w:iCs/>
          <w:color w:val="222222"/>
          <w:kern w:val="0"/>
          <w:sz w:val="24"/>
          <w:szCs w:val="24"/>
          <w:lang w:eastAsia="es-UY"/>
          <w14:ligatures w14:val="none"/>
        </w:rPr>
        <w:t>Zeres</w:t>
      </w:r>
      <w:proofErr w:type="spellEnd"/>
      <w:r w:rsidRPr="00AE6E57">
        <w:rPr>
          <w:rFonts w:ascii="Arial" w:eastAsia="Times New Roman" w:hAnsi="Arial" w:cs="Arial"/>
          <w:color w:val="222222"/>
          <w:kern w:val="0"/>
          <w:sz w:val="24"/>
          <w:szCs w:val="24"/>
          <w:lang w:eastAsia="es-UY"/>
          <w14:ligatures w14:val="none"/>
        </w:rPr>
        <w:t> se cumplió a cabalidad).</w:t>
      </w:r>
    </w:p>
    <w:p w14:paraId="600905C8" w14:textId="77777777" w:rsidR="00AE6E57" w:rsidRPr="00AE6E57" w:rsidRDefault="00AE6E57" w:rsidP="00AE6E5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 </w:t>
      </w:r>
    </w:p>
    <w:p w14:paraId="552FB806" w14:textId="77777777" w:rsidR="00AE6E57" w:rsidRPr="00AE6E57" w:rsidRDefault="00AE6E57" w:rsidP="00AE6E5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Para nuestra mentalidad el final resulta chocante: se celebra que los judíos mataron 75.000 adversarios además de los 10 hijos de </w:t>
      </w:r>
      <w:r w:rsidRPr="00AE6E57">
        <w:rPr>
          <w:rFonts w:ascii="Arial" w:eastAsia="Times New Roman" w:hAnsi="Arial" w:cs="Arial"/>
          <w:i/>
          <w:iCs/>
          <w:color w:val="222222"/>
          <w:kern w:val="0"/>
          <w:sz w:val="24"/>
          <w:szCs w:val="24"/>
          <w:lang w:eastAsia="es-UY"/>
          <w14:ligatures w14:val="none"/>
        </w:rPr>
        <w:t>Amán</w:t>
      </w:r>
      <w:r w:rsidRPr="00AE6E57">
        <w:rPr>
          <w:rFonts w:ascii="Arial" w:eastAsia="Times New Roman" w:hAnsi="Arial" w:cs="Arial"/>
          <w:color w:val="222222"/>
          <w:kern w:val="0"/>
          <w:sz w:val="24"/>
          <w:szCs w:val="24"/>
          <w:lang w:eastAsia="es-UY"/>
          <w14:ligatures w14:val="none"/>
        </w:rPr>
        <w:t>. Por esto celebran todos los años este día ya que “</w:t>
      </w:r>
      <w:r w:rsidRPr="00AE6E57">
        <w:rPr>
          <w:rFonts w:ascii="Arial" w:eastAsia="Times New Roman" w:hAnsi="Arial" w:cs="Arial"/>
          <w:i/>
          <w:iCs/>
          <w:color w:val="222222"/>
          <w:kern w:val="0"/>
          <w:sz w:val="24"/>
          <w:szCs w:val="24"/>
          <w:lang w:eastAsia="es-UY"/>
          <w14:ligatures w14:val="none"/>
        </w:rPr>
        <w:t>la aflicción se trocó en alegría y el llanto en festividad; que los convirtieran en días de alegres festines y mutuos regalos, y de donaciones a los pobres</w:t>
      </w:r>
      <w:r w:rsidRPr="00AE6E57">
        <w:rPr>
          <w:rFonts w:ascii="Arial" w:eastAsia="Times New Roman" w:hAnsi="Arial" w:cs="Arial"/>
          <w:color w:val="222222"/>
          <w:kern w:val="0"/>
          <w:sz w:val="24"/>
          <w:szCs w:val="24"/>
          <w:lang w:eastAsia="es-UY"/>
          <w14:ligatures w14:val="none"/>
        </w:rPr>
        <w:t>” (9,22) haciendo </w:t>
      </w:r>
      <w:r w:rsidRPr="00AE6E57">
        <w:rPr>
          <w:rFonts w:ascii="Arial" w:eastAsia="Times New Roman" w:hAnsi="Arial" w:cs="Arial"/>
          <w:i/>
          <w:iCs/>
          <w:color w:val="222222"/>
          <w:kern w:val="0"/>
          <w:sz w:val="24"/>
          <w:szCs w:val="24"/>
          <w:lang w:eastAsia="es-UY"/>
          <w14:ligatures w14:val="none"/>
        </w:rPr>
        <w:t>memoria</w:t>
      </w:r>
      <w:r w:rsidRPr="00AE6E57">
        <w:rPr>
          <w:rFonts w:ascii="Arial" w:eastAsia="Times New Roman" w:hAnsi="Arial" w:cs="Arial"/>
          <w:color w:val="222222"/>
          <w:kern w:val="0"/>
          <w:sz w:val="24"/>
          <w:szCs w:val="24"/>
          <w:lang w:eastAsia="es-UY"/>
          <w14:ligatures w14:val="none"/>
        </w:rPr>
        <w:t> de lo pasado (9,24-25) llamándola fiesta de </w:t>
      </w:r>
      <w:proofErr w:type="spellStart"/>
      <w:r w:rsidRPr="00AE6E57">
        <w:rPr>
          <w:rFonts w:ascii="Arial" w:eastAsia="Times New Roman" w:hAnsi="Arial" w:cs="Arial"/>
          <w:i/>
          <w:iCs/>
          <w:color w:val="222222"/>
          <w:kern w:val="0"/>
          <w:sz w:val="24"/>
          <w:szCs w:val="24"/>
          <w:lang w:eastAsia="es-UY"/>
          <w14:ligatures w14:val="none"/>
        </w:rPr>
        <w:t>purim</w:t>
      </w:r>
      <w:proofErr w:type="spellEnd"/>
      <w:r w:rsidRPr="00AE6E57">
        <w:rPr>
          <w:rFonts w:ascii="Arial" w:eastAsia="Times New Roman" w:hAnsi="Arial" w:cs="Arial"/>
          <w:color w:val="222222"/>
          <w:kern w:val="0"/>
          <w:sz w:val="24"/>
          <w:szCs w:val="24"/>
          <w:lang w:eastAsia="es-UY"/>
          <w14:ligatures w14:val="none"/>
        </w:rPr>
        <w:t> que se celebra “</w:t>
      </w:r>
      <w:r w:rsidRPr="00AE6E57">
        <w:rPr>
          <w:rFonts w:ascii="Arial" w:eastAsia="Times New Roman" w:hAnsi="Arial" w:cs="Arial"/>
          <w:i/>
          <w:iCs/>
          <w:color w:val="222222"/>
          <w:kern w:val="0"/>
          <w:sz w:val="24"/>
          <w:szCs w:val="24"/>
          <w:lang w:eastAsia="es-UY"/>
          <w14:ligatures w14:val="none"/>
        </w:rPr>
        <w:t>de generación en generación</w:t>
      </w:r>
      <w:r w:rsidRPr="00AE6E57">
        <w:rPr>
          <w:rFonts w:ascii="Arial" w:eastAsia="Times New Roman" w:hAnsi="Arial" w:cs="Arial"/>
          <w:color w:val="222222"/>
          <w:kern w:val="0"/>
          <w:sz w:val="24"/>
          <w:szCs w:val="24"/>
          <w:lang w:eastAsia="es-UY"/>
          <w14:ligatures w14:val="none"/>
        </w:rPr>
        <w:t>” y en todas partes (9,28).</w:t>
      </w:r>
    </w:p>
    <w:p w14:paraId="22B3AD60" w14:textId="77777777" w:rsidR="00AE6E57" w:rsidRPr="00AE6E57" w:rsidRDefault="00AE6E57" w:rsidP="00AE6E5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 </w:t>
      </w:r>
    </w:p>
    <w:p w14:paraId="620F04A1" w14:textId="77777777" w:rsidR="00AE6E57" w:rsidRPr="00AE6E57" w:rsidRDefault="00AE6E57" w:rsidP="00AE6E5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Debemos reiterar que se trata de una </w:t>
      </w:r>
      <w:r w:rsidRPr="00AE6E57">
        <w:rPr>
          <w:rFonts w:ascii="Arial" w:eastAsia="Times New Roman" w:hAnsi="Arial" w:cs="Arial"/>
          <w:i/>
          <w:iCs/>
          <w:color w:val="222222"/>
          <w:kern w:val="0"/>
          <w:sz w:val="24"/>
          <w:szCs w:val="24"/>
          <w:lang w:eastAsia="es-UY"/>
          <w14:ligatures w14:val="none"/>
        </w:rPr>
        <w:t>novela</w:t>
      </w:r>
      <w:r w:rsidRPr="00AE6E57">
        <w:rPr>
          <w:rFonts w:ascii="Arial" w:eastAsia="Times New Roman" w:hAnsi="Arial" w:cs="Arial"/>
          <w:color w:val="222222"/>
          <w:kern w:val="0"/>
          <w:sz w:val="24"/>
          <w:szCs w:val="24"/>
          <w:lang w:eastAsia="es-UY"/>
          <w14:ligatures w14:val="none"/>
        </w:rPr>
        <w:t>, porque el texto puede herir nuestra sensibilidad; pero esta no puede entenderse sino en el contexto en que fue escrito: estamos ante un texto de resistencia (el pueblo está oprimido por el imperio), y - como suele ocurrir - se manifiesta burlescamente (el débil es fuerte, el fuerte es débil, hay excesos por doquier...). El texto debe entenderse en clave irónica que pretende que los lectores festejen entre risas y fiesta desbordante un Dios ausente siempre presente en su historia. Entendiendo esto, hay varios elementos que se quieren destacar:</w:t>
      </w:r>
    </w:p>
    <w:p w14:paraId="75317CA3" w14:textId="77777777" w:rsidR="00AE6E57" w:rsidRPr="00AE6E57" w:rsidRDefault="00AE6E57" w:rsidP="00AE6E5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 </w:t>
      </w:r>
    </w:p>
    <w:p w14:paraId="0687657D" w14:textId="77777777" w:rsidR="00AE6E57" w:rsidRPr="00AE6E57" w:rsidRDefault="00AE6E57" w:rsidP="00AE6E57">
      <w:pPr>
        <w:numPr>
          <w:ilvl w:val="0"/>
          <w:numId w:val="1"/>
        </w:numPr>
        <w:shd w:val="clear" w:color="auto" w:fill="FFFFFF"/>
        <w:spacing w:after="0" w:line="240" w:lineRule="auto"/>
        <w:ind w:left="945"/>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 En </w:t>
      </w:r>
      <w:r w:rsidRPr="00AE6E57">
        <w:rPr>
          <w:rFonts w:ascii="Arial" w:eastAsia="Times New Roman" w:hAnsi="Arial" w:cs="Arial"/>
          <w:i/>
          <w:iCs/>
          <w:color w:val="222222"/>
          <w:kern w:val="0"/>
          <w:sz w:val="24"/>
          <w:szCs w:val="24"/>
          <w:lang w:eastAsia="es-UY"/>
          <w14:ligatures w14:val="none"/>
        </w:rPr>
        <w:t>primer</w:t>
      </w:r>
      <w:r w:rsidRPr="00AE6E57">
        <w:rPr>
          <w:rFonts w:ascii="Arial" w:eastAsia="Times New Roman" w:hAnsi="Arial" w:cs="Arial"/>
          <w:color w:val="222222"/>
          <w:kern w:val="0"/>
          <w:sz w:val="24"/>
          <w:szCs w:val="24"/>
          <w:lang w:eastAsia="es-UY"/>
          <w14:ligatures w14:val="none"/>
        </w:rPr>
        <w:t xml:space="preserve"> lugar, que Dios protege y acompaña a su pueblo cuando este es fiel a sus proyectos: no postrarse sino solo ante Él, el ayuno, o la “casualidad” que justo todo coincide en el mismo tiempo: que </w:t>
      </w:r>
      <w:r w:rsidRPr="00AE6E57">
        <w:rPr>
          <w:rFonts w:ascii="Arial" w:eastAsia="Times New Roman" w:hAnsi="Arial" w:cs="Arial"/>
          <w:color w:val="222222"/>
          <w:kern w:val="0"/>
          <w:sz w:val="24"/>
          <w:szCs w:val="24"/>
          <w:lang w:eastAsia="es-UY"/>
          <w14:ligatures w14:val="none"/>
        </w:rPr>
        <w:lastRenderedPageBreak/>
        <w:t>Mardoqueo sea exaltado, que el rey esa noche lea las memorias, que Amán decida su muerte.</w:t>
      </w:r>
    </w:p>
    <w:p w14:paraId="134D3206" w14:textId="77777777" w:rsidR="00AE6E57" w:rsidRPr="00AE6E57" w:rsidRDefault="00AE6E57" w:rsidP="00AE6E57">
      <w:pPr>
        <w:numPr>
          <w:ilvl w:val="0"/>
          <w:numId w:val="1"/>
        </w:numPr>
        <w:shd w:val="clear" w:color="auto" w:fill="FFFFFF"/>
        <w:spacing w:after="0" w:line="240" w:lineRule="auto"/>
        <w:ind w:left="945"/>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  En </w:t>
      </w:r>
      <w:r w:rsidRPr="00AE6E57">
        <w:rPr>
          <w:rFonts w:ascii="Arial" w:eastAsia="Times New Roman" w:hAnsi="Arial" w:cs="Arial"/>
          <w:i/>
          <w:iCs/>
          <w:color w:val="222222"/>
          <w:kern w:val="0"/>
          <w:sz w:val="24"/>
          <w:szCs w:val="24"/>
          <w:lang w:eastAsia="es-UY"/>
          <w14:ligatures w14:val="none"/>
        </w:rPr>
        <w:t>segundo</w:t>
      </w:r>
      <w:r w:rsidRPr="00AE6E57">
        <w:rPr>
          <w:rFonts w:ascii="Arial" w:eastAsia="Times New Roman" w:hAnsi="Arial" w:cs="Arial"/>
          <w:color w:val="222222"/>
          <w:kern w:val="0"/>
          <w:sz w:val="24"/>
          <w:szCs w:val="24"/>
          <w:lang w:eastAsia="es-UY"/>
          <w14:ligatures w14:val="none"/>
        </w:rPr>
        <w:t> lugar, los instrumentos que Dios elige para hacerlo no son necesariamente </w:t>
      </w:r>
      <w:r w:rsidRPr="00AE6E57">
        <w:rPr>
          <w:rFonts w:ascii="Arial" w:eastAsia="Times New Roman" w:hAnsi="Arial" w:cs="Arial"/>
          <w:i/>
          <w:iCs/>
          <w:color w:val="222222"/>
          <w:kern w:val="0"/>
          <w:sz w:val="24"/>
          <w:szCs w:val="24"/>
          <w:lang w:eastAsia="es-UY"/>
          <w14:ligatures w14:val="none"/>
        </w:rPr>
        <w:t>poderosos</w:t>
      </w:r>
      <w:r w:rsidRPr="00AE6E57">
        <w:rPr>
          <w:rFonts w:ascii="Arial" w:eastAsia="Times New Roman" w:hAnsi="Arial" w:cs="Arial"/>
          <w:color w:val="222222"/>
          <w:kern w:val="0"/>
          <w:sz w:val="24"/>
          <w:szCs w:val="24"/>
          <w:lang w:eastAsia="es-UY"/>
          <w14:ligatures w14:val="none"/>
        </w:rPr>
        <w:t>, en este caso ante un rey todopoderoso, una débil mujer logra que el pueblo de Dios alcance la salvación (no es la primera ni será la última vez que encontramos que, para acontecimientos importantísimos, Dios se vale de “instrumentos” débiles o insignificantes para su ambiente).</w:t>
      </w:r>
    </w:p>
    <w:p w14:paraId="1384B9D8" w14:textId="77777777" w:rsidR="00AE6E57" w:rsidRPr="00AE6E57" w:rsidRDefault="00AE6E57" w:rsidP="00AE6E57">
      <w:pPr>
        <w:numPr>
          <w:ilvl w:val="0"/>
          <w:numId w:val="1"/>
        </w:numPr>
        <w:shd w:val="clear" w:color="auto" w:fill="FFFFFF"/>
        <w:spacing w:after="0" w:line="240" w:lineRule="auto"/>
        <w:ind w:left="945"/>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 En </w:t>
      </w:r>
      <w:r w:rsidRPr="00AE6E57">
        <w:rPr>
          <w:rFonts w:ascii="Arial" w:eastAsia="Times New Roman" w:hAnsi="Arial" w:cs="Arial"/>
          <w:i/>
          <w:iCs/>
          <w:color w:val="222222"/>
          <w:kern w:val="0"/>
          <w:sz w:val="24"/>
          <w:szCs w:val="24"/>
          <w:lang w:eastAsia="es-UY"/>
          <w14:ligatures w14:val="none"/>
        </w:rPr>
        <w:t>tercer</w:t>
      </w:r>
      <w:r w:rsidRPr="00AE6E57">
        <w:rPr>
          <w:rFonts w:ascii="Arial" w:eastAsia="Times New Roman" w:hAnsi="Arial" w:cs="Arial"/>
          <w:color w:val="222222"/>
          <w:kern w:val="0"/>
          <w:sz w:val="24"/>
          <w:szCs w:val="24"/>
          <w:lang w:eastAsia="es-UY"/>
          <w14:ligatures w14:val="none"/>
        </w:rPr>
        <w:t> lugar, se “explica” el origen de una fiesta religiosa muy importante, la de los “</w:t>
      </w:r>
      <w:proofErr w:type="spellStart"/>
      <w:r w:rsidRPr="00AE6E57">
        <w:rPr>
          <w:rFonts w:ascii="Arial" w:eastAsia="Times New Roman" w:hAnsi="Arial" w:cs="Arial"/>
          <w:i/>
          <w:iCs/>
          <w:color w:val="222222"/>
          <w:kern w:val="0"/>
          <w:sz w:val="24"/>
          <w:szCs w:val="24"/>
          <w:lang w:eastAsia="es-UY"/>
          <w14:ligatures w14:val="none"/>
        </w:rPr>
        <w:t>purim</w:t>
      </w:r>
      <w:proofErr w:type="spellEnd"/>
      <w:r w:rsidRPr="00AE6E57">
        <w:rPr>
          <w:rFonts w:ascii="Arial" w:eastAsia="Times New Roman" w:hAnsi="Arial" w:cs="Arial"/>
          <w:color w:val="222222"/>
          <w:kern w:val="0"/>
          <w:sz w:val="24"/>
          <w:szCs w:val="24"/>
          <w:lang w:eastAsia="es-UY"/>
          <w14:ligatures w14:val="none"/>
        </w:rPr>
        <w:t>” (fiesta que en cierta manera puede compararse con nuestro carnaval; con el tiempo, en esta fiesta, los judíos comenzaron a leer el libro de Ester).</w:t>
      </w:r>
    </w:p>
    <w:p w14:paraId="65DA46A5" w14:textId="77777777" w:rsidR="00AE6E57" w:rsidRPr="00AE6E57" w:rsidRDefault="00AE6E57" w:rsidP="00AE6E57">
      <w:pPr>
        <w:numPr>
          <w:ilvl w:val="0"/>
          <w:numId w:val="1"/>
        </w:numPr>
        <w:shd w:val="clear" w:color="auto" w:fill="FFFFFF"/>
        <w:spacing w:after="0" w:line="240" w:lineRule="auto"/>
        <w:ind w:left="945"/>
        <w:jc w:val="both"/>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 Y no es casualidad tampoco que esta mujer sea </w:t>
      </w:r>
      <w:r w:rsidRPr="00AE6E57">
        <w:rPr>
          <w:rFonts w:ascii="Arial" w:eastAsia="Times New Roman" w:hAnsi="Arial" w:cs="Arial"/>
          <w:i/>
          <w:iCs/>
          <w:color w:val="222222"/>
          <w:kern w:val="0"/>
          <w:sz w:val="24"/>
          <w:szCs w:val="24"/>
          <w:lang w:eastAsia="es-UY"/>
          <w14:ligatures w14:val="none"/>
        </w:rPr>
        <w:t>hermosa</w:t>
      </w:r>
      <w:r w:rsidRPr="00AE6E57">
        <w:rPr>
          <w:rFonts w:ascii="Arial" w:eastAsia="Times New Roman" w:hAnsi="Arial" w:cs="Arial"/>
          <w:color w:val="222222"/>
          <w:kern w:val="0"/>
          <w:sz w:val="24"/>
          <w:szCs w:val="24"/>
          <w:lang w:eastAsia="es-UY"/>
          <w14:ligatures w14:val="none"/>
        </w:rPr>
        <w:t>. En este tiempo las mujeres eran más rechazadas que en tiempos pasados; la belleza valorada era la masculina. Pero, como se ha dicho, también abundan textos de esta época en los que se destaca la belleza femenina y, jugando ellas un rol de vida o salvación: Susana, Judit, la mujer del Cantar de los Cantares… Dios no mira los instrumentos para hacer llegar a sus amigos la vida, la gracia y la paz, sólo pretende fidelidad para poder derramarla a manos llenas.</w:t>
      </w:r>
    </w:p>
    <w:p w14:paraId="01D5041B" w14:textId="77777777" w:rsidR="00AE6E57" w:rsidRPr="00AE6E57" w:rsidRDefault="00AE6E57" w:rsidP="00AE6E57">
      <w:pPr>
        <w:shd w:val="clear" w:color="auto" w:fill="FFFFFF"/>
        <w:spacing w:after="240" w:line="240" w:lineRule="auto"/>
        <w:jc w:val="both"/>
        <w:rPr>
          <w:rFonts w:ascii="Arial" w:eastAsia="Times New Roman" w:hAnsi="Arial" w:cs="Arial"/>
          <w:color w:val="222222"/>
          <w:kern w:val="0"/>
          <w:sz w:val="24"/>
          <w:szCs w:val="24"/>
          <w:lang w:eastAsia="es-UY"/>
          <w14:ligatures w14:val="none"/>
        </w:rPr>
      </w:pPr>
    </w:p>
    <w:p w14:paraId="640B4351" w14:textId="77777777" w:rsidR="00AE6E57" w:rsidRPr="00AE6E57" w:rsidRDefault="00AE6E57" w:rsidP="00AE6E57">
      <w:pPr>
        <w:shd w:val="clear" w:color="auto" w:fill="FFFFFF"/>
        <w:spacing w:after="0" w:line="240" w:lineRule="auto"/>
        <w:rPr>
          <w:rFonts w:ascii="Arial" w:eastAsia="Times New Roman" w:hAnsi="Arial" w:cs="Arial"/>
          <w:color w:val="222222"/>
          <w:kern w:val="0"/>
          <w:sz w:val="24"/>
          <w:szCs w:val="24"/>
          <w:lang w:eastAsia="es-UY"/>
          <w14:ligatures w14:val="none"/>
        </w:rPr>
      </w:pPr>
      <w:r w:rsidRPr="00AE6E57">
        <w:rPr>
          <w:rFonts w:ascii="Arial" w:eastAsia="Times New Roman" w:hAnsi="Arial" w:cs="Arial"/>
          <w:color w:val="222222"/>
          <w:kern w:val="0"/>
          <w:sz w:val="24"/>
          <w:szCs w:val="24"/>
          <w:lang w:eastAsia="es-UY"/>
          <w14:ligatures w14:val="none"/>
        </w:rPr>
        <w:t>Imagen tomada de </w:t>
      </w:r>
      <w:hyperlink r:id="rId6" w:tgtFrame="_blank" w:history="1">
        <w:r w:rsidRPr="00AE6E57">
          <w:rPr>
            <w:rFonts w:ascii="Arial" w:eastAsia="Times New Roman" w:hAnsi="Arial" w:cs="Arial"/>
            <w:color w:val="1155CC"/>
            <w:kern w:val="0"/>
            <w:sz w:val="24"/>
            <w:szCs w:val="24"/>
            <w:u w:val="single"/>
            <w:lang w:eastAsia="es-UY"/>
            <w14:ligatures w14:val="none"/>
          </w:rPr>
          <w:t>https://www.senalcolombia.tv/serie/ficcion-historica-historia-ester</w:t>
        </w:r>
      </w:hyperlink>
    </w:p>
    <w:p w14:paraId="1F226D85" w14:textId="77777777" w:rsidR="00AE6E57" w:rsidRPr="00AE6E57" w:rsidRDefault="00AE6E57" w:rsidP="00AE6E57">
      <w:pPr>
        <w:spacing w:after="0" w:line="240" w:lineRule="auto"/>
        <w:rPr>
          <w:rFonts w:ascii="Arial" w:eastAsia="Times New Roman" w:hAnsi="Arial" w:cs="Arial"/>
          <w:color w:val="888888"/>
          <w:kern w:val="0"/>
          <w:sz w:val="24"/>
          <w:szCs w:val="24"/>
          <w:shd w:val="clear" w:color="auto" w:fill="FFFFFF"/>
          <w:lang w:eastAsia="es-UY"/>
          <w14:ligatures w14:val="none"/>
        </w:rPr>
      </w:pPr>
      <w:r w:rsidRPr="00AE6E57">
        <w:rPr>
          <w:rFonts w:ascii="Arial" w:eastAsia="Times New Roman" w:hAnsi="Arial" w:cs="Arial"/>
          <w:color w:val="888888"/>
          <w:kern w:val="0"/>
          <w:sz w:val="24"/>
          <w:szCs w:val="24"/>
          <w:shd w:val="clear" w:color="auto" w:fill="FFFFFF"/>
          <w:lang w:eastAsia="es-UY"/>
          <w14:ligatures w14:val="none"/>
        </w:rPr>
        <w:t> </w:t>
      </w:r>
    </w:p>
    <w:p w14:paraId="65AB75DF"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821FB4"/>
    <w:multiLevelType w:val="multilevel"/>
    <w:tmpl w:val="CE00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1644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57"/>
    <w:rsid w:val="008312A3"/>
    <w:rsid w:val="00926044"/>
    <w:rsid w:val="00AE6E57"/>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1124"/>
  <w15:chartTrackingRefBased/>
  <w15:docId w15:val="{C141AEC0-006C-4C76-B0CC-F2FE9EFD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6E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6E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6E5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6E5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6E5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6E5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6E5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6E5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6E5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6E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E6E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6E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6E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E6E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E6E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6E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6E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6E57"/>
    <w:rPr>
      <w:rFonts w:eastAsiaTheme="majorEastAsia" w:cstheme="majorBidi"/>
      <w:color w:val="272727" w:themeColor="text1" w:themeTint="D8"/>
    </w:rPr>
  </w:style>
  <w:style w:type="paragraph" w:styleId="Ttulo">
    <w:name w:val="Title"/>
    <w:basedOn w:val="Normal"/>
    <w:next w:val="Normal"/>
    <w:link w:val="TtuloCar"/>
    <w:uiPriority w:val="10"/>
    <w:qFormat/>
    <w:rsid w:val="00AE6E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6E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6E5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6E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6E57"/>
    <w:pPr>
      <w:spacing w:before="160"/>
      <w:jc w:val="center"/>
    </w:pPr>
    <w:rPr>
      <w:i/>
      <w:iCs/>
      <w:color w:val="404040" w:themeColor="text1" w:themeTint="BF"/>
    </w:rPr>
  </w:style>
  <w:style w:type="character" w:customStyle="1" w:styleId="CitaCar">
    <w:name w:val="Cita Car"/>
    <w:basedOn w:val="Fuentedeprrafopredeter"/>
    <w:link w:val="Cita"/>
    <w:uiPriority w:val="29"/>
    <w:rsid w:val="00AE6E57"/>
    <w:rPr>
      <w:i/>
      <w:iCs/>
      <w:color w:val="404040" w:themeColor="text1" w:themeTint="BF"/>
    </w:rPr>
  </w:style>
  <w:style w:type="paragraph" w:styleId="Prrafodelista">
    <w:name w:val="List Paragraph"/>
    <w:basedOn w:val="Normal"/>
    <w:uiPriority w:val="34"/>
    <w:qFormat/>
    <w:rsid w:val="00AE6E57"/>
    <w:pPr>
      <w:ind w:left="720"/>
      <w:contextualSpacing/>
    </w:pPr>
  </w:style>
  <w:style w:type="character" w:styleId="nfasisintenso">
    <w:name w:val="Intense Emphasis"/>
    <w:basedOn w:val="Fuentedeprrafopredeter"/>
    <w:uiPriority w:val="21"/>
    <w:qFormat/>
    <w:rsid w:val="00AE6E57"/>
    <w:rPr>
      <w:i/>
      <w:iCs/>
      <w:color w:val="0F4761" w:themeColor="accent1" w:themeShade="BF"/>
    </w:rPr>
  </w:style>
  <w:style w:type="paragraph" w:styleId="Citadestacada">
    <w:name w:val="Intense Quote"/>
    <w:basedOn w:val="Normal"/>
    <w:next w:val="Normal"/>
    <w:link w:val="CitadestacadaCar"/>
    <w:uiPriority w:val="30"/>
    <w:qFormat/>
    <w:rsid w:val="00AE6E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6E57"/>
    <w:rPr>
      <w:i/>
      <w:iCs/>
      <w:color w:val="0F4761" w:themeColor="accent1" w:themeShade="BF"/>
    </w:rPr>
  </w:style>
  <w:style w:type="character" w:styleId="Referenciaintensa">
    <w:name w:val="Intense Reference"/>
    <w:basedOn w:val="Fuentedeprrafopredeter"/>
    <w:uiPriority w:val="32"/>
    <w:qFormat/>
    <w:rsid w:val="00AE6E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9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alcolombia.tv/serie/ficcion-historica-historia-est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5915</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2024-10-03T14:43:00Z</dcterms:created>
  <dcterms:modified xsi:type="dcterms:W3CDTF">2024-10-03T14:43:00Z</dcterms:modified>
</cp:coreProperties>
</file>