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</w:t>
      </w:r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“Se </w:t>
      </w:r>
      <w:proofErr w:type="spellStart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alguém</w:t>
      </w:r>
      <w:proofErr w:type="spellEnd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quiser</w:t>
      </w:r>
      <w:proofErr w:type="spellEnd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 o </w:t>
      </w:r>
      <w:proofErr w:type="spellStart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primeiro</w:t>
      </w:r>
      <w:proofErr w:type="spellEnd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seja</w:t>
      </w:r>
      <w:proofErr w:type="spellEnd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último de todos e </w:t>
      </w:r>
      <w:proofErr w:type="spellStart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aquele</w:t>
      </w:r>
      <w:proofErr w:type="spellEnd"/>
      <w:r w:rsidR="009A1321"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serve a todos”</w:t>
      </w: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</w:t>
      </w: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  <w:hyperlink r:id="rId4" w:history="1"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</w:p>
    <w:p w:rsidR="009A1321" w:rsidRPr="009A1321" w:rsidRDefault="0070744E" w:rsidP="009A1321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</w:p>
    <w:p w:rsidR="009A1321" w:rsidRPr="009A1321" w:rsidRDefault="009A1321" w:rsidP="009A1321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</w:pPr>
      <w:r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instrText>HYPERLINK "https://ofatomaringa.com/wp-content/uploads/2024/09/JESUS-1.jpg"</w:instrText>
      </w:r>
      <w:r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r>
      <w:r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</w:p>
    <w:p w:rsidR="009A1321" w:rsidRPr="009A1321" w:rsidRDefault="009A1321" w:rsidP="009A1321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</w:pPr>
      <w:r w:rsidRPr="009A1321"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Pr="009A1321"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  <w:instrText xml:space="preserve"> INCLUDEPICTURE "https://ofatomaringa.com/wp-content/uploads/2024/09/JESUS-1.jpg" \* MERGEFORMATINET </w:instrText>
      </w:r>
      <w:r w:rsidRPr="009A1321"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  <w:r w:rsidRPr="009A1321"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2138045"/>
            <wp:effectExtent l="0" t="0" r="1270" b="0"/>
            <wp:docPr id="1137301912" name="Imagen 2" descr="foto - reprodução interne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- reprodução interne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321">
        <w:rPr>
          <w:rStyle w:val="Hipervnculo"/>
          <w:rFonts w:ascii="Roboto" w:eastAsia="Times New Roman" w:hAnsi="Roboto" w:cs="Times New Roman"/>
          <w:b/>
          <w:bCs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9A1321" w:rsidRPr="009A1321" w:rsidRDefault="009A1321" w:rsidP="009A1321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9A1321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9A1321" w:rsidRPr="009A1321" w:rsidRDefault="009A1321" w:rsidP="009A1321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Reencontramos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os discípulos,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voltando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Cesárea de Filipe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atravessando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Galileia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no anonimato,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pois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mestre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pretende instruir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discípulos (Mc 9, 31-37).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retoma a conversa sobre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destino.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Dizia-lhes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“O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homem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vai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 entregue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mãos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homens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eles 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matarão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Mas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três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após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sua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morte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ele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ressuscitará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 (9, 31). Pagola comenta: “Os discípulos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entendem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medo até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perguntar-lhe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.</w:t>
      </w:r>
    </w:p>
    <w:p w:rsidR="009A1321" w:rsidRDefault="009A1321" w:rsidP="009A1321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9A1321" w:rsidRPr="009A1321" w:rsidRDefault="009A1321" w:rsidP="009A1321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Continuam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pensando que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lhes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trará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glória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poder e honra.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>Não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>pensam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>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>outra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>coisa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val="en-US" w:eastAsia="es-MX"/>
          <w14:ligatures w14:val="none"/>
        </w:rPr>
        <w:t xml:space="preserve">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chegarem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à casa em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Cafarnaum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lhes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faz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única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pergunta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‘Sobre o que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discutíeis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caminho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?’ … Os discípulos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guardam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silêncio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Sentem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vergonha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dizer-lhe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verdade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Enquanto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lhes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fala de entrega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fidelidade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eles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estão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pensando em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será 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importante.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realidade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 que os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move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é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ambição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vaidade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ser superiores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outros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”. Até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hoje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necessitamos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seguir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escutando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acolhendo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instrução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em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vidas,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comunidades e no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seio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sociedade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“Se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alguém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quiser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ser 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primeiro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seja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último de todos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aquele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serve a todos” (9, 35). Nada de mal em querer ser 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primeiro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se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for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humildemente colocar-se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serviço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todos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linha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frente para acudir os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necessitados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desamparados.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Neste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momento das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eleições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municipais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saibamos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escolher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vereadores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/as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prefeitos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/as que se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coloquem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serviço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todos,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seja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comum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lastRenderedPageBreak/>
        <w:t>bem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particular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do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interesse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poucos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querem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apropriar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dos recursos públicos para si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próprios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para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grupo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partido. E, para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reforçar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pensamento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pega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criança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coloco-a no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meio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grupo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abraçando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-a,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num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gesto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afeto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reconhecimento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valor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dignidade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, sentencia: “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acolher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nome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destas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crianças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é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mim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estará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acolhendo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quem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acolher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estará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acolhendo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mim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aquele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me </w:t>
      </w:r>
      <w:proofErr w:type="spellStart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enviou</w:t>
      </w:r>
      <w:proofErr w:type="spellEnd"/>
      <w:r w:rsidRPr="009A1321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” (9, 36-37).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="009A1321" w:rsidRPr="004C273C">
          <w:rPr>
            <w:rStyle w:val="Hipervnculo"/>
          </w:rPr>
          <w:t>https://www.youtube.com/watch?v=wlKxE-vGloY</w:t>
        </w:r>
      </w:hyperlink>
      <w:r w:rsidR="009A1321">
        <w:t xml:space="preserve"> 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B6A7F" w:rsidRDefault="0052645D" w:rsidP="002B6A7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="009A1321" w:rsidRPr="004C273C">
          <w:rPr>
            <w:rStyle w:val="Hipervnculo"/>
          </w:rPr>
          <w:t>https://ofatomaringa.com/homilia-com-padre-beozzo-se-alguem-quiser-ser-o-primeiro-que-seja-o-ultimo-de-todos-e-aquele-que-serve-a-todos/</w:t>
        </w:r>
      </w:hyperlink>
      <w:r w:rsidR="009A1321">
        <w:t xml:space="preserve"> </w:t>
      </w:r>
    </w:p>
    <w:sectPr w:rsidR="0074717C" w:rsidRPr="002B6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2B6A7F"/>
    <w:rsid w:val="00522242"/>
    <w:rsid w:val="0052645D"/>
    <w:rsid w:val="0070744E"/>
    <w:rsid w:val="0074717C"/>
    <w:rsid w:val="009A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1A77A4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70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553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482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98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06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8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634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319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20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594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1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com-padre-beozzo-se-alguem-quiser-ser-o-primeiro-que-seja-o-ultimo-de-todos-e-aquele-que-serve-a-tod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lKxE-vGl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9/JESUS-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423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4</cp:revision>
  <dcterms:created xsi:type="dcterms:W3CDTF">2024-08-25T13:29:00Z</dcterms:created>
  <dcterms:modified xsi:type="dcterms:W3CDTF">2024-09-22T12:32:00Z</dcterms:modified>
</cp:coreProperties>
</file>