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6DECE" w14:textId="77777777" w:rsidR="00D02BAF" w:rsidRPr="00D02BAF" w:rsidRDefault="00D02BAF" w:rsidP="00D02BAF">
      <w:pPr>
        <w:shd w:val="clear" w:color="auto" w:fill="FFCB9E"/>
        <w:spacing w:after="0" w:line="240" w:lineRule="auto"/>
        <w:outlineLvl w:val="1"/>
        <w:rPr>
          <w:rFonts w:ascii="Tahoma" w:eastAsia="Times New Roman" w:hAnsi="Tahoma" w:cs="Tahoma"/>
          <w:color w:val="483D34"/>
          <w:kern w:val="0"/>
          <w:sz w:val="29"/>
          <w:szCs w:val="29"/>
          <w:lang w:eastAsia="es-UY"/>
          <w14:ligatures w14:val="none"/>
        </w:rPr>
      </w:pPr>
      <w:r w:rsidRPr="00D02BAF">
        <w:rPr>
          <w:rFonts w:ascii="Tahoma" w:eastAsia="Times New Roman" w:hAnsi="Tahoma" w:cs="Tahoma"/>
          <w:color w:val="483D34"/>
          <w:kern w:val="0"/>
          <w:sz w:val="29"/>
          <w:szCs w:val="29"/>
          <w:lang w:eastAsia="es-UY"/>
          <w14:ligatures w14:val="none"/>
        </w:rPr>
        <w:t>NOMBRAMIENTO DE LA HERMANA REGINA DA COSTA PEDRO PARA EL COMITÉ SUPREMO DE LAS OMP: "UN PASO MÁS PARA QUE LA SINODALIDAD SEA UNA REALIDAD”</w:t>
      </w:r>
    </w:p>
    <w:p w14:paraId="713E5D79" w14:textId="77777777" w:rsidR="00D02BAF" w:rsidRPr="00D02BAF" w:rsidRDefault="00D02BAF" w:rsidP="00D02BAF">
      <w:pPr>
        <w:shd w:val="clear" w:color="auto" w:fill="FFCB9E"/>
        <w:spacing w:after="0" w:line="240" w:lineRule="auto"/>
        <w:jc w:val="both"/>
        <w:rPr>
          <w:rFonts w:ascii="Tahoma" w:eastAsia="Times New Roman" w:hAnsi="Tahoma" w:cs="Tahoma"/>
          <w:color w:val="483D34"/>
          <w:kern w:val="0"/>
          <w:sz w:val="23"/>
          <w:szCs w:val="23"/>
          <w:lang w:eastAsia="es-UY"/>
          <w14:ligatures w14:val="none"/>
        </w:rPr>
      </w:pPr>
      <w:hyperlink r:id="rId5" w:history="1">
        <w:r w:rsidRPr="00D02BAF">
          <w:rPr>
            <w:rFonts w:ascii="Tahoma" w:eastAsia="Times New Roman" w:hAnsi="Tahoma" w:cs="Tahoma"/>
            <w:b/>
            <w:bCs/>
            <w:color w:val="483D34"/>
            <w:kern w:val="0"/>
            <w:sz w:val="23"/>
            <w:szCs w:val="23"/>
            <w:u w:val="single"/>
            <w:lang w:eastAsia="es-UY"/>
            <w14:ligatures w14:val="none"/>
          </w:rPr>
          <w:t xml:space="preserve">Luis Miguel </w:t>
        </w:r>
        <w:proofErr w:type="spellStart"/>
        <w:r w:rsidRPr="00D02BAF">
          <w:rPr>
            <w:rFonts w:ascii="Tahoma" w:eastAsia="Times New Roman" w:hAnsi="Tahoma" w:cs="Tahoma"/>
            <w:b/>
            <w:bCs/>
            <w:color w:val="483D34"/>
            <w:kern w:val="0"/>
            <w:sz w:val="23"/>
            <w:szCs w:val="23"/>
            <w:u w:val="single"/>
            <w:lang w:eastAsia="es-UY"/>
            <w14:ligatures w14:val="none"/>
          </w:rPr>
          <w:t>Modino</w:t>
        </w:r>
        <w:proofErr w:type="spellEnd"/>
      </w:hyperlink>
    </w:p>
    <w:p w14:paraId="0094E698" w14:textId="77777777" w:rsidR="00D02BAF" w:rsidRPr="00D02BAF" w:rsidRDefault="00D02BAF" w:rsidP="00D02BAF">
      <w:pPr>
        <w:numPr>
          <w:ilvl w:val="0"/>
          <w:numId w:val="1"/>
        </w:numPr>
        <w:shd w:val="clear" w:color="auto" w:fill="FFCB9E"/>
        <w:spacing w:after="0" w:line="240" w:lineRule="auto"/>
        <w:jc w:val="center"/>
        <w:rPr>
          <w:rFonts w:ascii="Tahoma" w:eastAsia="Times New Roman" w:hAnsi="Tahoma" w:cs="Tahoma"/>
          <w:color w:val="283643"/>
          <w:kern w:val="0"/>
          <w:sz w:val="18"/>
          <w:szCs w:val="18"/>
          <w:lang w:eastAsia="es-UY"/>
          <w14:ligatures w14:val="none"/>
        </w:rPr>
      </w:pPr>
      <w:hyperlink r:id="rId6" w:history="1">
        <w:proofErr w:type="spellStart"/>
        <w:r w:rsidRPr="00D02BAF">
          <w:rPr>
            <w:rFonts w:ascii="Tahoma" w:eastAsia="Times New Roman" w:hAnsi="Tahoma" w:cs="Tahoma"/>
            <w:b/>
            <w:bCs/>
            <w:color w:val="483D34"/>
            <w:kern w:val="0"/>
            <w:sz w:val="23"/>
            <w:szCs w:val="23"/>
            <w:u w:val="single"/>
            <w:lang w:eastAsia="es-UY"/>
            <w14:ligatures w14:val="none"/>
          </w:rPr>
          <w:t>Print</w:t>
        </w:r>
        <w:proofErr w:type="spellEnd"/>
        <w:r w:rsidRPr="00D02BAF">
          <w:rPr>
            <w:rFonts w:ascii="Tahoma" w:eastAsia="Times New Roman" w:hAnsi="Tahoma" w:cs="Tahoma"/>
            <w:b/>
            <w:bCs/>
            <w:color w:val="483D34"/>
            <w:kern w:val="0"/>
            <w:sz w:val="23"/>
            <w:szCs w:val="23"/>
            <w:u w:val="single"/>
            <w:lang w:eastAsia="es-UY"/>
            <w14:ligatures w14:val="none"/>
          </w:rPr>
          <w:t> </w:t>
        </w:r>
      </w:hyperlink>
    </w:p>
    <w:p w14:paraId="6B5EFD9A" w14:textId="77777777" w:rsidR="00D02BAF" w:rsidRPr="00D02BAF" w:rsidRDefault="00D02BAF" w:rsidP="00D02BAF">
      <w:pPr>
        <w:numPr>
          <w:ilvl w:val="0"/>
          <w:numId w:val="1"/>
        </w:numPr>
        <w:pBdr>
          <w:left w:val="single" w:sz="6" w:space="6" w:color="CCCCCC"/>
        </w:pBdr>
        <w:shd w:val="clear" w:color="auto" w:fill="FFCB9E"/>
        <w:spacing w:after="0" w:line="240" w:lineRule="auto"/>
        <w:jc w:val="center"/>
        <w:rPr>
          <w:rFonts w:ascii="Tahoma" w:eastAsia="Times New Roman" w:hAnsi="Tahoma" w:cs="Tahoma"/>
          <w:color w:val="283643"/>
          <w:kern w:val="0"/>
          <w:sz w:val="18"/>
          <w:szCs w:val="18"/>
          <w:lang w:eastAsia="es-UY"/>
          <w14:ligatures w14:val="none"/>
        </w:rPr>
      </w:pPr>
      <w:hyperlink r:id="rId7" w:history="1">
        <w:r w:rsidRPr="00D02BAF">
          <w:rPr>
            <w:rFonts w:ascii="Tahoma" w:eastAsia="Times New Roman" w:hAnsi="Tahoma" w:cs="Tahoma"/>
            <w:b/>
            <w:bCs/>
            <w:color w:val="483D34"/>
            <w:kern w:val="0"/>
            <w:sz w:val="23"/>
            <w:szCs w:val="23"/>
            <w:u w:val="single"/>
            <w:lang w:eastAsia="es-UY"/>
            <w14:ligatures w14:val="none"/>
          </w:rPr>
          <w:t>Email</w:t>
        </w:r>
      </w:hyperlink>
    </w:p>
    <w:p w14:paraId="3633F97A" w14:textId="77777777" w:rsidR="00D02BAF" w:rsidRPr="00D02BAF" w:rsidRDefault="00D02BAF" w:rsidP="00D02BAF">
      <w:pPr>
        <w:shd w:val="clear" w:color="auto" w:fill="FFCB9E"/>
        <w:spacing w:after="0" w:line="240" w:lineRule="auto"/>
        <w:jc w:val="both"/>
        <w:rPr>
          <w:rFonts w:ascii="Tahoma" w:eastAsia="Times New Roman" w:hAnsi="Tahoma" w:cs="Tahoma"/>
          <w:color w:val="483D34"/>
          <w:kern w:val="0"/>
          <w:sz w:val="23"/>
          <w:szCs w:val="23"/>
          <w:lang w:eastAsia="es-UY"/>
          <w14:ligatures w14:val="none"/>
        </w:rPr>
      </w:pPr>
      <w:proofErr w:type="spellStart"/>
      <w:r w:rsidRPr="00D02BAF">
        <w:rPr>
          <w:rFonts w:ascii="Tahoma" w:eastAsia="Times New Roman" w:hAnsi="Tahoma" w:cs="Tahoma"/>
          <w:color w:val="999999"/>
          <w:kern w:val="0"/>
          <w:sz w:val="23"/>
          <w:szCs w:val="23"/>
          <w:lang w:eastAsia="es-UY"/>
          <w14:ligatures w14:val="none"/>
        </w:rPr>
        <w:t>Rate</w:t>
      </w:r>
      <w:proofErr w:type="spellEnd"/>
      <w:r w:rsidRPr="00D02BAF">
        <w:rPr>
          <w:rFonts w:ascii="Tahoma" w:eastAsia="Times New Roman" w:hAnsi="Tahoma" w:cs="Tahoma"/>
          <w:color w:val="999999"/>
          <w:kern w:val="0"/>
          <w:sz w:val="23"/>
          <w:szCs w:val="23"/>
          <w:lang w:eastAsia="es-UY"/>
          <w14:ligatures w14:val="none"/>
        </w:rPr>
        <w:t xml:space="preserve"> </w:t>
      </w:r>
      <w:proofErr w:type="spellStart"/>
      <w:r w:rsidRPr="00D02BAF">
        <w:rPr>
          <w:rFonts w:ascii="Tahoma" w:eastAsia="Times New Roman" w:hAnsi="Tahoma" w:cs="Tahoma"/>
          <w:color w:val="999999"/>
          <w:kern w:val="0"/>
          <w:sz w:val="23"/>
          <w:szCs w:val="23"/>
          <w:lang w:eastAsia="es-UY"/>
          <w14:ligatures w14:val="none"/>
        </w:rPr>
        <w:t>this</w:t>
      </w:r>
      <w:proofErr w:type="spellEnd"/>
      <w:r w:rsidRPr="00D02BAF">
        <w:rPr>
          <w:rFonts w:ascii="Tahoma" w:eastAsia="Times New Roman" w:hAnsi="Tahoma" w:cs="Tahoma"/>
          <w:color w:val="999999"/>
          <w:kern w:val="0"/>
          <w:sz w:val="23"/>
          <w:szCs w:val="23"/>
          <w:lang w:eastAsia="es-UY"/>
          <w14:ligatures w14:val="none"/>
        </w:rPr>
        <w:t xml:space="preserve"> </w:t>
      </w:r>
      <w:proofErr w:type="spellStart"/>
      <w:r w:rsidRPr="00D02BAF">
        <w:rPr>
          <w:rFonts w:ascii="Tahoma" w:eastAsia="Times New Roman" w:hAnsi="Tahoma" w:cs="Tahoma"/>
          <w:color w:val="999999"/>
          <w:kern w:val="0"/>
          <w:sz w:val="23"/>
          <w:szCs w:val="23"/>
          <w:lang w:eastAsia="es-UY"/>
          <w14:ligatures w14:val="none"/>
        </w:rPr>
        <w:t>item</w:t>
      </w:r>
      <w:proofErr w:type="spellEnd"/>
    </w:p>
    <w:p w14:paraId="02F69E5B" w14:textId="77777777" w:rsidR="00D02BAF" w:rsidRPr="00D02BAF" w:rsidRDefault="00D02BAF" w:rsidP="00D02BAF">
      <w:pPr>
        <w:numPr>
          <w:ilvl w:val="0"/>
          <w:numId w:val="2"/>
        </w:numPr>
        <w:spacing w:after="0" w:line="375" w:lineRule="atLeast"/>
        <w:ind w:hanging="15000"/>
        <w:jc w:val="both"/>
        <w:textAlignment w:val="center"/>
        <w:rPr>
          <w:rFonts w:ascii="Tahoma" w:eastAsia="Times New Roman" w:hAnsi="Tahoma" w:cs="Tahoma"/>
          <w:color w:val="283643"/>
          <w:kern w:val="0"/>
          <w:sz w:val="23"/>
          <w:szCs w:val="23"/>
          <w:lang w:eastAsia="es-UY"/>
          <w14:ligatures w14:val="none"/>
        </w:rPr>
      </w:pPr>
    </w:p>
    <w:p w14:paraId="4A25C527" w14:textId="77777777" w:rsidR="00D02BAF" w:rsidRPr="00D02BAF" w:rsidRDefault="00D02BAF" w:rsidP="00D02BAF">
      <w:pPr>
        <w:numPr>
          <w:ilvl w:val="0"/>
          <w:numId w:val="2"/>
        </w:numPr>
        <w:spacing w:after="0" w:line="375" w:lineRule="atLeast"/>
        <w:jc w:val="both"/>
        <w:textAlignment w:val="center"/>
        <w:rPr>
          <w:rFonts w:ascii="Tahoma" w:eastAsia="Times New Roman" w:hAnsi="Tahoma" w:cs="Tahoma"/>
          <w:color w:val="283643"/>
          <w:kern w:val="0"/>
          <w:sz w:val="23"/>
          <w:szCs w:val="23"/>
          <w:lang w:eastAsia="es-UY"/>
          <w14:ligatures w14:val="none"/>
        </w:rPr>
      </w:pPr>
      <w:hyperlink r:id="rId8" w:tooltip="1 star out of 5" w:history="1">
        <w:r w:rsidRPr="00D02BAF">
          <w:rPr>
            <w:rFonts w:ascii="Tahoma" w:eastAsia="Times New Roman" w:hAnsi="Tahoma" w:cs="Tahoma"/>
            <w:b/>
            <w:bCs/>
            <w:color w:val="483D34"/>
            <w:kern w:val="0"/>
            <w:sz w:val="23"/>
            <w:szCs w:val="23"/>
            <w:u w:val="single"/>
            <w:bdr w:val="none" w:sz="0" w:space="0" w:color="auto" w:frame="1"/>
            <w:lang w:eastAsia="es-UY"/>
            <w14:ligatures w14:val="none"/>
          </w:rPr>
          <w:t>1</w:t>
        </w:r>
      </w:hyperlink>
    </w:p>
    <w:p w14:paraId="26093693" w14:textId="77777777" w:rsidR="00D02BAF" w:rsidRPr="00D02BAF" w:rsidRDefault="00D02BAF" w:rsidP="00D02BAF">
      <w:pPr>
        <w:numPr>
          <w:ilvl w:val="0"/>
          <w:numId w:val="2"/>
        </w:numPr>
        <w:spacing w:after="0" w:line="375" w:lineRule="atLeast"/>
        <w:jc w:val="both"/>
        <w:textAlignment w:val="center"/>
        <w:rPr>
          <w:rFonts w:ascii="Tahoma" w:eastAsia="Times New Roman" w:hAnsi="Tahoma" w:cs="Tahoma"/>
          <w:color w:val="283643"/>
          <w:kern w:val="0"/>
          <w:sz w:val="23"/>
          <w:szCs w:val="23"/>
          <w:lang w:eastAsia="es-UY"/>
          <w14:ligatures w14:val="none"/>
        </w:rPr>
      </w:pPr>
      <w:hyperlink r:id="rId9" w:tooltip="2 stars out of 5" w:history="1">
        <w:r w:rsidRPr="00D02BAF">
          <w:rPr>
            <w:rFonts w:ascii="Tahoma" w:eastAsia="Times New Roman" w:hAnsi="Tahoma" w:cs="Tahoma"/>
            <w:b/>
            <w:bCs/>
            <w:color w:val="483D34"/>
            <w:kern w:val="0"/>
            <w:sz w:val="23"/>
            <w:szCs w:val="23"/>
            <w:u w:val="single"/>
            <w:bdr w:val="none" w:sz="0" w:space="0" w:color="auto" w:frame="1"/>
            <w:lang w:eastAsia="es-UY"/>
            <w14:ligatures w14:val="none"/>
          </w:rPr>
          <w:t>2</w:t>
        </w:r>
      </w:hyperlink>
    </w:p>
    <w:p w14:paraId="4A7F61DF" w14:textId="77777777" w:rsidR="00D02BAF" w:rsidRPr="00D02BAF" w:rsidRDefault="00D02BAF" w:rsidP="00D02BAF">
      <w:pPr>
        <w:numPr>
          <w:ilvl w:val="0"/>
          <w:numId w:val="2"/>
        </w:numPr>
        <w:spacing w:after="0" w:line="375" w:lineRule="atLeast"/>
        <w:jc w:val="both"/>
        <w:textAlignment w:val="center"/>
        <w:rPr>
          <w:rFonts w:ascii="Tahoma" w:eastAsia="Times New Roman" w:hAnsi="Tahoma" w:cs="Tahoma"/>
          <w:color w:val="283643"/>
          <w:kern w:val="0"/>
          <w:sz w:val="23"/>
          <w:szCs w:val="23"/>
          <w:lang w:eastAsia="es-UY"/>
          <w14:ligatures w14:val="none"/>
        </w:rPr>
      </w:pPr>
      <w:hyperlink r:id="rId10" w:tooltip="3 stars out of 5" w:history="1">
        <w:r w:rsidRPr="00D02BAF">
          <w:rPr>
            <w:rFonts w:ascii="Tahoma" w:eastAsia="Times New Roman" w:hAnsi="Tahoma" w:cs="Tahoma"/>
            <w:b/>
            <w:bCs/>
            <w:color w:val="483D34"/>
            <w:kern w:val="0"/>
            <w:sz w:val="23"/>
            <w:szCs w:val="23"/>
            <w:u w:val="single"/>
            <w:bdr w:val="none" w:sz="0" w:space="0" w:color="auto" w:frame="1"/>
            <w:lang w:eastAsia="es-UY"/>
            <w14:ligatures w14:val="none"/>
          </w:rPr>
          <w:t>3</w:t>
        </w:r>
      </w:hyperlink>
    </w:p>
    <w:p w14:paraId="13DA71E5" w14:textId="77777777" w:rsidR="00D02BAF" w:rsidRPr="00D02BAF" w:rsidRDefault="00D02BAF" w:rsidP="00D02BAF">
      <w:pPr>
        <w:numPr>
          <w:ilvl w:val="0"/>
          <w:numId w:val="2"/>
        </w:numPr>
        <w:spacing w:after="0" w:line="375" w:lineRule="atLeast"/>
        <w:jc w:val="both"/>
        <w:textAlignment w:val="center"/>
        <w:rPr>
          <w:rFonts w:ascii="Tahoma" w:eastAsia="Times New Roman" w:hAnsi="Tahoma" w:cs="Tahoma"/>
          <w:color w:val="283643"/>
          <w:kern w:val="0"/>
          <w:sz w:val="23"/>
          <w:szCs w:val="23"/>
          <w:lang w:eastAsia="es-UY"/>
          <w14:ligatures w14:val="none"/>
        </w:rPr>
      </w:pPr>
      <w:hyperlink r:id="rId11" w:tooltip="4 stars out of 5" w:history="1">
        <w:r w:rsidRPr="00D02BAF">
          <w:rPr>
            <w:rFonts w:ascii="Tahoma" w:eastAsia="Times New Roman" w:hAnsi="Tahoma" w:cs="Tahoma"/>
            <w:b/>
            <w:bCs/>
            <w:color w:val="483D34"/>
            <w:kern w:val="0"/>
            <w:sz w:val="23"/>
            <w:szCs w:val="23"/>
            <w:u w:val="single"/>
            <w:bdr w:val="none" w:sz="0" w:space="0" w:color="auto" w:frame="1"/>
            <w:lang w:eastAsia="es-UY"/>
            <w14:ligatures w14:val="none"/>
          </w:rPr>
          <w:t>4</w:t>
        </w:r>
      </w:hyperlink>
    </w:p>
    <w:p w14:paraId="3E50156A" w14:textId="77777777" w:rsidR="00D02BAF" w:rsidRPr="00D02BAF" w:rsidRDefault="00D02BAF" w:rsidP="00D02BAF">
      <w:pPr>
        <w:numPr>
          <w:ilvl w:val="0"/>
          <w:numId w:val="2"/>
        </w:numPr>
        <w:spacing w:after="0" w:line="375" w:lineRule="atLeast"/>
        <w:jc w:val="both"/>
        <w:textAlignment w:val="center"/>
        <w:rPr>
          <w:rFonts w:ascii="Tahoma" w:eastAsia="Times New Roman" w:hAnsi="Tahoma" w:cs="Tahoma"/>
          <w:color w:val="283643"/>
          <w:kern w:val="0"/>
          <w:sz w:val="23"/>
          <w:szCs w:val="23"/>
          <w:lang w:eastAsia="es-UY"/>
          <w14:ligatures w14:val="none"/>
        </w:rPr>
      </w:pPr>
      <w:hyperlink r:id="rId12" w:tooltip="5 stars out of 5" w:history="1">
        <w:r w:rsidRPr="00D02BAF">
          <w:rPr>
            <w:rFonts w:ascii="Tahoma" w:eastAsia="Times New Roman" w:hAnsi="Tahoma" w:cs="Tahoma"/>
            <w:b/>
            <w:bCs/>
            <w:color w:val="483D34"/>
            <w:kern w:val="0"/>
            <w:sz w:val="23"/>
            <w:szCs w:val="23"/>
            <w:u w:val="single"/>
            <w:bdr w:val="none" w:sz="0" w:space="0" w:color="auto" w:frame="1"/>
            <w:lang w:eastAsia="es-UY"/>
            <w14:ligatures w14:val="none"/>
          </w:rPr>
          <w:t>5</w:t>
        </w:r>
      </w:hyperlink>
    </w:p>
    <w:p w14:paraId="21525854" w14:textId="77777777" w:rsidR="00D02BAF" w:rsidRPr="00D02BAF" w:rsidRDefault="00D02BAF" w:rsidP="00D02BAF">
      <w:pPr>
        <w:shd w:val="clear" w:color="auto" w:fill="FFCB9E"/>
        <w:spacing w:after="0" w:line="375" w:lineRule="atLeast"/>
        <w:jc w:val="both"/>
        <w:textAlignment w:val="center"/>
        <w:rPr>
          <w:rFonts w:ascii="Tahoma" w:eastAsia="Times New Roman" w:hAnsi="Tahoma" w:cs="Tahoma"/>
          <w:color w:val="483D34"/>
          <w:kern w:val="0"/>
          <w:sz w:val="17"/>
          <w:szCs w:val="17"/>
          <w:lang w:eastAsia="es-UY"/>
          <w14:ligatures w14:val="none"/>
        </w:rPr>
      </w:pPr>
      <w:r w:rsidRPr="00D02BAF">
        <w:rPr>
          <w:rFonts w:ascii="Tahoma" w:eastAsia="Times New Roman" w:hAnsi="Tahoma" w:cs="Tahoma"/>
          <w:color w:val="483D34"/>
          <w:kern w:val="0"/>
          <w:sz w:val="17"/>
          <w:szCs w:val="17"/>
          <w:lang w:eastAsia="es-UY"/>
          <w14:ligatures w14:val="none"/>
        </w:rPr>
        <w:t>(3 votes)</w:t>
      </w:r>
    </w:p>
    <w:p w14:paraId="6F1359AB" w14:textId="77777777" w:rsidR="00D02BAF" w:rsidRPr="00D02BAF" w:rsidRDefault="00D02BAF" w:rsidP="00D02BAF">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D02BAF">
        <w:rPr>
          <w:rFonts w:ascii="Tahoma" w:eastAsia="Times New Roman" w:hAnsi="Tahoma" w:cs="Tahoma"/>
          <w:color w:val="483D34"/>
          <w:kern w:val="0"/>
          <w:sz w:val="24"/>
          <w:szCs w:val="24"/>
          <w:lang w:eastAsia="es-UY"/>
          <w14:ligatures w14:val="none"/>
        </w:rPr>
        <w:t>La Hna. Regina da Costa Pedro, directora de las Obras Misionales Pontificias en Brasil (OMP Brasil) acaba de ser nombrada </w:t>
      </w:r>
      <w:r w:rsidRPr="00D02BAF">
        <w:rPr>
          <w:rFonts w:ascii="Tahoma" w:eastAsia="Times New Roman" w:hAnsi="Tahoma" w:cs="Tahoma"/>
          <w:b/>
          <w:bCs/>
          <w:color w:val="483D34"/>
          <w:kern w:val="0"/>
          <w:sz w:val="24"/>
          <w:szCs w:val="24"/>
          <w:lang w:eastAsia="es-UY"/>
          <w14:ligatures w14:val="none"/>
        </w:rPr>
        <w:t>miembro del Comité Supremo de las OMP para un mandato de cinco años</w:t>
      </w:r>
      <w:r w:rsidRPr="00D02BAF">
        <w:rPr>
          <w:rFonts w:ascii="Tahoma" w:eastAsia="Times New Roman" w:hAnsi="Tahoma" w:cs="Tahoma"/>
          <w:color w:val="483D34"/>
          <w:kern w:val="0"/>
          <w:sz w:val="24"/>
          <w:szCs w:val="24"/>
          <w:lang w:eastAsia="es-UY"/>
          <w14:ligatures w14:val="none"/>
        </w:rPr>
        <w:t>, del 1 de enero de 2010 al 31 de diciembre de 2010. El Comité es responsable de asegurar el desarrollo efectivo de cada una de las de las Obras Misionales Pontificias, resolviendo las cuestiones que puedan surgir entre ellas.</w:t>
      </w:r>
    </w:p>
    <w:p w14:paraId="5463D614" w14:textId="77777777" w:rsidR="00D02BAF" w:rsidRPr="00D02BAF" w:rsidRDefault="00D02BAF" w:rsidP="00D02BAF">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D02BAF">
        <w:rPr>
          <w:rFonts w:ascii="Tahoma" w:eastAsia="Times New Roman" w:hAnsi="Tahoma" w:cs="Tahoma"/>
          <w:b/>
          <w:bCs/>
          <w:color w:val="483D34"/>
          <w:kern w:val="0"/>
          <w:sz w:val="24"/>
          <w:szCs w:val="24"/>
          <w:lang w:eastAsia="es-UY"/>
          <w14:ligatures w14:val="none"/>
        </w:rPr>
        <w:t>Una responsabilidad y un reconocimiento</w:t>
      </w:r>
    </w:p>
    <w:p w14:paraId="151898E8" w14:textId="77777777" w:rsidR="00D02BAF" w:rsidRPr="00D02BAF" w:rsidRDefault="00D02BAF" w:rsidP="00D02BAF">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D02BAF">
        <w:rPr>
          <w:rFonts w:ascii="Tahoma" w:eastAsia="Times New Roman" w:hAnsi="Tahoma" w:cs="Tahoma"/>
          <w:color w:val="483D34"/>
          <w:kern w:val="0"/>
          <w:sz w:val="24"/>
          <w:szCs w:val="24"/>
          <w:lang w:eastAsia="es-UY"/>
          <w14:ligatures w14:val="none"/>
        </w:rPr>
        <w:t>Está compuesto por el Pro-Prefecto del Dicasterio, Cardenal Luis Antonio Tagle, el secretario presidente de las OMP, cinco obispos representantes de cada continente, los secretarios generales de las cuatro Obras Pontificias, la administración y cinco directores nacionales de la OMP. </w:t>
      </w:r>
      <w:r w:rsidRPr="00D02BAF">
        <w:rPr>
          <w:rFonts w:ascii="Tahoma" w:eastAsia="Times New Roman" w:hAnsi="Tahoma" w:cs="Tahoma"/>
          <w:b/>
          <w:bCs/>
          <w:color w:val="483D34"/>
          <w:kern w:val="0"/>
          <w:sz w:val="24"/>
          <w:szCs w:val="24"/>
          <w:lang w:eastAsia="es-UY"/>
          <w14:ligatures w14:val="none"/>
        </w:rPr>
        <w:t>Este grupo se reúne una vez al año para debatir las disposiciones necesarias para el buen funcionamiento de las Obras Misionales Pontificias</w:t>
      </w:r>
      <w:r w:rsidRPr="00D02BAF">
        <w:rPr>
          <w:rFonts w:ascii="Tahoma" w:eastAsia="Times New Roman" w:hAnsi="Tahoma" w:cs="Tahoma"/>
          <w:color w:val="483D34"/>
          <w:kern w:val="0"/>
          <w:sz w:val="24"/>
          <w:szCs w:val="24"/>
          <w:lang w:eastAsia="es-UY"/>
          <w14:ligatures w14:val="none"/>
        </w:rPr>
        <w:t>.</w:t>
      </w:r>
    </w:p>
    <w:p w14:paraId="6BAEB560" w14:textId="77777777" w:rsidR="00D02BAF" w:rsidRPr="00D02BAF" w:rsidRDefault="00D02BAF" w:rsidP="00D02BAF">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D02BAF">
        <w:rPr>
          <w:rFonts w:ascii="Tahoma" w:eastAsia="Times New Roman" w:hAnsi="Tahoma" w:cs="Tahoma"/>
          <w:color w:val="483D34"/>
          <w:kern w:val="0"/>
          <w:sz w:val="24"/>
          <w:szCs w:val="24"/>
          <w:lang w:eastAsia="es-UY"/>
          <w14:ligatures w14:val="none"/>
        </w:rPr>
        <w:t>La directora de la OMP de Brasil considera que su nombramiento "</w:t>
      </w:r>
      <w:r w:rsidRPr="00D02BAF">
        <w:rPr>
          <w:rFonts w:ascii="Tahoma" w:eastAsia="Times New Roman" w:hAnsi="Tahoma" w:cs="Tahoma"/>
          <w:b/>
          <w:bCs/>
          <w:color w:val="483D34"/>
          <w:kern w:val="0"/>
          <w:sz w:val="24"/>
          <w:szCs w:val="24"/>
          <w:lang w:eastAsia="es-UY"/>
          <w14:ligatures w14:val="none"/>
        </w:rPr>
        <w:t>significa una responsabilidad, sin duda, pero también un reconocimiento</w:t>
      </w:r>
      <w:r w:rsidRPr="00D02BAF">
        <w:rPr>
          <w:rFonts w:ascii="Tahoma" w:eastAsia="Times New Roman" w:hAnsi="Tahoma" w:cs="Tahoma"/>
          <w:color w:val="483D34"/>
          <w:kern w:val="0"/>
          <w:sz w:val="24"/>
          <w:szCs w:val="24"/>
          <w:lang w:eastAsia="es-UY"/>
          <w14:ligatures w14:val="none"/>
        </w:rPr>
        <w:t>, que creo que no es sólo para mí como persona, sino para las Obras Pontificias de Brasil, para toda la Iglesia de Brasil". Insiste en que "represento no sólo a la Iglesia en Brasil sino a la Iglesia de las Américas", destacando el hecho de que Brasil fue elegido para formar parte de la parte del Comité Supremo.</w:t>
      </w:r>
    </w:p>
    <w:p w14:paraId="28710D73" w14:textId="77777777" w:rsidR="00D02BAF" w:rsidRPr="00D02BAF" w:rsidRDefault="00D02BAF" w:rsidP="00D02BAF">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D02BAF">
        <w:rPr>
          <w:rFonts w:ascii="Tahoma" w:eastAsia="Times New Roman" w:hAnsi="Tahoma" w:cs="Tahoma"/>
          <w:b/>
          <w:bCs/>
          <w:color w:val="483D34"/>
          <w:kern w:val="0"/>
          <w:sz w:val="24"/>
          <w:szCs w:val="24"/>
          <w:lang w:eastAsia="es-UY"/>
          <w14:ligatures w14:val="none"/>
        </w:rPr>
        <w:t xml:space="preserve">Un </w:t>
      </w:r>
      <w:proofErr w:type="gramStart"/>
      <w:r w:rsidRPr="00D02BAF">
        <w:rPr>
          <w:rFonts w:ascii="Tahoma" w:eastAsia="Times New Roman" w:hAnsi="Tahoma" w:cs="Tahoma"/>
          <w:b/>
          <w:bCs/>
          <w:color w:val="483D34"/>
          <w:kern w:val="0"/>
          <w:sz w:val="24"/>
          <w:szCs w:val="24"/>
          <w:lang w:eastAsia="es-UY"/>
          <w14:ligatures w14:val="none"/>
        </w:rPr>
        <w:t>efecto cascada</w:t>
      </w:r>
      <w:proofErr w:type="gramEnd"/>
    </w:p>
    <w:p w14:paraId="141DCC12" w14:textId="77777777" w:rsidR="00D02BAF" w:rsidRPr="00D02BAF" w:rsidRDefault="00D02BAF" w:rsidP="00D02BAF">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D02BAF">
        <w:rPr>
          <w:rFonts w:ascii="Tahoma" w:eastAsia="Times New Roman" w:hAnsi="Tahoma" w:cs="Tahoma"/>
          <w:color w:val="483D34"/>
          <w:kern w:val="0"/>
          <w:sz w:val="24"/>
          <w:szCs w:val="24"/>
          <w:lang w:eastAsia="es-UY"/>
          <w14:ligatures w14:val="none"/>
        </w:rPr>
        <w:t>En el mundo hay 130 directores nacionales de las Obras Misionales Pontificias, de los que 6 son mujeres. Que una de ellas esté en el Comité Supremo "es muy significativo, porque me parece que esas decisiones que el Papa Francisco está tomando para abrir la participación de las mujeres en todas las instancias, particularmente en los órganos de decisión, es como si esto estuviera teniendo </w:t>
      </w:r>
      <w:r w:rsidRPr="00D02BAF">
        <w:rPr>
          <w:rFonts w:ascii="Tahoma" w:eastAsia="Times New Roman" w:hAnsi="Tahoma" w:cs="Tahoma"/>
          <w:b/>
          <w:bCs/>
          <w:color w:val="483D34"/>
          <w:kern w:val="0"/>
          <w:sz w:val="24"/>
          <w:szCs w:val="24"/>
          <w:lang w:eastAsia="es-UY"/>
          <w14:ligatures w14:val="none"/>
        </w:rPr>
        <w:t>un efecto en cascada</w:t>
      </w:r>
      <w:r w:rsidRPr="00D02BAF">
        <w:rPr>
          <w:rFonts w:ascii="Tahoma" w:eastAsia="Times New Roman" w:hAnsi="Tahoma" w:cs="Tahoma"/>
          <w:color w:val="483D34"/>
          <w:kern w:val="0"/>
          <w:sz w:val="24"/>
          <w:szCs w:val="24"/>
          <w:lang w:eastAsia="es-UY"/>
          <w14:ligatures w14:val="none"/>
        </w:rPr>
        <w:t> sobre otras decisiones".</w:t>
      </w:r>
    </w:p>
    <w:p w14:paraId="562A9977" w14:textId="77777777" w:rsidR="00D02BAF" w:rsidRPr="00D02BAF" w:rsidRDefault="00D02BAF" w:rsidP="00D02BAF">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D02BAF">
        <w:rPr>
          <w:rFonts w:ascii="Tahoma" w:eastAsia="Times New Roman" w:hAnsi="Tahoma" w:cs="Tahoma"/>
          <w:color w:val="483D34"/>
          <w:kern w:val="0"/>
          <w:sz w:val="24"/>
          <w:szCs w:val="24"/>
          <w:lang w:eastAsia="es-UY"/>
          <w14:ligatures w14:val="none"/>
        </w:rPr>
        <w:t xml:space="preserve">La religiosa del PIME dijo que "esta decisión fue tomada por el Pro-Prefecto, el cardenal Tagle, pero creo que fue ya en diálogo y como respuesta a esta apertura </w:t>
      </w:r>
      <w:r w:rsidRPr="00D02BAF">
        <w:rPr>
          <w:rFonts w:ascii="Tahoma" w:eastAsia="Times New Roman" w:hAnsi="Tahoma" w:cs="Tahoma"/>
          <w:color w:val="483D34"/>
          <w:kern w:val="0"/>
          <w:sz w:val="24"/>
          <w:szCs w:val="24"/>
          <w:lang w:eastAsia="es-UY"/>
          <w14:ligatures w14:val="none"/>
        </w:rPr>
        <w:lastRenderedPageBreak/>
        <w:t>que el Papa Francisco está proporcionando". Por eso subraya que "cada vez que una mujer es elegida en la Iglesia para algún servicio de mayor responsabilidad, creo que </w:t>
      </w:r>
      <w:r w:rsidRPr="00D02BAF">
        <w:rPr>
          <w:rFonts w:ascii="Tahoma" w:eastAsia="Times New Roman" w:hAnsi="Tahoma" w:cs="Tahoma"/>
          <w:b/>
          <w:bCs/>
          <w:color w:val="483D34"/>
          <w:kern w:val="0"/>
          <w:sz w:val="24"/>
          <w:szCs w:val="24"/>
          <w:lang w:eastAsia="es-UY"/>
          <w14:ligatures w14:val="none"/>
        </w:rPr>
        <w:t>se abren las puertas a una mayor participación de los cristianos laicos y laicas en todas las instancias</w:t>
      </w:r>
      <w:r w:rsidRPr="00D02BAF">
        <w:rPr>
          <w:rFonts w:ascii="Tahoma" w:eastAsia="Times New Roman" w:hAnsi="Tahoma" w:cs="Tahoma"/>
          <w:color w:val="483D34"/>
          <w:kern w:val="0"/>
          <w:sz w:val="24"/>
          <w:szCs w:val="24"/>
          <w:lang w:eastAsia="es-UY"/>
          <w14:ligatures w14:val="none"/>
        </w:rPr>
        <w:t>".</w:t>
      </w:r>
    </w:p>
    <w:p w14:paraId="3B4E5CA6" w14:textId="77777777" w:rsidR="00D02BAF" w:rsidRPr="00D02BAF" w:rsidRDefault="00D02BAF" w:rsidP="00D02BAF">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D02BAF">
        <w:rPr>
          <w:rFonts w:ascii="Tahoma" w:eastAsia="Times New Roman" w:hAnsi="Tahoma" w:cs="Tahoma"/>
          <w:b/>
          <w:bCs/>
          <w:color w:val="483D34"/>
          <w:kern w:val="0"/>
          <w:sz w:val="24"/>
          <w:szCs w:val="24"/>
          <w:lang w:eastAsia="es-UY"/>
          <w14:ligatures w14:val="none"/>
        </w:rPr>
        <w:t>Todos al servicio de la Iglesia</w:t>
      </w:r>
    </w:p>
    <w:p w14:paraId="48450DCB" w14:textId="77777777" w:rsidR="00D02BAF" w:rsidRPr="00D02BAF" w:rsidRDefault="00D02BAF" w:rsidP="00D02BAF">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D02BAF">
        <w:rPr>
          <w:rFonts w:ascii="Tahoma" w:eastAsia="Times New Roman" w:hAnsi="Tahoma" w:cs="Tahoma"/>
          <w:color w:val="483D34"/>
          <w:kern w:val="0"/>
          <w:sz w:val="24"/>
          <w:szCs w:val="24"/>
          <w:lang w:eastAsia="es-UY"/>
          <w14:ligatures w14:val="none"/>
        </w:rPr>
        <w:t>"Al final, siempre es </w:t>
      </w:r>
      <w:r w:rsidRPr="00D02BAF">
        <w:rPr>
          <w:rFonts w:ascii="Tahoma" w:eastAsia="Times New Roman" w:hAnsi="Tahoma" w:cs="Tahoma"/>
          <w:b/>
          <w:bCs/>
          <w:color w:val="483D34"/>
          <w:kern w:val="0"/>
          <w:sz w:val="24"/>
          <w:szCs w:val="24"/>
          <w:lang w:eastAsia="es-UY"/>
          <w14:ligatures w14:val="none"/>
        </w:rPr>
        <w:t xml:space="preserve">un paso más para que esta </w:t>
      </w:r>
      <w:proofErr w:type="spellStart"/>
      <w:r w:rsidRPr="00D02BAF">
        <w:rPr>
          <w:rFonts w:ascii="Tahoma" w:eastAsia="Times New Roman" w:hAnsi="Tahoma" w:cs="Tahoma"/>
          <w:b/>
          <w:bCs/>
          <w:color w:val="483D34"/>
          <w:kern w:val="0"/>
          <w:sz w:val="24"/>
          <w:szCs w:val="24"/>
          <w:lang w:eastAsia="es-UY"/>
          <w14:ligatures w14:val="none"/>
        </w:rPr>
        <w:t>sinodalidad</w:t>
      </w:r>
      <w:proofErr w:type="spellEnd"/>
      <w:r w:rsidRPr="00D02BAF">
        <w:rPr>
          <w:rFonts w:ascii="Tahoma" w:eastAsia="Times New Roman" w:hAnsi="Tahoma" w:cs="Tahoma"/>
          <w:b/>
          <w:bCs/>
          <w:color w:val="483D34"/>
          <w:kern w:val="0"/>
          <w:sz w:val="24"/>
          <w:szCs w:val="24"/>
          <w:lang w:eastAsia="es-UY"/>
          <w14:ligatures w14:val="none"/>
        </w:rPr>
        <w:t xml:space="preserve"> se haga realidad</w:t>
      </w:r>
      <w:r w:rsidRPr="00D02BAF">
        <w:rPr>
          <w:rFonts w:ascii="Tahoma" w:eastAsia="Times New Roman" w:hAnsi="Tahoma" w:cs="Tahoma"/>
          <w:color w:val="483D34"/>
          <w:kern w:val="0"/>
          <w:sz w:val="24"/>
          <w:szCs w:val="24"/>
          <w:lang w:eastAsia="es-UY"/>
          <w14:ligatures w14:val="none"/>
        </w:rPr>
        <w:t xml:space="preserve">, </w:t>
      </w:r>
      <w:proofErr w:type="spellStart"/>
      <w:r w:rsidRPr="00D02BAF">
        <w:rPr>
          <w:rFonts w:ascii="Tahoma" w:eastAsia="Times New Roman" w:hAnsi="Tahoma" w:cs="Tahoma"/>
          <w:color w:val="483D34"/>
          <w:kern w:val="0"/>
          <w:sz w:val="24"/>
          <w:szCs w:val="24"/>
          <w:lang w:eastAsia="es-UY"/>
          <w14:ligatures w14:val="none"/>
        </w:rPr>
        <w:t>sinodalidad</w:t>
      </w:r>
      <w:proofErr w:type="spellEnd"/>
      <w:r w:rsidRPr="00D02BAF">
        <w:rPr>
          <w:rFonts w:ascii="Tahoma" w:eastAsia="Times New Roman" w:hAnsi="Tahoma" w:cs="Tahoma"/>
          <w:color w:val="483D34"/>
          <w:kern w:val="0"/>
          <w:sz w:val="24"/>
          <w:szCs w:val="24"/>
          <w:lang w:eastAsia="es-UY"/>
          <w14:ligatures w14:val="none"/>
        </w:rPr>
        <w:t xml:space="preserve"> entendida como la posibilidad de que todos los bautizados, puedan ponerse al servicio de la Iglesia, de una Iglesia que es toda ministerial, como tantas veces dice el Papa Francisco", según la Hna. Regina. En este sentido, afirma que "el hecho de representar a las mujeres es casi como si las dos cosas fueran la misma. Mi nombramiento es como una confirmación de lo que ya está ocurriendo, y espero que se esta apertura se realice de manera cada vez más profunda".</w:t>
      </w:r>
    </w:p>
    <w:p w14:paraId="1C2EF526" w14:textId="77777777" w:rsidR="00D02BAF" w:rsidRPr="00D02BAF" w:rsidRDefault="00D02BAF" w:rsidP="00D02BAF">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D02BAF">
        <w:rPr>
          <w:rFonts w:ascii="Tahoma" w:eastAsia="Times New Roman" w:hAnsi="Tahoma" w:cs="Tahoma"/>
          <w:color w:val="483D34"/>
          <w:kern w:val="0"/>
          <w:sz w:val="24"/>
          <w:szCs w:val="24"/>
          <w:lang w:eastAsia="es-UY"/>
          <w14:ligatures w14:val="none"/>
        </w:rPr>
        <w:t xml:space="preserve">Para la Iglesia de Brasil, aun reconociendo que está llamada a representar a las iglesias de todos los países de América, este nombramiento puede ayudar a compartir la experiencia misionera a un nivel más amplio, "la experiencia y las vivencias que tenemos en la Iglesia en Brasil como proyectos de animación misionera, de apertura </w:t>
      </w:r>
      <w:proofErr w:type="gramStart"/>
      <w:r w:rsidRPr="00D02BAF">
        <w:rPr>
          <w:rFonts w:ascii="Tahoma" w:eastAsia="Times New Roman" w:hAnsi="Tahoma" w:cs="Tahoma"/>
          <w:color w:val="483D34"/>
          <w:kern w:val="0"/>
          <w:sz w:val="24"/>
          <w:szCs w:val="24"/>
          <w:lang w:eastAsia="es-UY"/>
          <w14:ligatures w14:val="none"/>
        </w:rPr>
        <w:t>ad gentes</w:t>
      </w:r>
      <w:proofErr w:type="gramEnd"/>
      <w:r w:rsidRPr="00D02BAF">
        <w:rPr>
          <w:rFonts w:ascii="Tahoma" w:eastAsia="Times New Roman" w:hAnsi="Tahoma" w:cs="Tahoma"/>
          <w:color w:val="483D34"/>
          <w:kern w:val="0"/>
          <w:sz w:val="24"/>
          <w:szCs w:val="24"/>
          <w:lang w:eastAsia="es-UY"/>
          <w14:ligatures w14:val="none"/>
        </w:rPr>
        <w:t>, todo lo que hemos hecho aquí, definitivamente lo llevaré allá, porque es una experiencia". La religiosa subrayó que "</w:t>
      </w:r>
      <w:r w:rsidRPr="00D02BAF">
        <w:rPr>
          <w:rFonts w:ascii="Tahoma" w:eastAsia="Times New Roman" w:hAnsi="Tahoma" w:cs="Tahoma"/>
          <w:b/>
          <w:bCs/>
          <w:color w:val="483D34"/>
          <w:kern w:val="0"/>
          <w:sz w:val="24"/>
          <w:szCs w:val="24"/>
          <w:lang w:eastAsia="es-UY"/>
          <w14:ligatures w14:val="none"/>
        </w:rPr>
        <w:t>lo que vivimos es lo que compartimos</w:t>
      </w:r>
      <w:r w:rsidRPr="00D02BAF">
        <w:rPr>
          <w:rFonts w:ascii="Tahoma" w:eastAsia="Times New Roman" w:hAnsi="Tahoma" w:cs="Tahoma"/>
          <w:color w:val="483D34"/>
          <w:kern w:val="0"/>
          <w:sz w:val="24"/>
          <w:szCs w:val="24"/>
          <w:lang w:eastAsia="es-UY"/>
          <w14:ligatures w14:val="none"/>
        </w:rPr>
        <w:t>".</w:t>
      </w:r>
    </w:p>
    <w:p w14:paraId="507F6275" w14:textId="77777777" w:rsidR="00D02BAF" w:rsidRPr="00D02BAF" w:rsidRDefault="00D02BAF" w:rsidP="00D02BAF">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D02BAF">
        <w:rPr>
          <w:rFonts w:ascii="Tahoma" w:eastAsia="Times New Roman" w:hAnsi="Tahoma" w:cs="Tahoma"/>
          <w:color w:val="483D34"/>
          <w:kern w:val="0"/>
          <w:sz w:val="24"/>
          <w:szCs w:val="24"/>
          <w:lang w:eastAsia="es-UY"/>
          <w14:ligatures w14:val="none"/>
        </w:rPr>
        <w:t>Para esta misión más amplia de representar a la Iglesia en América, cree que puede ayudar a la organización del </w:t>
      </w:r>
      <w:r w:rsidRPr="00D02BAF">
        <w:rPr>
          <w:rFonts w:ascii="Tahoma" w:eastAsia="Times New Roman" w:hAnsi="Tahoma" w:cs="Tahoma"/>
          <w:b/>
          <w:bCs/>
          <w:color w:val="483D34"/>
          <w:kern w:val="0"/>
          <w:sz w:val="24"/>
          <w:szCs w:val="24"/>
          <w:lang w:eastAsia="es-UY"/>
          <w14:ligatures w14:val="none"/>
        </w:rPr>
        <w:t>VI Congreso Misionero Americano en Puerto Rico</w:t>
      </w:r>
      <w:r w:rsidRPr="00D02BAF">
        <w:rPr>
          <w:rFonts w:ascii="Tahoma" w:eastAsia="Times New Roman" w:hAnsi="Tahoma" w:cs="Tahoma"/>
          <w:color w:val="483D34"/>
          <w:kern w:val="0"/>
          <w:sz w:val="24"/>
          <w:szCs w:val="24"/>
          <w:lang w:eastAsia="es-UY"/>
          <w14:ligatures w14:val="none"/>
        </w:rPr>
        <w:t>, donde participarán la mayoría de los directores de América. Cree que "será un momento muy importante también para poder hablar con ellos y ver qué expectativas todos ellos como directores tienen de mi representación en el Comité Supremo".</w:t>
      </w:r>
    </w:p>
    <w:p w14:paraId="41F1106D" w14:textId="77777777" w:rsidR="00D02BAF" w:rsidRPr="00D02BAF" w:rsidRDefault="00D02BAF" w:rsidP="00D02BAF">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D02BAF">
        <w:rPr>
          <w:rFonts w:ascii="Tahoma" w:eastAsia="Times New Roman" w:hAnsi="Tahoma" w:cs="Tahoma"/>
          <w:color w:val="483D34"/>
          <w:kern w:val="0"/>
          <w:sz w:val="24"/>
          <w:szCs w:val="24"/>
          <w:lang w:eastAsia="es-UY"/>
          <w14:ligatures w14:val="none"/>
        </w:rPr>
        <w:t> </w:t>
      </w:r>
    </w:p>
    <w:p w14:paraId="580FEAFB" w14:textId="77777777" w:rsidR="00D02BAF" w:rsidRPr="00D02BAF" w:rsidRDefault="00D02BAF" w:rsidP="00D02BAF">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D02BAF">
        <w:rPr>
          <w:rFonts w:ascii="Tahoma" w:eastAsia="Times New Roman" w:hAnsi="Tahoma" w:cs="Tahoma"/>
          <w:b/>
          <w:bCs/>
          <w:color w:val="483D34"/>
          <w:kern w:val="0"/>
          <w:sz w:val="24"/>
          <w:szCs w:val="24"/>
          <w:lang w:eastAsia="es-UY"/>
          <w14:ligatures w14:val="none"/>
        </w:rPr>
        <w:t xml:space="preserve">Luis Miguel </w:t>
      </w:r>
      <w:proofErr w:type="spellStart"/>
      <w:r w:rsidRPr="00D02BAF">
        <w:rPr>
          <w:rFonts w:ascii="Tahoma" w:eastAsia="Times New Roman" w:hAnsi="Tahoma" w:cs="Tahoma"/>
          <w:b/>
          <w:bCs/>
          <w:color w:val="483D34"/>
          <w:kern w:val="0"/>
          <w:sz w:val="24"/>
          <w:szCs w:val="24"/>
          <w:lang w:eastAsia="es-UY"/>
          <w14:ligatures w14:val="none"/>
        </w:rPr>
        <w:t>Modino</w:t>
      </w:r>
      <w:proofErr w:type="spellEnd"/>
      <w:r w:rsidRPr="00D02BAF">
        <w:rPr>
          <w:rFonts w:ascii="Tahoma" w:eastAsia="Times New Roman" w:hAnsi="Tahoma" w:cs="Tahoma"/>
          <w:b/>
          <w:bCs/>
          <w:color w:val="483D34"/>
          <w:kern w:val="0"/>
          <w:sz w:val="24"/>
          <w:szCs w:val="24"/>
          <w:lang w:eastAsia="es-UY"/>
          <w14:ligatures w14:val="none"/>
        </w:rPr>
        <w:t>, corresponsal en Latinoamérica</w:t>
      </w:r>
    </w:p>
    <w:p w14:paraId="75B680AA" w14:textId="77777777" w:rsidR="00D02BAF" w:rsidRPr="00D02BAF" w:rsidRDefault="00D02BAF" w:rsidP="00D02BAF">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D02BAF">
        <w:rPr>
          <w:rFonts w:ascii="Tahoma" w:eastAsia="Times New Roman" w:hAnsi="Tahoma" w:cs="Tahoma"/>
          <w:b/>
          <w:bCs/>
          <w:color w:val="483D34"/>
          <w:kern w:val="0"/>
          <w:sz w:val="24"/>
          <w:szCs w:val="24"/>
          <w:lang w:eastAsia="es-UY"/>
          <w14:ligatures w14:val="none"/>
        </w:rPr>
        <w:t>Religión Digital, 09.08.2024</w:t>
      </w:r>
    </w:p>
    <w:p w14:paraId="1B2D106A" w14:textId="6B27C429" w:rsidR="00926044" w:rsidRDefault="00D02BAF">
      <w:hyperlink r:id="rId13" w:history="1">
        <w:r w:rsidRPr="00D92A21">
          <w:rPr>
            <w:rStyle w:val="Hipervnculo"/>
          </w:rPr>
          <w:t>https://www.feadulta.com/es/buscadoravanzado/item/16180-nombramiento-de-la-hermana-regina-da-costa-pedro-para-el-comite-supremo-de-las-omp-un-paso-mas-para-que-la-sinodalidad-sea-una-realidad.html</w:t>
        </w:r>
      </w:hyperlink>
    </w:p>
    <w:p w14:paraId="4B2A67B9" w14:textId="77777777" w:rsidR="00D02BAF" w:rsidRDefault="00D02BAF"/>
    <w:sectPr w:rsidR="00D02BA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9119F6"/>
    <w:multiLevelType w:val="multilevel"/>
    <w:tmpl w:val="42562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3B3B89"/>
    <w:multiLevelType w:val="multilevel"/>
    <w:tmpl w:val="6216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2195969">
    <w:abstractNumId w:val="0"/>
  </w:num>
  <w:num w:numId="2" w16cid:durableId="1962803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AF"/>
    <w:rsid w:val="005937B9"/>
    <w:rsid w:val="00926044"/>
    <w:rsid w:val="00D02BAF"/>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0B6A2"/>
  <w15:chartTrackingRefBased/>
  <w15:docId w15:val="{F42C3D91-86AA-4100-BCED-9095AFA42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02B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02B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02BA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02BA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02BA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02BA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02BA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02BA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02BA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2BA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02BA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02BA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02BA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02BA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02BA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02BA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02BA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02BAF"/>
    <w:rPr>
      <w:rFonts w:eastAsiaTheme="majorEastAsia" w:cstheme="majorBidi"/>
      <w:color w:val="272727" w:themeColor="text1" w:themeTint="D8"/>
    </w:rPr>
  </w:style>
  <w:style w:type="paragraph" w:styleId="Ttulo">
    <w:name w:val="Title"/>
    <w:basedOn w:val="Normal"/>
    <w:next w:val="Normal"/>
    <w:link w:val="TtuloCar"/>
    <w:uiPriority w:val="10"/>
    <w:qFormat/>
    <w:rsid w:val="00D02B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02BA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02BA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02BA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02BAF"/>
    <w:pPr>
      <w:spacing w:before="160"/>
      <w:jc w:val="center"/>
    </w:pPr>
    <w:rPr>
      <w:i/>
      <w:iCs/>
      <w:color w:val="404040" w:themeColor="text1" w:themeTint="BF"/>
    </w:rPr>
  </w:style>
  <w:style w:type="character" w:customStyle="1" w:styleId="CitaCar">
    <w:name w:val="Cita Car"/>
    <w:basedOn w:val="Fuentedeprrafopredeter"/>
    <w:link w:val="Cita"/>
    <w:uiPriority w:val="29"/>
    <w:rsid w:val="00D02BAF"/>
    <w:rPr>
      <w:i/>
      <w:iCs/>
      <w:color w:val="404040" w:themeColor="text1" w:themeTint="BF"/>
    </w:rPr>
  </w:style>
  <w:style w:type="paragraph" w:styleId="Prrafodelista">
    <w:name w:val="List Paragraph"/>
    <w:basedOn w:val="Normal"/>
    <w:uiPriority w:val="34"/>
    <w:qFormat/>
    <w:rsid w:val="00D02BAF"/>
    <w:pPr>
      <w:ind w:left="720"/>
      <w:contextualSpacing/>
    </w:pPr>
  </w:style>
  <w:style w:type="character" w:styleId="nfasisintenso">
    <w:name w:val="Intense Emphasis"/>
    <w:basedOn w:val="Fuentedeprrafopredeter"/>
    <w:uiPriority w:val="21"/>
    <w:qFormat/>
    <w:rsid w:val="00D02BAF"/>
    <w:rPr>
      <w:i/>
      <w:iCs/>
      <w:color w:val="0F4761" w:themeColor="accent1" w:themeShade="BF"/>
    </w:rPr>
  </w:style>
  <w:style w:type="paragraph" w:styleId="Citadestacada">
    <w:name w:val="Intense Quote"/>
    <w:basedOn w:val="Normal"/>
    <w:next w:val="Normal"/>
    <w:link w:val="CitadestacadaCar"/>
    <w:uiPriority w:val="30"/>
    <w:qFormat/>
    <w:rsid w:val="00D02B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02BAF"/>
    <w:rPr>
      <w:i/>
      <w:iCs/>
      <w:color w:val="0F4761" w:themeColor="accent1" w:themeShade="BF"/>
    </w:rPr>
  </w:style>
  <w:style w:type="character" w:styleId="Referenciaintensa">
    <w:name w:val="Intense Reference"/>
    <w:basedOn w:val="Fuentedeprrafopredeter"/>
    <w:uiPriority w:val="32"/>
    <w:qFormat/>
    <w:rsid w:val="00D02BAF"/>
    <w:rPr>
      <w:b/>
      <w:bCs/>
      <w:smallCaps/>
      <w:color w:val="0F4761" w:themeColor="accent1" w:themeShade="BF"/>
      <w:spacing w:val="5"/>
    </w:rPr>
  </w:style>
  <w:style w:type="character" w:styleId="Hipervnculo">
    <w:name w:val="Hyperlink"/>
    <w:basedOn w:val="Fuentedeprrafopredeter"/>
    <w:uiPriority w:val="99"/>
    <w:unhideWhenUsed/>
    <w:rsid w:val="00D02BAF"/>
    <w:rPr>
      <w:color w:val="467886" w:themeColor="hyperlink"/>
      <w:u w:val="single"/>
    </w:rPr>
  </w:style>
  <w:style w:type="character" w:styleId="Mencinsinresolver">
    <w:name w:val="Unresolved Mention"/>
    <w:basedOn w:val="Fuentedeprrafopredeter"/>
    <w:uiPriority w:val="99"/>
    <w:semiHidden/>
    <w:unhideWhenUsed/>
    <w:rsid w:val="00D02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193">
      <w:bodyDiv w:val="1"/>
      <w:marLeft w:val="0"/>
      <w:marRight w:val="0"/>
      <w:marTop w:val="0"/>
      <w:marBottom w:val="0"/>
      <w:divBdr>
        <w:top w:val="none" w:sz="0" w:space="0" w:color="auto"/>
        <w:left w:val="none" w:sz="0" w:space="0" w:color="auto"/>
        <w:bottom w:val="none" w:sz="0" w:space="0" w:color="auto"/>
        <w:right w:val="none" w:sz="0" w:space="0" w:color="auto"/>
      </w:divBdr>
      <w:divsChild>
        <w:div w:id="1052925417">
          <w:marLeft w:val="0"/>
          <w:marRight w:val="0"/>
          <w:marTop w:val="240"/>
          <w:marBottom w:val="0"/>
          <w:divBdr>
            <w:top w:val="none" w:sz="0" w:space="0" w:color="auto"/>
            <w:left w:val="none" w:sz="0" w:space="0" w:color="auto"/>
            <w:bottom w:val="none" w:sz="0" w:space="0" w:color="auto"/>
            <w:right w:val="none" w:sz="0" w:space="0" w:color="auto"/>
          </w:divBdr>
        </w:div>
        <w:div w:id="1218786548">
          <w:marLeft w:val="0"/>
          <w:marRight w:val="0"/>
          <w:marTop w:val="0"/>
          <w:marBottom w:val="0"/>
          <w:divBdr>
            <w:top w:val="none" w:sz="0" w:space="0" w:color="auto"/>
            <w:left w:val="none" w:sz="0" w:space="0" w:color="auto"/>
            <w:bottom w:val="none" w:sz="0" w:space="0" w:color="auto"/>
            <w:right w:val="none" w:sz="0" w:space="0" w:color="auto"/>
          </w:divBdr>
          <w:divsChild>
            <w:div w:id="1267811294">
              <w:marLeft w:val="0"/>
              <w:marRight w:val="0"/>
              <w:marTop w:val="0"/>
              <w:marBottom w:val="0"/>
              <w:divBdr>
                <w:top w:val="none" w:sz="0" w:space="0" w:color="auto"/>
                <w:left w:val="none" w:sz="0" w:space="0" w:color="auto"/>
                <w:bottom w:val="none" w:sz="0" w:space="0" w:color="auto"/>
                <w:right w:val="none" w:sz="0" w:space="0" w:color="auto"/>
              </w:divBdr>
            </w:div>
          </w:divsChild>
        </w:div>
        <w:div w:id="2087415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adulta.com/es/buscadoravanzado/item/16180-nombramiento-de-la-hermana-regina-da-costa-pedro-para-el-comite-supremo-de-las-omp-un-paso-mas-para-que-la-sinodalidad-sea-una-realidad.html" TargetMode="External"/><Relationship Id="rId13" Type="http://schemas.openxmlformats.org/officeDocument/2006/relationships/hyperlink" Target="https://www.feadulta.com/es/buscadoravanzado/item/16180-nombramiento-de-la-hermana-regina-da-costa-pedro-para-el-comite-supremo-de-las-omp-un-paso-mas-para-que-la-sinodalidad-sea-una-realidad.html" TargetMode="External"/><Relationship Id="rId3" Type="http://schemas.openxmlformats.org/officeDocument/2006/relationships/settings" Target="settings.xml"/><Relationship Id="rId7" Type="http://schemas.openxmlformats.org/officeDocument/2006/relationships/hyperlink" Target="https://www.feadulta.com/es/component/mailto/?tmpl=component&amp;template=fe_adulta_1&amp;link=953fc157394bd8718ab75956cd875163ed7b83a6" TargetMode="External"/><Relationship Id="rId12" Type="http://schemas.openxmlformats.org/officeDocument/2006/relationships/hyperlink" Target="https://www.feadulta.com/es/buscadoravanzado/item/16180-nombramiento-de-la-hermana-regina-da-costa-pedro-para-el-comite-supremo-de-las-omp-un-paso-mas-para-que-la-sinodalidad-sea-una-realida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eadulta.com/es/buscadoravanzado/item/16180-nombramiento-de-la-hermana-regina-da-costa-pedro-para-el-comite-supremo-de-las-omp-un-paso-mas-para-que-la-sinodalidad-sea-una-realidad.html?tmpl=component&amp;print=1" TargetMode="External"/><Relationship Id="rId11" Type="http://schemas.openxmlformats.org/officeDocument/2006/relationships/hyperlink" Target="https://www.feadulta.com/es/buscadoravanzado/item/16180-nombramiento-de-la-hermana-regina-da-costa-pedro-para-el-comite-supremo-de-las-omp-un-paso-mas-para-que-la-sinodalidad-sea-una-realidad.html" TargetMode="External"/><Relationship Id="rId5" Type="http://schemas.openxmlformats.org/officeDocument/2006/relationships/hyperlink" Target="https://www.feadulta.com/es/buscadoravanzado/itemlist/user/502-luismiguelmodino.html" TargetMode="External"/><Relationship Id="rId15" Type="http://schemas.openxmlformats.org/officeDocument/2006/relationships/theme" Target="theme/theme1.xml"/><Relationship Id="rId10" Type="http://schemas.openxmlformats.org/officeDocument/2006/relationships/hyperlink" Target="https://www.feadulta.com/es/buscadoravanzado/item/16180-nombramiento-de-la-hermana-regina-da-costa-pedro-para-el-comite-supremo-de-las-omp-un-paso-mas-para-que-la-sinodalidad-sea-una-realidad.html" TargetMode="External"/><Relationship Id="rId4" Type="http://schemas.openxmlformats.org/officeDocument/2006/relationships/webSettings" Target="webSettings.xml"/><Relationship Id="rId9" Type="http://schemas.openxmlformats.org/officeDocument/2006/relationships/hyperlink" Target="https://www.feadulta.com/es/buscadoravanzado/item/16180-nombramiento-de-la-hermana-regina-da-costa-pedro-para-el-comite-supremo-de-las-omp-un-paso-mas-para-que-la-sinodalidad-sea-una-realidad.htm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931</Words>
  <Characters>5121</Characters>
  <Application>Microsoft Office Word</Application>
  <DocSecurity>0</DocSecurity>
  <Lines>42</Lines>
  <Paragraphs>12</Paragraphs>
  <ScaleCrop>false</ScaleCrop>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2024-08-15T15:25:00Z</dcterms:created>
  <dcterms:modified xsi:type="dcterms:W3CDTF">2024-08-15T15:26:00Z</dcterms:modified>
</cp:coreProperties>
</file>