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476AA" w14:textId="77777777" w:rsidR="00B91B99" w:rsidRDefault="00B91B99" w:rsidP="00B91B99">
      <w:pPr>
        <w:shd w:val="clear" w:color="auto" w:fill="FFFFFF"/>
        <w:spacing w:line="276" w:lineRule="atLeast"/>
        <w:jc w:val="both"/>
        <w:rPr>
          <w:rFonts w:ascii="Aptos" w:eastAsia="Times New Roman" w:hAnsi="Aptos" w:cs="Arial"/>
          <w:b/>
          <w:bCs/>
          <w:color w:val="000000"/>
          <w:kern w:val="0"/>
          <w:sz w:val="24"/>
          <w:szCs w:val="24"/>
          <w:u w:val="single"/>
          <w:lang w:eastAsia="es-UY"/>
          <w14:ligatures w14:val="none"/>
        </w:rPr>
      </w:pPr>
      <w:r w:rsidRPr="00B91B99">
        <w:rPr>
          <w:rFonts w:ascii="Aptos" w:eastAsia="Times New Roman" w:hAnsi="Aptos" w:cs="Arial"/>
          <w:b/>
          <w:bCs/>
          <w:color w:val="000000"/>
          <w:kern w:val="0"/>
          <w:sz w:val="24"/>
          <w:szCs w:val="24"/>
          <w:lang w:val="pt-PT" w:eastAsia="es-UY"/>
          <w14:ligatures w14:val="none"/>
        </w:rPr>
        <w:t>Há CINCO bispos vivos participantes do Concílio Vaticano II (1962-1965) Atualizado em 08/06/2024 Pesquisa do prof. Dr. Fernando Altemeyer Junior, assistente doutor da PUC-SP – email: </w:t>
      </w:r>
      <w:r w:rsidRPr="00B91B99">
        <w:rPr>
          <w:rFonts w:ascii="Aptos" w:eastAsia="Times New Roman" w:hAnsi="Aptos" w:cs="Arial"/>
          <w:b/>
          <w:bCs/>
          <w:color w:val="000000"/>
          <w:kern w:val="0"/>
          <w:sz w:val="24"/>
          <w:szCs w:val="24"/>
          <w:u w:val="single"/>
          <w:lang w:eastAsia="es-UY"/>
          <w14:ligatures w14:val="none"/>
        </w:rPr>
        <w:fldChar w:fldCharType="begin"/>
      </w:r>
      <w:r w:rsidRPr="00B91B99">
        <w:rPr>
          <w:rFonts w:ascii="Aptos" w:eastAsia="Times New Roman" w:hAnsi="Aptos" w:cs="Arial"/>
          <w:b/>
          <w:bCs/>
          <w:color w:val="000000"/>
          <w:kern w:val="0"/>
          <w:sz w:val="24"/>
          <w:szCs w:val="24"/>
          <w:u w:val="single"/>
          <w:lang w:val="pt-PT" w:eastAsia="es-UY"/>
          <w14:ligatures w14:val="none"/>
        </w:rPr>
        <w:instrText>HYPERLINK "mailto:fajr@pucsp.br" \t "_blank"</w:instrText>
      </w:r>
      <w:r w:rsidRPr="00B91B99">
        <w:rPr>
          <w:rFonts w:ascii="Aptos" w:eastAsia="Times New Roman" w:hAnsi="Aptos" w:cs="Arial"/>
          <w:b/>
          <w:bCs/>
          <w:color w:val="000000"/>
          <w:kern w:val="0"/>
          <w:sz w:val="24"/>
          <w:szCs w:val="24"/>
          <w:u w:val="single"/>
          <w:lang w:eastAsia="es-UY"/>
          <w14:ligatures w14:val="none"/>
        </w:rPr>
      </w:r>
      <w:r w:rsidRPr="00B91B99">
        <w:rPr>
          <w:rFonts w:ascii="Aptos" w:eastAsia="Times New Roman" w:hAnsi="Aptos" w:cs="Arial"/>
          <w:b/>
          <w:bCs/>
          <w:color w:val="000000"/>
          <w:kern w:val="0"/>
          <w:sz w:val="24"/>
          <w:szCs w:val="24"/>
          <w:u w:val="single"/>
          <w:lang w:eastAsia="es-UY"/>
          <w14:ligatures w14:val="none"/>
        </w:rPr>
        <w:fldChar w:fldCharType="separate"/>
      </w:r>
      <w:r w:rsidRPr="00B91B99">
        <w:rPr>
          <w:rFonts w:ascii="Aptos" w:eastAsia="Times New Roman" w:hAnsi="Aptos" w:cs="Arial"/>
          <w:b/>
          <w:bCs/>
          <w:color w:val="000000"/>
          <w:kern w:val="0"/>
          <w:sz w:val="24"/>
          <w:szCs w:val="24"/>
          <w:u w:val="single"/>
          <w:lang w:val="pt-PT" w:eastAsia="es-UY"/>
          <w14:ligatures w14:val="none"/>
        </w:rPr>
        <w:t>fajr@pucsp.br</w:t>
      </w:r>
      <w:r w:rsidRPr="00B91B99">
        <w:rPr>
          <w:rFonts w:ascii="Aptos" w:eastAsia="Times New Roman" w:hAnsi="Aptos" w:cs="Arial"/>
          <w:b/>
          <w:bCs/>
          <w:color w:val="000000"/>
          <w:kern w:val="0"/>
          <w:sz w:val="24"/>
          <w:szCs w:val="24"/>
          <w:u w:val="single"/>
          <w:lang w:eastAsia="es-UY"/>
          <w14:ligatures w14:val="none"/>
        </w:rPr>
        <w:fldChar w:fldCharType="end"/>
      </w:r>
    </w:p>
    <w:p w14:paraId="135A10C5" w14:textId="77777777" w:rsidR="00B91B99" w:rsidRPr="00B91B99" w:rsidRDefault="00B91B99" w:rsidP="00B91B99">
      <w:pPr>
        <w:shd w:val="clear" w:color="auto" w:fill="FFFFFF"/>
        <w:spacing w:line="276" w:lineRule="atLeast"/>
        <w:jc w:val="both"/>
        <w:rPr>
          <w:rFonts w:ascii="Aptos" w:eastAsia="Times New Roman" w:hAnsi="Aptos" w:cs="Arial"/>
          <w:color w:val="000000"/>
          <w:kern w:val="0"/>
          <w:sz w:val="24"/>
          <w:szCs w:val="24"/>
          <w:lang w:val="pt-PT" w:eastAsia="es-UY"/>
          <w14:ligatures w14:val="none"/>
        </w:rPr>
      </w:pPr>
    </w:p>
    <w:p w14:paraId="5D8FBA99" w14:textId="77777777" w:rsidR="00B91B99" w:rsidRDefault="00B91B99" w:rsidP="00B91B99">
      <w:pPr>
        <w:shd w:val="clear" w:color="auto" w:fill="FFFFFF"/>
        <w:spacing w:line="276" w:lineRule="atLeast"/>
        <w:jc w:val="both"/>
        <w:rPr>
          <w:rFonts w:ascii="Aptos" w:eastAsia="Times New Roman" w:hAnsi="Aptos" w:cs="Arial"/>
          <w:color w:val="000000"/>
          <w:kern w:val="0"/>
          <w:sz w:val="24"/>
          <w:szCs w:val="24"/>
          <w:lang w:val="pt-PT" w:eastAsia="es-UY"/>
          <w14:ligatures w14:val="none"/>
        </w:rPr>
      </w:pPr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val="pt-PT" w:eastAsia="es-UY"/>
          <w14:ligatures w14:val="none"/>
        </w:rPr>
        <w:t xml:space="preserve">Em 08/06/2024, contamos 5.698 bispos vivos entre os quais contamos os CINCO derradeiros participantes diretos do Concílio Vaticano II, em ao menos uma das quatro sessões celebradas entre os anos de 1962 a 1965, na Basílica de São Pedro, no Estado do Vaticano. A primeira sessão entre 11/10/1962 até 08/12/1962, e nela marcaram presença 2.448 padres conciliares (no mundo havia 2.904 bispos). </w:t>
      </w:r>
    </w:p>
    <w:p w14:paraId="205E0F87" w14:textId="77777777" w:rsidR="00B91B99" w:rsidRDefault="00B91B99" w:rsidP="00B91B99">
      <w:pPr>
        <w:shd w:val="clear" w:color="auto" w:fill="FFFFFF"/>
        <w:spacing w:line="276" w:lineRule="atLeast"/>
        <w:jc w:val="both"/>
        <w:rPr>
          <w:rFonts w:ascii="Aptos" w:eastAsia="Times New Roman" w:hAnsi="Aptos" w:cs="Arial"/>
          <w:color w:val="000000"/>
          <w:kern w:val="0"/>
          <w:sz w:val="24"/>
          <w:szCs w:val="24"/>
          <w:lang w:val="pt-PT" w:eastAsia="es-UY"/>
          <w14:ligatures w14:val="none"/>
        </w:rPr>
      </w:pPr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val="pt-PT" w:eastAsia="es-UY"/>
          <w14:ligatures w14:val="none"/>
        </w:rPr>
        <w:t xml:space="preserve">Estiveram presentes delegações oficiais de 86 países e organismos internacionais. A segunda sessão celebrada de 29/09/1963 até 04/12/1963 com a presença de 2.488 padres (total de bispos no mundo eram 3.022). A terceira sessão transcorreu de 14/09/1964 até 21/11/1964 com a presença de 2.468 (ou 2466?) padres (os bispos no mundo eram 3.074). A quarta e última sessão de 14/09/1965 até 08/12/1965, com a presença de 2.625 padres (bispos no mundo 3.093). O total de participantes do Concílio Ecumênico Vaticano Segundo foram exatos 3.060 membros com voz e voto, sendo dois papas (São João XXIII e depois São Paulo VI), 129 superiores gerais, 12 patriarcas, dois vigários patriarcais, 122 cardeais, 398 arcebispos, 1.980 bispos, 91 prelados, 70 prefeitos, um ordinário, 49 núncios apostólicos, 155 vigários apostólicos e 51 abades. Estiveram presentes 52 leigos ouvintes, 168 observadores de outras igrejas cristãs e 480 peritos oficiais. </w:t>
      </w:r>
    </w:p>
    <w:p w14:paraId="10892C21" w14:textId="6DF663C3" w:rsidR="00B91B99" w:rsidRDefault="00B91B99" w:rsidP="00B91B99">
      <w:pPr>
        <w:shd w:val="clear" w:color="auto" w:fill="FFFFFF"/>
        <w:spacing w:line="276" w:lineRule="atLeast"/>
        <w:jc w:val="both"/>
        <w:rPr>
          <w:rFonts w:ascii="Aptos" w:eastAsia="Times New Roman" w:hAnsi="Aptos" w:cs="Arial"/>
          <w:color w:val="000000"/>
          <w:kern w:val="0"/>
          <w:sz w:val="24"/>
          <w:szCs w:val="24"/>
          <w:lang w:val="pt-PT" w:eastAsia="es-UY"/>
          <w14:ligatures w14:val="none"/>
        </w:rPr>
      </w:pPr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val="pt-PT" w:eastAsia="es-UY"/>
          <w14:ligatures w14:val="none"/>
        </w:rPr>
        <w:t>Da Europa chegaram ao evento conciliar 1.059 padres de 31 países. Da Ásia: 408 padres de 25 países. Da África: 352 padres de 51 países. Da Oceania: 74 padres de seis países. Da América do Norte: 416 padres de quatro países. Da América Central: 89 padres de 16 países. Da América do Sul: 531 padres de 12 países. Superiores gerais foram 129 religiosos. Total: 3.058 + 2 papas= 3.060. Durante o tempo conciliar morreram 225 padres e foram nomeados 296 novos bispos. A lista abaixo com os </w:t>
      </w:r>
      <w:r w:rsidRPr="00B91B99">
        <w:rPr>
          <w:rFonts w:ascii="Aptos" w:eastAsia="Times New Roman" w:hAnsi="Aptos" w:cs="Arial"/>
          <w:b/>
          <w:bCs/>
          <w:color w:val="000000"/>
          <w:kern w:val="0"/>
          <w:sz w:val="24"/>
          <w:szCs w:val="24"/>
          <w:lang w:val="pt-PT" w:eastAsia="es-UY"/>
          <w14:ligatures w14:val="none"/>
        </w:rPr>
        <w:t>CINCO bispos vivos</w:t>
      </w:r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val="pt-PT" w:eastAsia="es-UY"/>
          <w14:ligatures w14:val="none"/>
        </w:rPr>
        <w:t> por nome, idade atual, diocese, país representado e sessões onde esteve presente:</w:t>
      </w:r>
    </w:p>
    <w:p w14:paraId="6518BFD5" w14:textId="77777777" w:rsidR="00B91B99" w:rsidRPr="00B91B99" w:rsidRDefault="00B91B99" w:rsidP="00B91B99">
      <w:pPr>
        <w:shd w:val="clear" w:color="auto" w:fill="FFFFFF"/>
        <w:spacing w:line="276" w:lineRule="atLeast"/>
        <w:jc w:val="both"/>
        <w:rPr>
          <w:rFonts w:ascii="Aptos" w:eastAsia="Times New Roman" w:hAnsi="Aptos" w:cs="Arial"/>
          <w:color w:val="000000"/>
          <w:kern w:val="0"/>
          <w:sz w:val="24"/>
          <w:szCs w:val="24"/>
          <w:lang w:val="pt-PT" w:eastAsia="es-UY"/>
          <w14:ligatures w14:val="none"/>
        </w:rPr>
      </w:pPr>
    </w:p>
    <w:p w14:paraId="796EB5B1" w14:textId="77777777" w:rsidR="00B91B99" w:rsidRPr="00B91B99" w:rsidRDefault="00B91B99" w:rsidP="00B91B99">
      <w:pPr>
        <w:numPr>
          <w:ilvl w:val="0"/>
          <w:numId w:val="1"/>
        </w:numPr>
        <w:shd w:val="clear" w:color="auto" w:fill="FFFFFF"/>
        <w:spacing w:after="0" w:line="240" w:lineRule="auto"/>
        <w:ind w:left="1429"/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</w:pPr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val="pt-PT" w:eastAsia="es-UY"/>
          <w14:ligatures w14:val="none"/>
        </w:rPr>
        <w:t xml:space="preserve">Alphonsus Mathias, indiano nascido em Pangala, arcebispo emérito de Bangalore, Índia, sessões 3 e 4. </w:t>
      </w:r>
      <w:proofErr w:type="spellStart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Idade</w:t>
      </w:r>
      <w:proofErr w:type="spellEnd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 xml:space="preserve">: 95,96 </w:t>
      </w:r>
      <w:proofErr w:type="spellStart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anos</w:t>
      </w:r>
      <w:proofErr w:type="spellEnd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.</w:t>
      </w:r>
    </w:p>
    <w:p w14:paraId="273D40FC" w14:textId="77777777" w:rsidR="00B91B99" w:rsidRPr="00B91B99" w:rsidRDefault="00B91B99" w:rsidP="00B91B99">
      <w:pPr>
        <w:numPr>
          <w:ilvl w:val="0"/>
          <w:numId w:val="1"/>
        </w:numPr>
        <w:shd w:val="clear" w:color="auto" w:fill="FFFFFF"/>
        <w:spacing w:after="0" w:line="240" w:lineRule="auto"/>
        <w:ind w:left="1429"/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</w:pPr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val="pt-PT" w:eastAsia="es-UY"/>
          <w14:ligatures w14:val="none"/>
        </w:rPr>
        <w:t>Daniel Alphonse Omer Verstraete, OMI,  belga nascido em Oostrozebeke,</w:t>
      </w:r>
      <w:r w:rsidRPr="00B91B99">
        <w:rPr>
          <w:rFonts w:ascii="Aptos" w:eastAsia="Times New Roman" w:hAnsi="Aptos" w:cs="Arial"/>
          <w:i/>
          <w:iCs/>
          <w:color w:val="000000"/>
          <w:kern w:val="0"/>
          <w:sz w:val="24"/>
          <w:szCs w:val="24"/>
          <w:lang w:val="pt-PT" w:eastAsia="es-UY"/>
          <w14:ligatures w14:val="none"/>
        </w:rPr>
        <w:t> </w:t>
      </w:r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val="pt-PT" w:eastAsia="es-UY"/>
          <w14:ligatures w14:val="none"/>
        </w:rPr>
        <w:t xml:space="preserve">bispo emérito de Klerksdorp, África do Sul, sessão 4. </w:t>
      </w:r>
      <w:proofErr w:type="spellStart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Idade</w:t>
      </w:r>
      <w:proofErr w:type="spellEnd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 xml:space="preserve">: 99,85 </w:t>
      </w:r>
      <w:proofErr w:type="spellStart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anos</w:t>
      </w:r>
      <w:proofErr w:type="spellEnd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.</w:t>
      </w:r>
    </w:p>
    <w:p w14:paraId="73F2DCC9" w14:textId="77777777" w:rsidR="00B91B99" w:rsidRPr="00B91B99" w:rsidRDefault="00B91B99" w:rsidP="00B91B99">
      <w:pPr>
        <w:numPr>
          <w:ilvl w:val="0"/>
          <w:numId w:val="1"/>
        </w:numPr>
        <w:shd w:val="clear" w:color="auto" w:fill="FFFFFF"/>
        <w:spacing w:after="0" w:line="240" w:lineRule="auto"/>
        <w:ind w:left="1429"/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</w:pPr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val="pt-PT" w:eastAsia="es-UY"/>
          <w14:ligatures w14:val="none"/>
        </w:rPr>
        <w:t xml:space="preserve">Francis Arinze, nigeriano nascido em Eziowelle, cardeal-bispo de Velettri-Segni. Prefeito Emérito da Congregação da Divina liturgia e disciplina dos Sacramentos, sessão 4. </w:t>
      </w:r>
      <w:proofErr w:type="spellStart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Idade</w:t>
      </w:r>
      <w:proofErr w:type="spellEnd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 xml:space="preserve">: 91,60 </w:t>
      </w:r>
      <w:proofErr w:type="spellStart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anos</w:t>
      </w:r>
      <w:proofErr w:type="spellEnd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.</w:t>
      </w:r>
    </w:p>
    <w:p w14:paraId="470CF1AC" w14:textId="77777777" w:rsidR="00B91B99" w:rsidRPr="00B91B99" w:rsidRDefault="00B91B99" w:rsidP="00B91B99">
      <w:pPr>
        <w:numPr>
          <w:ilvl w:val="0"/>
          <w:numId w:val="1"/>
        </w:numPr>
        <w:shd w:val="clear" w:color="auto" w:fill="FFFFFF"/>
        <w:spacing w:after="0" w:line="240" w:lineRule="auto"/>
        <w:ind w:left="1429"/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</w:pPr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 xml:space="preserve">José de Jesús Sahagún de la Parra, mexicano de Cotija, </w:t>
      </w:r>
      <w:proofErr w:type="spellStart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bispo</w:t>
      </w:r>
      <w:proofErr w:type="spellEnd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 xml:space="preserve"> emérito de Ciudad </w:t>
      </w:r>
      <w:proofErr w:type="spellStart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Lazaro</w:t>
      </w:r>
      <w:proofErr w:type="spellEnd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 xml:space="preserve"> Cárdenas – Michoacán - México, </w:t>
      </w:r>
      <w:proofErr w:type="spellStart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sessões</w:t>
      </w:r>
      <w:proofErr w:type="spellEnd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 xml:space="preserve"> 1, 2 e 4. </w:t>
      </w:r>
      <w:proofErr w:type="spellStart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Idade</w:t>
      </w:r>
      <w:proofErr w:type="spellEnd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 xml:space="preserve">: 102,43 </w:t>
      </w:r>
      <w:proofErr w:type="spellStart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anos</w:t>
      </w:r>
      <w:proofErr w:type="spellEnd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.</w:t>
      </w:r>
    </w:p>
    <w:p w14:paraId="56A027A1" w14:textId="77777777" w:rsidR="00B91B99" w:rsidRPr="00B91B99" w:rsidRDefault="00B91B99" w:rsidP="00B91B99">
      <w:pPr>
        <w:numPr>
          <w:ilvl w:val="0"/>
          <w:numId w:val="1"/>
        </w:numPr>
        <w:shd w:val="clear" w:color="auto" w:fill="FFFFFF"/>
        <w:spacing w:after="200" w:line="240" w:lineRule="auto"/>
        <w:ind w:left="1429"/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</w:pPr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val="pt-PT" w:eastAsia="es-UY"/>
          <w14:ligatures w14:val="none"/>
        </w:rPr>
        <w:t xml:space="preserve">Victorinus Youn Kong-hi,  coreano nascido em Chinnamp'o, arcebispo emérito de Kwangju - Coréia do Sul, sessões 2, 3 e 4. </w:t>
      </w:r>
      <w:proofErr w:type="spellStart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Idade</w:t>
      </w:r>
      <w:proofErr w:type="spellEnd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 xml:space="preserve">: 99,58 </w:t>
      </w:r>
      <w:proofErr w:type="spellStart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anos</w:t>
      </w:r>
      <w:proofErr w:type="spellEnd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.</w:t>
      </w:r>
    </w:p>
    <w:p w14:paraId="591D24A7" w14:textId="77777777" w:rsidR="00B91B99" w:rsidRPr="00B91B99" w:rsidRDefault="00B91B99" w:rsidP="00B91B99">
      <w:pPr>
        <w:shd w:val="clear" w:color="auto" w:fill="FFFFFF"/>
        <w:spacing w:line="276" w:lineRule="atLeast"/>
        <w:jc w:val="both"/>
        <w:rPr>
          <w:rFonts w:ascii="Aptos" w:eastAsia="Times New Roman" w:hAnsi="Aptos" w:cs="Arial"/>
          <w:color w:val="000000"/>
          <w:kern w:val="0"/>
          <w:sz w:val="24"/>
          <w:szCs w:val="24"/>
          <w:lang w:val="pt-PT" w:eastAsia="es-UY"/>
          <w14:ligatures w14:val="none"/>
        </w:rPr>
      </w:pPr>
      <w:r w:rsidRPr="00B91B99">
        <w:rPr>
          <w:rFonts w:ascii="Aptos" w:eastAsia="Times New Roman" w:hAnsi="Aptos" w:cs="Arial"/>
          <w:b/>
          <w:bCs/>
          <w:color w:val="000000"/>
          <w:kern w:val="0"/>
          <w:sz w:val="24"/>
          <w:szCs w:val="24"/>
          <w:lang w:val="pt-PT" w:eastAsia="es-UY"/>
          <w14:ligatures w14:val="none"/>
        </w:rPr>
        <w:lastRenderedPageBreak/>
        <w:t>Lista dos cinco padres conciliares vivos dos 3060 participantes do Vaticano II em 08/06/2024 organizados por países, pesquisa do prof. Dr. Fernando Altemeyer Junior:</w:t>
      </w:r>
    </w:p>
    <w:p w14:paraId="4E13FA5A" w14:textId="77777777" w:rsidR="00B91B99" w:rsidRPr="00B91B99" w:rsidRDefault="00B91B99" w:rsidP="00B91B9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Arial"/>
          <w:color w:val="000000"/>
          <w:kern w:val="0"/>
          <w:sz w:val="24"/>
          <w:szCs w:val="24"/>
          <w:lang w:val="pt-PT" w:eastAsia="es-UY"/>
          <w14:ligatures w14:val="none"/>
        </w:rPr>
      </w:pPr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val="pt-PT" w:eastAsia="es-UY"/>
          <w14:ligatures w14:val="none"/>
        </w:rPr>
        <w:t>África do Sul, Daniel Alphonse Omer Verstraete, OMI (belga).</w:t>
      </w:r>
    </w:p>
    <w:p w14:paraId="6F7826CF" w14:textId="77777777" w:rsidR="00B91B99" w:rsidRPr="00B91B99" w:rsidRDefault="00B91B99" w:rsidP="00B91B9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Arial"/>
          <w:color w:val="000000"/>
          <w:kern w:val="0"/>
          <w:sz w:val="24"/>
          <w:szCs w:val="24"/>
          <w:lang w:val="pt-PT" w:eastAsia="es-UY"/>
          <w14:ligatures w14:val="none"/>
        </w:rPr>
      </w:pPr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val="pt-PT" w:eastAsia="es-UY"/>
          <w14:ligatures w14:val="none"/>
        </w:rPr>
        <w:t>Coreia do Sul, Victorinus Youn Kong-hi (coreano). </w:t>
      </w:r>
    </w:p>
    <w:p w14:paraId="6F75C46A" w14:textId="77777777" w:rsidR="00B91B99" w:rsidRPr="00B91B99" w:rsidRDefault="00B91B99" w:rsidP="00B91B9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</w:pPr>
      <w:proofErr w:type="spellStart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Índia</w:t>
      </w:r>
      <w:proofErr w:type="spellEnd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 xml:space="preserve">, </w:t>
      </w:r>
      <w:proofErr w:type="spellStart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Alphonsus</w:t>
      </w:r>
      <w:proofErr w:type="spellEnd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Mathias</w:t>
      </w:r>
      <w:proofErr w:type="spellEnd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 xml:space="preserve"> (indiano).</w:t>
      </w:r>
    </w:p>
    <w:p w14:paraId="13FD0208" w14:textId="77777777" w:rsidR="00B91B99" w:rsidRPr="00B91B99" w:rsidRDefault="00B91B99" w:rsidP="00B91B9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</w:pPr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México, José de Jesús Sahagún de la Parra (mexicano).</w:t>
      </w:r>
    </w:p>
    <w:p w14:paraId="6C43B98E" w14:textId="77777777" w:rsidR="00B91B99" w:rsidRPr="00B91B99" w:rsidRDefault="00B91B99" w:rsidP="00B91B9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</w:pPr>
      <w:proofErr w:type="spellStart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Nigéria</w:t>
      </w:r>
      <w:proofErr w:type="spellEnd"/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, </w:t>
      </w:r>
      <w:hyperlink r:id="rId5" w:tgtFrame="_blank" w:history="1">
        <w:r w:rsidRPr="00B91B99">
          <w:rPr>
            <w:rFonts w:ascii="Aptos" w:eastAsia="Times New Roman" w:hAnsi="Aptos" w:cs="Arial"/>
            <w:color w:val="000000"/>
            <w:kern w:val="0"/>
            <w:sz w:val="24"/>
            <w:szCs w:val="24"/>
            <w:u w:val="single"/>
            <w:lang w:eastAsia="es-UY"/>
            <w14:ligatures w14:val="none"/>
          </w:rPr>
          <w:t xml:space="preserve">Francis </w:t>
        </w:r>
        <w:proofErr w:type="spellStart"/>
        <w:r w:rsidRPr="00B91B99">
          <w:rPr>
            <w:rFonts w:ascii="Aptos" w:eastAsia="Times New Roman" w:hAnsi="Aptos" w:cs="Arial"/>
            <w:color w:val="000000"/>
            <w:kern w:val="0"/>
            <w:sz w:val="24"/>
            <w:szCs w:val="24"/>
            <w:u w:val="single"/>
            <w:lang w:eastAsia="es-UY"/>
            <w14:ligatures w14:val="none"/>
          </w:rPr>
          <w:t>Arinze</w:t>
        </w:r>
        <w:proofErr w:type="spellEnd"/>
      </w:hyperlink>
      <w:r w:rsidRPr="00B91B99"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  <w:t> (nigeriano). </w:t>
      </w:r>
    </w:p>
    <w:p w14:paraId="7D3275D1" w14:textId="77777777" w:rsidR="00B91B99" w:rsidRPr="00B91B99" w:rsidRDefault="00B91B99" w:rsidP="00B91B99">
      <w:pPr>
        <w:shd w:val="clear" w:color="auto" w:fill="FFFFFF"/>
        <w:spacing w:after="0" w:line="240" w:lineRule="auto"/>
        <w:jc w:val="both"/>
        <w:rPr>
          <w:rFonts w:ascii="Aptos" w:eastAsia="Times New Roman" w:hAnsi="Aptos" w:cs="Arial"/>
          <w:color w:val="000000"/>
          <w:kern w:val="0"/>
          <w:sz w:val="24"/>
          <w:szCs w:val="24"/>
          <w:lang w:eastAsia="es-UY"/>
          <w14:ligatures w14:val="none"/>
        </w:rPr>
      </w:pPr>
    </w:p>
    <w:p w14:paraId="68A348A7" w14:textId="77777777" w:rsidR="00926044" w:rsidRDefault="00926044"/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CE393C"/>
    <w:multiLevelType w:val="multilevel"/>
    <w:tmpl w:val="F74A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6129D3"/>
    <w:multiLevelType w:val="multilevel"/>
    <w:tmpl w:val="6C1A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8821903">
    <w:abstractNumId w:val="1"/>
  </w:num>
  <w:num w:numId="2" w16cid:durableId="55674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99"/>
    <w:rsid w:val="004206F8"/>
    <w:rsid w:val="00926044"/>
    <w:rsid w:val="00B91B99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73BC"/>
  <w15:chartTrackingRefBased/>
  <w15:docId w15:val="{EA0FB025-3148-4981-87FE-F70F4B32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91B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1B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1B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91B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1B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91B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91B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91B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B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1B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1B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1B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91B9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91B9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91B9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91B9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91B9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B9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91B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91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91B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91B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91B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91B9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91B9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91B9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91B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91B9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91B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33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3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5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489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9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2552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64681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7859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782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tholic-hierarchy.org/bishop/barinz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2024-06-10T19:23:00Z</dcterms:created>
  <dcterms:modified xsi:type="dcterms:W3CDTF">2024-06-10T19:24:00Z</dcterms:modified>
</cp:coreProperties>
</file>