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833A8" w14:textId="470EF005" w:rsidR="00456C30" w:rsidRPr="00456C30" w:rsidRDefault="00456C30" w:rsidP="00456C30">
      <w:pPr>
        <w:spacing w:after="0" w:line="240" w:lineRule="auto"/>
        <w:jc w:val="center"/>
        <w:outlineLvl w:val="0"/>
        <w:rPr>
          <w:rFonts w:ascii="Arial" w:eastAsia="Times New Roman" w:hAnsi="Arial" w:cs="Arial"/>
          <w:b/>
          <w:bCs/>
          <w:color w:val="BF4E14" w:themeColor="accent2" w:themeShade="BF"/>
          <w:kern w:val="36"/>
          <w:sz w:val="44"/>
          <w:szCs w:val="44"/>
          <w:lang w:val="pt-PT" w:eastAsia="es-UY"/>
          <w14:ligatures w14:val="none"/>
        </w:rPr>
      </w:pPr>
      <w:r w:rsidRPr="00456C30">
        <w:rPr>
          <w:rFonts w:ascii="Arial" w:eastAsia="Times New Roman" w:hAnsi="Arial" w:cs="Arial"/>
          <w:b/>
          <w:bCs/>
          <w:color w:val="BF4E14" w:themeColor="accent2" w:themeShade="BF"/>
          <w:kern w:val="36"/>
          <w:sz w:val="44"/>
          <w:szCs w:val="44"/>
          <w:lang w:val="pt-PT" w:eastAsia="es-UY"/>
          <w14:ligatures w14:val="none"/>
        </w:rPr>
        <w:t>Novo regime climático e a insistência na exploração petrolífera em Roraima: um desastre anunciado.</w:t>
      </w:r>
    </w:p>
    <w:p w14:paraId="3DA3FA0B" w14:textId="79D2DA28" w:rsidR="00456C30" w:rsidRPr="00456C30" w:rsidRDefault="00456C30" w:rsidP="00456C30">
      <w:pPr>
        <w:spacing w:after="0" w:line="240" w:lineRule="auto"/>
        <w:jc w:val="center"/>
        <w:outlineLvl w:val="0"/>
        <w:rPr>
          <w:rFonts w:ascii="Arial" w:eastAsia="Times New Roman" w:hAnsi="Arial" w:cs="Arial"/>
          <w:b/>
          <w:bCs/>
          <w:color w:val="BF4E14" w:themeColor="accent2" w:themeShade="BF"/>
          <w:kern w:val="36"/>
          <w:sz w:val="32"/>
          <w:szCs w:val="32"/>
          <w:lang w:eastAsia="es-UY"/>
          <w14:ligatures w14:val="none"/>
        </w:rPr>
      </w:pPr>
      <w:r w:rsidRPr="00456C30">
        <w:rPr>
          <w:rFonts w:ascii="Arial" w:eastAsia="Times New Roman" w:hAnsi="Arial" w:cs="Arial"/>
          <w:b/>
          <w:bCs/>
          <w:color w:val="BF4E14" w:themeColor="accent2" w:themeShade="BF"/>
          <w:kern w:val="36"/>
          <w:sz w:val="32"/>
          <w:szCs w:val="32"/>
          <w:lang w:eastAsia="es-UY"/>
          <w14:ligatures w14:val="none"/>
        </w:rPr>
        <w:t xml:space="preserve">Artigo de Gabriel </w:t>
      </w:r>
      <w:proofErr w:type="spellStart"/>
      <w:r w:rsidRPr="00456C30">
        <w:rPr>
          <w:rFonts w:ascii="Arial" w:eastAsia="Times New Roman" w:hAnsi="Arial" w:cs="Arial"/>
          <w:b/>
          <w:bCs/>
          <w:color w:val="BF4E14" w:themeColor="accent2" w:themeShade="BF"/>
          <w:kern w:val="36"/>
          <w:sz w:val="32"/>
          <w:szCs w:val="32"/>
          <w:lang w:eastAsia="es-UY"/>
          <w14:ligatures w14:val="none"/>
        </w:rPr>
        <w:t>Vilardi</w:t>
      </w:r>
      <w:proofErr w:type="spellEnd"/>
    </w:p>
    <w:p w14:paraId="7D33495E" w14:textId="77777777" w:rsidR="00926044" w:rsidRDefault="00926044" w:rsidP="00456C30">
      <w:pPr>
        <w:jc w:val="both"/>
        <w:rPr>
          <w:color w:val="000000" w:themeColor="text1"/>
          <w:sz w:val="44"/>
          <w:szCs w:val="44"/>
        </w:rPr>
      </w:pPr>
    </w:p>
    <w:p w14:paraId="5B8F775C" w14:textId="77777777" w:rsidR="00456C30" w:rsidRPr="00456C30" w:rsidRDefault="00456C30" w:rsidP="00456C30">
      <w:pPr>
        <w:spacing w:before="521" w:after="0" w:line="240" w:lineRule="auto"/>
        <w:jc w:val="both"/>
        <w:rPr>
          <w:rFonts w:ascii="Arial" w:eastAsia="Times New Roman" w:hAnsi="Arial" w:cs="Arial"/>
          <w:color w:val="666666"/>
          <w:kern w:val="0"/>
          <w:sz w:val="21"/>
          <w:szCs w:val="21"/>
          <w:lang w:val="pt-PT" w:eastAsia="es-UY"/>
          <w14:ligatures w14:val="none"/>
        </w:rPr>
      </w:pPr>
      <w:r w:rsidRPr="00456C30">
        <w:rPr>
          <w:rFonts w:ascii="Arial" w:eastAsia="Times New Roman" w:hAnsi="Arial" w:cs="Arial"/>
          <w:color w:val="666666"/>
          <w:kern w:val="0"/>
          <w:sz w:val="21"/>
          <w:szCs w:val="21"/>
          <w:lang w:val="pt-PT" w:eastAsia="es-UY"/>
          <w14:ligatures w14:val="none"/>
        </w:rPr>
        <w:t>21 Mai 2024</w:t>
      </w:r>
    </w:p>
    <w:p w14:paraId="29E2F783"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A Terra de </w:t>
      </w:r>
      <w:r w:rsidRPr="00456C30">
        <w:rPr>
          <w:rFonts w:ascii="Arial" w:eastAsia="Times New Roman" w:hAnsi="Arial" w:cs="Arial"/>
          <w:b/>
          <w:bCs/>
          <w:color w:val="666666"/>
          <w:kern w:val="0"/>
          <w:sz w:val="27"/>
          <w:szCs w:val="27"/>
          <w:lang w:val="pt-PT" w:eastAsia="es-UY"/>
          <w14:ligatures w14:val="none"/>
        </w:rPr>
        <w:t>Makunaima</w:t>
      </w:r>
      <w:r w:rsidRPr="00456C30">
        <w:rPr>
          <w:rFonts w:ascii="Arial" w:eastAsia="Times New Roman" w:hAnsi="Arial" w:cs="Arial"/>
          <w:color w:val="666666"/>
          <w:kern w:val="0"/>
          <w:sz w:val="27"/>
          <w:szCs w:val="27"/>
          <w:lang w:val="pt-PT" w:eastAsia="es-UY"/>
          <w14:ligatures w14:val="none"/>
        </w:rPr>
        <w:t> não é "terra de ninguém"! Com uma longa trajetória de luta pela defesa de seus direitos e dos seus territórios, os Povos </w:t>
      </w:r>
      <w:r w:rsidRPr="00456C30">
        <w:rPr>
          <w:rFonts w:ascii="Arial" w:eastAsia="Times New Roman" w:hAnsi="Arial" w:cs="Arial"/>
          <w:b/>
          <w:bCs/>
          <w:color w:val="666666"/>
          <w:kern w:val="0"/>
          <w:sz w:val="27"/>
          <w:szCs w:val="27"/>
          <w:lang w:val="pt-PT" w:eastAsia="es-UY"/>
          <w14:ligatures w14:val="none"/>
        </w:rPr>
        <w:t>Wapichana</w:t>
      </w:r>
      <w:r w:rsidRPr="00456C30">
        <w:rPr>
          <w:rFonts w:ascii="Arial" w:eastAsia="Times New Roman" w:hAnsi="Arial" w:cs="Arial"/>
          <w:color w:val="666666"/>
          <w:kern w:val="0"/>
          <w:sz w:val="27"/>
          <w:szCs w:val="27"/>
          <w:lang w:val="pt-PT" w:eastAsia="es-UY"/>
          <w14:ligatures w14:val="none"/>
        </w:rPr>
        <w:t> e </w:t>
      </w:r>
      <w:r w:rsidRPr="00456C30">
        <w:rPr>
          <w:rFonts w:ascii="Arial" w:eastAsia="Times New Roman" w:hAnsi="Arial" w:cs="Arial"/>
          <w:b/>
          <w:bCs/>
          <w:color w:val="666666"/>
          <w:kern w:val="0"/>
          <w:sz w:val="27"/>
          <w:szCs w:val="27"/>
          <w:lang w:val="pt-PT" w:eastAsia="es-UY"/>
          <w14:ligatures w14:val="none"/>
        </w:rPr>
        <w:t>Macuxi</w:t>
      </w:r>
      <w:r w:rsidRPr="00456C30">
        <w:rPr>
          <w:rFonts w:ascii="Arial" w:eastAsia="Times New Roman" w:hAnsi="Arial" w:cs="Arial"/>
          <w:color w:val="666666"/>
          <w:kern w:val="0"/>
          <w:sz w:val="27"/>
          <w:szCs w:val="27"/>
          <w:lang w:val="pt-PT" w:eastAsia="es-UY"/>
          <w14:ligatures w14:val="none"/>
        </w:rPr>
        <w:t> não aceitarão passivamente que decidam sobre sua terra ancestral à sua revelia. Como fazem há séculos, os filhos da resistência estarão vigilantes e de prontidão contra qualquer ameaça ao seu chão sagrado. Atacar uma das </w:t>
      </w:r>
      <w:r w:rsidRPr="00456C30">
        <w:rPr>
          <w:rFonts w:ascii="Arial" w:eastAsia="Times New Roman" w:hAnsi="Arial" w:cs="Arial"/>
          <w:b/>
          <w:bCs/>
          <w:color w:val="666666"/>
          <w:kern w:val="0"/>
          <w:sz w:val="27"/>
          <w:szCs w:val="27"/>
          <w:lang w:val="pt-PT" w:eastAsia="es-UY"/>
          <w14:ligatures w14:val="none"/>
        </w:rPr>
        <w:t>comunidades indígenas</w:t>
      </w:r>
      <w:r w:rsidRPr="00456C30">
        <w:rPr>
          <w:rFonts w:ascii="Arial" w:eastAsia="Times New Roman" w:hAnsi="Arial" w:cs="Arial"/>
          <w:color w:val="666666"/>
          <w:kern w:val="0"/>
          <w:sz w:val="27"/>
          <w:szCs w:val="27"/>
          <w:lang w:val="pt-PT" w:eastAsia="es-UY"/>
          <w14:ligatures w14:val="none"/>
        </w:rPr>
        <w:t> significa declarar guerra contra todas as demais, que se levantarão em solidariedade aos parentes ameaçados pela mão invisível e insaciável do mercado. O tempo do silenciamento já terminou!</w:t>
      </w:r>
    </w:p>
    <w:p w14:paraId="033E366F"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O artigo é de</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"https://www.ihu.unisinos.br/categorias/639321-ciclo-de-estudos-no-ihu-o-nao-lugar-das-mulheres-o-desafio-de-desmasculinizar-a-igreja-artigo-de-gabriel-vilardi"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 Gabriel dos Anjos Vilardi</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jesuíta, bacharel em Direito pela PUC-SP e bacharel em Filosofia pela FAJE. É mestrando no PPG em Direito da Unisinos e integra a equipe do</w:t>
      </w:r>
      <w:r w:rsidRPr="00456C30">
        <w:rPr>
          <w:rFonts w:ascii="Arial" w:eastAsia="Times New Roman" w:hAnsi="Arial" w:cs="Arial"/>
          <w:b/>
          <w:bCs/>
          <w:color w:val="666666"/>
          <w:kern w:val="0"/>
          <w:sz w:val="27"/>
          <w:szCs w:val="27"/>
          <w:lang w:val="pt-PT" w:eastAsia="es-UY"/>
          <w14:ligatures w14:val="none"/>
        </w:rPr>
        <w:t> Instituto Humanitas Unisinos</w:t>
      </w:r>
      <w:r w:rsidRPr="00456C30">
        <w:rPr>
          <w:rFonts w:ascii="Arial" w:eastAsia="Times New Roman" w:hAnsi="Arial" w:cs="Arial"/>
          <w:color w:val="666666"/>
          <w:kern w:val="0"/>
          <w:sz w:val="27"/>
          <w:szCs w:val="27"/>
          <w:lang w:val="pt-PT" w:eastAsia="es-UY"/>
          <w14:ligatures w14:val="none"/>
        </w:rPr>
        <w:t> – </w:t>
      </w:r>
      <w:r w:rsidRPr="00456C30">
        <w:rPr>
          <w:rFonts w:ascii="Arial" w:eastAsia="Times New Roman" w:hAnsi="Arial" w:cs="Arial"/>
          <w:b/>
          <w:bCs/>
          <w:color w:val="666666"/>
          <w:kern w:val="0"/>
          <w:sz w:val="27"/>
          <w:szCs w:val="27"/>
          <w:lang w:val="pt-PT" w:eastAsia="es-UY"/>
          <w14:ligatures w14:val="none"/>
        </w:rPr>
        <w:t>IHU</w:t>
      </w:r>
      <w:r w:rsidRPr="00456C30">
        <w:rPr>
          <w:rFonts w:ascii="Arial" w:eastAsia="Times New Roman" w:hAnsi="Arial" w:cs="Arial"/>
          <w:color w:val="666666"/>
          <w:kern w:val="0"/>
          <w:sz w:val="27"/>
          <w:szCs w:val="27"/>
          <w:lang w:val="pt-PT" w:eastAsia="es-UY"/>
          <w14:ligatures w14:val="none"/>
        </w:rPr>
        <w:t>.</w:t>
      </w:r>
    </w:p>
    <w:p w14:paraId="04BAEBA3" w14:textId="77777777" w:rsidR="00456C30" w:rsidRPr="00456C30" w:rsidRDefault="00456C30" w:rsidP="00456C30">
      <w:pPr>
        <w:spacing w:after="0" w:line="240" w:lineRule="auto"/>
        <w:jc w:val="both"/>
        <w:outlineLvl w:val="1"/>
        <w:rPr>
          <w:rFonts w:ascii="Arial" w:eastAsia="Times New Roman" w:hAnsi="Arial" w:cs="Arial"/>
          <w:b/>
          <w:bCs/>
          <w:color w:val="000000"/>
          <w:kern w:val="0"/>
          <w:sz w:val="36"/>
          <w:szCs w:val="36"/>
          <w:lang w:val="pt-PT" w:eastAsia="es-UY"/>
          <w14:ligatures w14:val="none"/>
        </w:rPr>
      </w:pPr>
      <w:r w:rsidRPr="00456C30">
        <w:rPr>
          <w:rFonts w:ascii="Arial" w:eastAsia="Times New Roman" w:hAnsi="Arial" w:cs="Arial"/>
          <w:b/>
          <w:bCs/>
          <w:color w:val="000000"/>
          <w:kern w:val="0"/>
          <w:sz w:val="36"/>
          <w:szCs w:val="36"/>
          <w:lang w:val="pt-PT" w:eastAsia="es-UY"/>
          <w14:ligatures w14:val="none"/>
        </w:rPr>
        <w:t>Eis o artigo.</w:t>
      </w:r>
    </w:p>
    <w:p w14:paraId="11EE7F3F"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i/>
          <w:iCs/>
          <w:color w:val="666666"/>
          <w:kern w:val="0"/>
          <w:sz w:val="27"/>
          <w:szCs w:val="27"/>
          <w:lang w:val="pt-PT" w:eastAsia="es-UY"/>
          <w14:ligatures w14:val="none"/>
        </w:rPr>
        <w:t>“A América era um vasto império do Diabo, de redenção impossível ou duvidosa, mas a fanática missão contra a heresia dos nativos se confundia com a febre que, nas hostes da conquista, era causada pelo brilho dos tesouros do Novo Mundo”</w:t>
      </w:r>
      <w:r w:rsidRPr="00456C30">
        <w:rPr>
          <w:rFonts w:ascii="Arial" w:eastAsia="Times New Roman" w:hAnsi="Arial" w:cs="Arial"/>
          <w:color w:val="666666"/>
          <w:kern w:val="0"/>
          <w:sz w:val="27"/>
          <w:szCs w:val="27"/>
          <w:lang w:val="pt-PT" w:eastAsia="es-UY"/>
          <w14:ligatures w14:val="none"/>
        </w:rPr>
        <w:t>, certa feita escreveu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"https://www.ihu.unisinos.br/noticias/541727-retrato-brasileiro-de-eduardo-galeano"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Eduardo Galeano</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em </w:t>
      </w:r>
      <w:r w:rsidRPr="00456C30">
        <w:rPr>
          <w:rFonts w:ascii="Arial" w:eastAsia="Times New Roman" w:hAnsi="Arial" w:cs="Arial"/>
          <w:i/>
          <w:iCs/>
          <w:color w:val="666666"/>
          <w:kern w:val="0"/>
          <w:sz w:val="27"/>
          <w:szCs w:val="27"/>
          <w:lang w:val="pt-PT" w:eastAsia="es-UY"/>
          <w14:ligatures w14:val="none"/>
        </w:rPr>
        <w:t>As Veias Abertas da América Latina. “</w:t>
      </w:r>
      <w:r w:rsidRPr="00456C30">
        <w:rPr>
          <w:rFonts w:ascii="Arial" w:eastAsia="Times New Roman" w:hAnsi="Arial" w:cs="Arial"/>
          <w:b/>
          <w:bCs/>
          <w:i/>
          <w:iCs/>
          <w:color w:val="666666"/>
          <w:kern w:val="0"/>
          <w:sz w:val="27"/>
          <w:szCs w:val="27"/>
          <w:lang w:val="pt-PT" w:eastAsia="es-UY"/>
          <w14:ligatures w14:val="none"/>
        </w:rPr>
        <w:t>Bernal del Castillo</w:t>
      </w:r>
      <w:r w:rsidRPr="00456C30">
        <w:rPr>
          <w:rFonts w:ascii="Arial" w:eastAsia="Times New Roman" w:hAnsi="Arial" w:cs="Arial"/>
          <w:i/>
          <w:iCs/>
          <w:color w:val="666666"/>
          <w:kern w:val="0"/>
          <w:sz w:val="27"/>
          <w:szCs w:val="27"/>
          <w:lang w:val="pt-PT" w:eastAsia="es-UY"/>
          <w14:ligatures w14:val="none"/>
        </w:rPr>
        <w:t>, soldado de </w:t>
      </w:r>
      <w:r w:rsidRPr="00456C30">
        <w:rPr>
          <w:rFonts w:ascii="Arial" w:eastAsia="Times New Roman" w:hAnsi="Arial" w:cs="Arial"/>
          <w:b/>
          <w:bCs/>
          <w:i/>
          <w:iCs/>
          <w:color w:val="666666"/>
          <w:kern w:val="0"/>
          <w:sz w:val="27"/>
          <w:szCs w:val="27"/>
          <w:lang w:val="pt-PT" w:eastAsia="es-UY"/>
          <w14:ligatures w14:val="none"/>
        </w:rPr>
        <w:t>Hernán Cortez</w:t>
      </w:r>
      <w:r w:rsidRPr="00456C30">
        <w:rPr>
          <w:rFonts w:ascii="Arial" w:eastAsia="Times New Roman" w:hAnsi="Arial" w:cs="Arial"/>
          <w:i/>
          <w:iCs/>
          <w:color w:val="666666"/>
          <w:kern w:val="0"/>
          <w:sz w:val="27"/>
          <w:szCs w:val="27"/>
          <w:lang w:val="pt-PT" w:eastAsia="es-UY"/>
          <w14:ligatures w14:val="none"/>
        </w:rPr>
        <w:t>, escreve que eles chegaram à América ‘para servir a Deus e a Sua Majestade, e também por haver riquezas”</w:t>
      </w:r>
      <w:r w:rsidRPr="00456C30">
        <w:rPr>
          <w:rFonts w:ascii="Arial" w:eastAsia="Times New Roman" w:hAnsi="Arial" w:cs="Arial"/>
          <w:i/>
          <w:iCs/>
          <w:color w:val="666666"/>
          <w:kern w:val="0"/>
          <w:sz w:val="27"/>
          <w:szCs w:val="27"/>
          <w:lang w:eastAsia="es-UY"/>
          <w14:ligatures w14:val="none"/>
        </w:rPr>
        <w:fldChar w:fldCharType="begin"/>
      </w:r>
      <w:r w:rsidRPr="00456C30">
        <w:rPr>
          <w:rFonts w:ascii="Arial" w:eastAsia="Times New Roman" w:hAnsi="Arial" w:cs="Arial"/>
          <w:i/>
          <w:iCs/>
          <w:color w:val="666666"/>
          <w:kern w:val="0"/>
          <w:sz w:val="27"/>
          <w:szCs w:val="27"/>
          <w:lang w:val="pt-PT" w:eastAsia="es-UY"/>
          <w14:ligatures w14:val="none"/>
        </w:rPr>
        <w:instrText>HYPERLINK "https://www.ihu.unisinos.br/639583-novo-regime-climatico-e-a-insistencia-na-exploracao-petrolifera-em-roraima-um-desastre-anunciado-artigo-de-gabriel-vilardi" \l "_ftn1"</w:instrText>
      </w:r>
      <w:r w:rsidRPr="00456C30">
        <w:rPr>
          <w:rFonts w:ascii="Arial" w:eastAsia="Times New Roman" w:hAnsi="Arial" w:cs="Arial"/>
          <w:i/>
          <w:iCs/>
          <w:color w:val="666666"/>
          <w:kern w:val="0"/>
          <w:sz w:val="27"/>
          <w:szCs w:val="27"/>
          <w:lang w:eastAsia="es-UY"/>
          <w14:ligatures w14:val="none"/>
        </w:rPr>
      </w:r>
      <w:r w:rsidRPr="00456C30">
        <w:rPr>
          <w:rFonts w:ascii="Arial" w:eastAsia="Times New Roman" w:hAnsi="Arial" w:cs="Arial"/>
          <w:i/>
          <w:iCs/>
          <w:color w:val="666666"/>
          <w:kern w:val="0"/>
          <w:sz w:val="27"/>
          <w:szCs w:val="27"/>
          <w:lang w:eastAsia="es-UY"/>
          <w14:ligatures w14:val="none"/>
        </w:rPr>
        <w:fldChar w:fldCharType="separate"/>
      </w:r>
      <w:r w:rsidRPr="00456C30">
        <w:rPr>
          <w:rFonts w:ascii="Arial" w:eastAsia="Times New Roman" w:hAnsi="Arial" w:cs="Arial"/>
          <w:b/>
          <w:bCs/>
          <w:i/>
          <w:iCs/>
          <w:color w:val="FC6B01"/>
          <w:kern w:val="0"/>
          <w:sz w:val="27"/>
          <w:szCs w:val="27"/>
          <w:u w:val="single"/>
          <w:lang w:val="pt-PT" w:eastAsia="es-UY"/>
          <w14:ligatures w14:val="none"/>
        </w:rPr>
        <w:t>[1]</w:t>
      </w:r>
      <w:r w:rsidRPr="00456C30">
        <w:rPr>
          <w:rFonts w:ascii="Arial" w:eastAsia="Times New Roman" w:hAnsi="Arial" w:cs="Arial"/>
          <w:i/>
          <w:iCs/>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acrescenta o pensador uruguaio. Passados mais de quinhentos anos da chegada dos europeus “muito mudou para que tudo permanecesse igual” e a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"https://www.ihu.unisinos.br/categorias/636559-ya-temi-xoa-a-querida-amazonia-como-um-caminho-de-resistencia-artigo-de-gabriel-vilardi"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Amazônia continua sendo alvo da cobiça colonizadora</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w:t>
      </w:r>
    </w:p>
    <w:p w14:paraId="059452BF"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Na última quarta-feira (15), o jornal Folha de Boa Vista divulgou que o Ministério de Minas e Energia irá dar o sinal verde para a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"https://www.ihu.unisinos.br/categorias/634891-exploracao-de-petroleo-na-margem-equatorial-anularia-ganhos-climaticos-de-zerar-o-desmatamento-na-amazonia"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exploração de petróleo </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na bacia sedimentar do rio</w:t>
      </w:r>
      <w:r w:rsidRPr="00456C30">
        <w:rPr>
          <w:rFonts w:ascii="Arial" w:eastAsia="Times New Roman" w:hAnsi="Arial" w:cs="Arial"/>
          <w:b/>
          <w:bCs/>
          <w:color w:val="666666"/>
          <w:kern w:val="0"/>
          <w:sz w:val="27"/>
          <w:szCs w:val="27"/>
          <w:lang w:val="pt-PT" w:eastAsia="es-UY"/>
          <w14:ligatures w14:val="none"/>
        </w:rPr>
        <w:t> Tacutu</w:t>
      </w:r>
      <w:r w:rsidRPr="00456C30">
        <w:rPr>
          <w:rFonts w:ascii="Arial" w:eastAsia="Times New Roman" w:hAnsi="Arial" w:cs="Arial"/>
          <w:color w:val="666666"/>
          <w:kern w:val="0"/>
          <w:sz w:val="27"/>
          <w:szCs w:val="27"/>
          <w:lang w:val="pt-PT" w:eastAsia="es-UY"/>
          <w14:ligatures w14:val="none"/>
        </w:rPr>
        <w:t>, em </w:t>
      </w:r>
      <w:r w:rsidRPr="00456C30">
        <w:rPr>
          <w:rFonts w:ascii="Arial" w:eastAsia="Times New Roman" w:hAnsi="Arial" w:cs="Arial"/>
          <w:b/>
          <w:bCs/>
          <w:color w:val="666666"/>
          <w:kern w:val="0"/>
          <w:sz w:val="27"/>
          <w:szCs w:val="27"/>
          <w:lang w:val="pt-PT" w:eastAsia="es-UY"/>
          <w14:ligatures w14:val="none"/>
        </w:rPr>
        <w:t>Roraima</w:t>
      </w:r>
      <w:r w:rsidRPr="00456C30">
        <w:rPr>
          <w:rFonts w:ascii="Arial" w:eastAsia="Times New Roman" w:hAnsi="Arial" w:cs="Arial"/>
          <w:color w:val="666666"/>
          <w:kern w:val="0"/>
          <w:sz w:val="27"/>
          <w:szCs w:val="27"/>
          <w:lang w:val="pt-PT" w:eastAsia="es-UY"/>
          <w14:ligatures w14:val="none"/>
        </w:rPr>
        <w:t>. A informação foi confirmada ao deputado federal </w:t>
      </w:r>
      <w:r w:rsidRPr="00456C30">
        <w:rPr>
          <w:rFonts w:ascii="Arial" w:eastAsia="Times New Roman" w:hAnsi="Arial" w:cs="Arial"/>
          <w:b/>
          <w:bCs/>
          <w:color w:val="666666"/>
          <w:kern w:val="0"/>
          <w:sz w:val="27"/>
          <w:szCs w:val="27"/>
          <w:lang w:val="pt-PT" w:eastAsia="es-UY"/>
          <w14:ligatures w14:val="none"/>
        </w:rPr>
        <w:t>Gabriel Mota</w:t>
      </w:r>
      <w:r w:rsidRPr="00456C30">
        <w:rPr>
          <w:rFonts w:ascii="Arial" w:eastAsia="Times New Roman" w:hAnsi="Arial" w:cs="Arial"/>
          <w:color w:val="666666"/>
          <w:kern w:val="0"/>
          <w:sz w:val="27"/>
          <w:szCs w:val="27"/>
          <w:lang w:val="pt-PT" w:eastAsia="es-UY"/>
          <w14:ligatures w14:val="none"/>
        </w:rPr>
        <w:t> (Republicanos-RR), após reunião realizada com os secretários-executivos das pastas de Minas e Energia e do Meio Ambiente, </w:t>
      </w:r>
      <w:r w:rsidRPr="00456C30">
        <w:rPr>
          <w:rFonts w:ascii="Arial" w:eastAsia="Times New Roman" w:hAnsi="Arial" w:cs="Arial"/>
          <w:b/>
          <w:bCs/>
          <w:color w:val="666666"/>
          <w:kern w:val="0"/>
          <w:sz w:val="27"/>
          <w:szCs w:val="27"/>
          <w:lang w:val="pt-PT" w:eastAsia="es-UY"/>
          <w14:ligatures w14:val="none"/>
        </w:rPr>
        <w:t>Arthur Cerqueira Valério</w:t>
      </w:r>
      <w:r w:rsidRPr="00456C30">
        <w:rPr>
          <w:rFonts w:ascii="Arial" w:eastAsia="Times New Roman" w:hAnsi="Arial" w:cs="Arial"/>
          <w:color w:val="666666"/>
          <w:kern w:val="0"/>
          <w:sz w:val="27"/>
          <w:szCs w:val="27"/>
          <w:lang w:val="pt-PT" w:eastAsia="es-UY"/>
          <w14:ligatures w14:val="none"/>
        </w:rPr>
        <w:t> e </w:t>
      </w:r>
      <w:r w:rsidRPr="00456C30">
        <w:rPr>
          <w:rFonts w:ascii="Arial" w:eastAsia="Times New Roman" w:hAnsi="Arial" w:cs="Arial"/>
          <w:b/>
          <w:bCs/>
          <w:color w:val="666666"/>
          <w:kern w:val="0"/>
          <w:sz w:val="27"/>
          <w:szCs w:val="27"/>
          <w:lang w:val="pt-PT" w:eastAsia="es-UY"/>
          <w14:ligatures w14:val="none"/>
        </w:rPr>
        <w:t>João Paulo Capobianco</w:t>
      </w:r>
      <w:r w:rsidRPr="00456C30">
        <w:rPr>
          <w:rFonts w:ascii="Arial" w:eastAsia="Times New Roman" w:hAnsi="Arial" w:cs="Arial"/>
          <w:color w:val="666666"/>
          <w:kern w:val="0"/>
          <w:sz w:val="27"/>
          <w:szCs w:val="27"/>
          <w:lang w:val="pt-PT" w:eastAsia="es-UY"/>
          <w14:ligatures w14:val="none"/>
        </w:rPr>
        <w:t xml:space="preserve">, respectivamente. Segundo as informações, as </w:t>
      </w:r>
      <w:r w:rsidRPr="00456C30">
        <w:rPr>
          <w:rFonts w:ascii="Arial" w:eastAsia="Times New Roman" w:hAnsi="Arial" w:cs="Arial"/>
          <w:color w:val="666666"/>
          <w:kern w:val="0"/>
          <w:sz w:val="27"/>
          <w:szCs w:val="27"/>
          <w:lang w:val="pt-PT" w:eastAsia="es-UY"/>
          <w14:ligatures w14:val="none"/>
        </w:rPr>
        <w:lastRenderedPageBreak/>
        <w:t>autorizações devem sair em 30 dias, liberando o leilão de concessão dos dois blocos, localizados no município de </w:t>
      </w:r>
      <w:r w:rsidRPr="00456C30">
        <w:rPr>
          <w:rFonts w:ascii="Arial" w:eastAsia="Times New Roman" w:hAnsi="Arial" w:cs="Arial"/>
          <w:b/>
          <w:bCs/>
          <w:color w:val="666666"/>
          <w:kern w:val="0"/>
          <w:sz w:val="27"/>
          <w:szCs w:val="27"/>
          <w:lang w:val="pt-PT" w:eastAsia="es-UY"/>
          <w14:ligatures w14:val="none"/>
        </w:rPr>
        <w:t>Bonfim</w:t>
      </w:r>
      <w:r w:rsidRPr="00456C30">
        <w:rPr>
          <w:rFonts w:ascii="Arial" w:eastAsia="Times New Roman" w:hAnsi="Arial" w:cs="Arial"/>
          <w:color w:val="666666"/>
          <w:kern w:val="0"/>
          <w:sz w:val="27"/>
          <w:szCs w:val="27"/>
          <w:lang w:val="pt-PT" w:eastAsia="es-UY"/>
          <w14:ligatures w14:val="none"/>
        </w:rPr>
        <w:t>.</w:t>
      </w:r>
    </w:p>
    <w:p w14:paraId="26371CD4"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Além de toda a tragicidade de autorizar a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"https://ihu.unisinos.br/628893-a-exploracao-de-petroleo-na-amazonia-e-o-passaporte-para-o-inferno-climatico-artigo-jose-eustaquio-diniz-alves"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exploração de petróleo na Amazônia</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com os altos </w:t>
      </w:r>
      <w:r w:rsidRPr="00456C30">
        <w:rPr>
          <w:rFonts w:ascii="Arial" w:eastAsia="Times New Roman" w:hAnsi="Arial" w:cs="Arial"/>
          <w:b/>
          <w:bCs/>
          <w:color w:val="666666"/>
          <w:kern w:val="0"/>
          <w:sz w:val="27"/>
          <w:szCs w:val="27"/>
          <w:lang w:val="pt-PT" w:eastAsia="es-UY"/>
          <w14:ligatures w14:val="none"/>
        </w:rPr>
        <w:t>impactos ao meio ambiente</w:t>
      </w:r>
      <w:r w:rsidRPr="00456C30">
        <w:rPr>
          <w:rFonts w:ascii="Arial" w:eastAsia="Times New Roman" w:hAnsi="Arial" w:cs="Arial"/>
          <w:color w:val="666666"/>
          <w:kern w:val="0"/>
          <w:sz w:val="27"/>
          <w:szCs w:val="27"/>
          <w:lang w:val="pt-PT" w:eastAsia="es-UY"/>
          <w14:ligatures w14:val="none"/>
        </w:rPr>
        <w:t> em uma região de grande biodiversidade, no meio do caminho estão as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"https://www.ihu.unisinos.br/categorias/637149-um-ano-da-retomada-na-serra-da-lua-uma-ardua-caminhada-artigo-de-gabriel-vilardi"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comunidades indígenas da Serra da Lua</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Apenas no município de </w:t>
      </w:r>
      <w:r w:rsidRPr="00456C30">
        <w:rPr>
          <w:rFonts w:ascii="Arial" w:eastAsia="Times New Roman" w:hAnsi="Arial" w:cs="Arial"/>
          <w:b/>
          <w:bCs/>
          <w:color w:val="666666"/>
          <w:kern w:val="0"/>
          <w:sz w:val="27"/>
          <w:szCs w:val="27"/>
          <w:lang w:val="pt-PT" w:eastAsia="es-UY"/>
          <w14:ligatures w14:val="none"/>
        </w:rPr>
        <w:t>Bonfim</w:t>
      </w:r>
      <w:r w:rsidRPr="00456C30">
        <w:rPr>
          <w:rFonts w:ascii="Arial" w:eastAsia="Times New Roman" w:hAnsi="Arial" w:cs="Arial"/>
          <w:color w:val="666666"/>
          <w:kern w:val="0"/>
          <w:sz w:val="27"/>
          <w:szCs w:val="27"/>
          <w:lang w:val="pt-PT" w:eastAsia="es-UY"/>
          <w14:ligatures w14:val="none"/>
        </w:rPr>
        <w:t> existem 17 comunidades dos povos </w:t>
      </w:r>
      <w:r w:rsidRPr="00456C30">
        <w:rPr>
          <w:rFonts w:ascii="Arial" w:eastAsia="Times New Roman" w:hAnsi="Arial" w:cs="Arial"/>
          <w:b/>
          <w:bCs/>
          <w:color w:val="666666"/>
          <w:kern w:val="0"/>
          <w:sz w:val="27"/>
          <w:szCs w:val="27"/>
          <w:lang w:val="pt-PT" w:eastAsia="es-UY"/>
          <w14:ligatures w14:val="none"/>
        </w:rPr>
        <w:t>Wapichana</w:t>
      </w:r>
      <w:r w:rsidRPr="00456C30">
        <w:rPr>
          <w:rFonts w:ascii="Arial" w:eastAsia="Times New Roman" w:hAnsi="Arial" w:cs="Arial"/>
          <w:color w:val="666666"/>
          <w:kern w:val="0"/>
          <w:sz w:val="27"/>
          <w:szCs w:val="27"/>
          <w:lang w:val="pt-PT" w:eastAsia="es-UY"/>
          <w14:ligatures w14:val="none"/>
        </w:rPr>
        <w:t> e </w:t>
      </w:r>
      <w:r w:rsidRPr="00456C30">
        <w:rPr>
          <w:rFonts w:ascii="Arial" w:eastAsia="Times New Roman" w:hAnsi="Arial" w:cs="Arial"/>
          <w:b/>
          <w:bCs/>
          <w:color w:val="666666"/>
          <w:kern w:val="0"/>
          <w:sz w:val="27"/>
          <w:szCs w:val="27"/>
          <w:lang w:val="pt-PT" w:eastAsia="es-UY"/>
          <w14:ligatures w14:val="none"/>
        </w:rPr>
        <w:t>Macuxi</w:t>
      </w:r>
      <w:r w:rsidRPr="00456C30">
        <w:rPr>
          <w:rFonts w:ascii="Arial" w:eastAsia="Times New Roman" w:hAnsi="Arial" w:cs="Arial"/>
          <w:color w:val="666666"/>
          <w:kern w:val="0"/>
          <w:sz w:val="27"/>
          <w:szCs w:val="27"/>
          <w:lang w:val="pt-PT" w:eastAsia="es-UY"/>
          <w14:ligatures w14:val="none"/>
        </w:rPr>
        <w:t>, com cerca de 6 mil pessoas. Sem mencionar as consequências indiretas às demais comunidades, seriam diretamente atingidas as comunidades </w:t>
      </w:r>
      <w:r w:rsidRPr="00456C30">
        <w:rPr>
          <w:rFonts w:ascii="Arial" w:eastAsia="Times New Roman" w:hAnsi="Arial" w:cs="Arial"/>
          <w:b/>
          <w:bCs/>
          <w:color w:val="666666"/>
          <w:kern w:val="0"/>
          <w:sz w:val="27"/>
          <w:szCs w:val="27"/>
          <w:lang w:val="pt-PT" w:eastAsia="es-UY"/>
          <w14:ligatures w14:val="none"/>
        </w:rPr>
        <w:t>Bom Jesus</w:t>
      </w:r>
      <w:r w:rsidRPr="00456C30">
        <w:rPr>
          <w:rFonts w:ascii="Arial" w:eastAsia="Times New Roman" w:hAnsi="Arial" w:cs="Arial"/>
          <w:color w:val="666666"/>
          <w:kern w:val="0"/>
          <w:sz w:val="27"/>
          <w:szCs w:val="27"/>
          <w:lang w:val="pt-PT" w:eastAsia="es-UY"/>
          <w14:ligatures w14:val="none"/>
        </w:rPr>
        <w:t> e </w:t>
      </w:r>
      <w:r w:rsidRPr="00456C30">
        <w:rPr>
          <w:rFonts w:ascii="Arial" w:eastAsia="Times New Roman" w:hAnsi="Arial" w:cs="Arial"/>
          <w:b/>
          <w:bCs/>
          <w:color w:val="666666"/>
          <w:kern w:val="0"/>
          <w:sz w:val="27"/>
          <w:szCs w:val="27"/>
          <w:lang w:val="pt-PT" w:eastAsia="es-UY"/>
          <w14:ligatures w14:val="none"/>
        </w:rPr>
        <w:t>Jabuti</w:t>
      </w:r>
      <w:r w:rsidRPr="00456C30">
        <w:rPr>
          <w:rFonts w:ascii="Arial" w:eastAsia="Times New Roman" w:hAnsi="Arial" w:cs="Arial"/>
          <w:color w:val="666666"/>
          <w:kern w:val="0"/>
          <w:sz w:val="27"/>
          <w:szCs w:val="27"/>
          <w:lang w:val="pt-PT" w:eastAsia="es-UY"/>
          <w14:ligatures w14:val="none"/>
        </w:rPr>
        <w:t>, habitadas por 700 indígenas.</w:t>
      </w:r>
    </w:p>
    <w:p w14:paraId="2B59AC06"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O mundo vive uma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"https://www.ihu.unisinos.br/637652-emergencia-climatica-explodiu-todos-os-recordes-em-2023-alerta-agencia"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emergência climática</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sem precedentes, enquanto o Sul do Brasil é caoticamente assolado por inundações nunca antes vistas. Ainda assim não parece ser suficiente para que o </w:t>
      </w:r>
      <w:r w:rsidRPr="00456C30">
        <w:rPr>
          <w:rFonts w:ascii="Arial" w:eastAsia="Times New Roman" w:hAnsi="Arial" w:cs="Arial"/>
          <w:b/>
          <w:bCs/>
          <w:color w:val="666666"/>
          <w:kern w:val="0"/>
          <w:sz w:val="27"/>
          <w:szCs w:val="27"/>
          <w:lang w:val="pt-PT" w:eastAsia="es-UY"/>
          <w14:ligatures w14:val="none"/>
        </w:rPr>
        <w:t>paradigma antropocêntrico</w:t>
      </w:r>
      <w:r w:rsidRPr="00456C30">
        <w:rPr>
          <w:rFonts w:ascii="Arial" w:eastAsia="Times New Roman" w:hAnsi="Arial" w:cs="Arial"/>
          <w:color w:val="666666"/>
          <w:kern w:val="0"/>
          <w:sz w:val="27"/>
          <w:szCs w:val="27"/>
          <w:lang w:val="pt-PT" w:eastAsia="es-UY"/>
          <w14:ligatures w14:val="none"/>
        </w:rPr>
        <w:t> comece a dar lugar ao </w:t>
      </w:r>
      <w:r w:rsidRPr="00456C30">
        <w:rPr>
          <w:rFonts w:ascii="Arial" w:eastAsia="Times New Roman" w:hAnsi="Arial" w:cs="Arial"/>
          <w:b/>
          <w:bCs/>
          <w:color w:val="666666"/>
          <w:kern w:val="0"/>
          <w:sz w:val="27"/>
          <w:szCs w:val="27"/>
          <w:lang w:val="pt-PT" w:eastAsia="es-UY"/>
          <w14:ligatures w14:val="none"/>
        </w:rPr>
        <w:t>paradigma ecocêntrico</w:t>
      </w:r>
      <w:r w:rsidRPr="00456C30">
        <w:rPr>
          <w:rFonts w:ascii="Arial" w:eastAsia="Times New Roman" w:hAnsi="Arial" w:cs="Arial"/>
          <w:color w:val="666666"/>
          <w:kern w:val="0"/>
          <w:sz w:val="27"/>
          <w:szCs w:val="27"/>
          <w:lang w:val="pt-PT" w:eastAsia="es-UY"/>
          <w14:ligatures w14:val="none"/>
        </w:rPr>
        <w:t>. Como uma das poucas vozes lúcidas com autoridade moral para cobrar por ações efetivas, o </w:t>
      </w:r>
      <w:r w:rsidRPr="00456C30">
        <w:rPr>
          <w:rFonts w:ascii="Arial" w:eastAsia="Times New Roman" w:hAnsi="Arial" w:cs="Arial"/>
          <w:b/>
          <w:bCs/>
          <w:color w:val="666666"/>
          <w:kern w:val="0"/>
          <w:sz w:val="27"/>
          <w:szCs w:val="27"/>
          <w:lang w:val="pt-PT" w:eastAsia="es-UY"/>
          <w14:ligatures w14:val="none"/>
        </w:rPr>
        <w:t>Papa Francisco</w:t>
      </w:r>
      <w:r w:rsidRPr="00456C30">
        <w:rPr>
          <w:rFonts w:ascii="Arial" w:eastAsia="Times New Roman" w:hAnsi="Arial" w:cs="Arial"/>
          <w:color w:val="666666"/>
          <w:kern w:val="0"/>
          <w:sz w:val="27"/>
          <w:szCs w:val="27"/>
          <w:lang w:val="pt-PT" w:eastAsia="es-UY"/>
          <w14:ligatures w14:val="none"/>
        </w:rPr>
        <w:t> tem sido um profeta que clama no deserto:</w:t>
      </w:r>
    </w:p>
    <w:p w14:paraId="2A292A73"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i/>
          <w:iCs/>
          <w:color w:val="666666"/>
          <w:kern w:val="0"/>
          <w:sz w:val="27"/>
          <w:szCs w:val="27"/>
          <w:lang w:val="pt-PT" w:eastAsia="es-UY"/>
          <w14:ligatures w14:val="none"/>
        </w:rPr>
        <w:t>“Mas, com o passar do tempo, dou-me conta de que não estamos reagindo de modo satisfatório, pois este mundo que nos acolhe, está-se esmoronando e talvez aproximando de um ponto de ruptura. Independentemente desta possibilidade, não há dúvida que o impacto da mudança climática prejudicará cada vez mais a vida de muitas pessoas e famílias. Sentiremos os seus efeitos em termos de saúde, emprego, acesso aos recursos, habitação, migrações forçadas e noutros âmbitos”. </w:t>
      </w:r>
      <w:r w:rsidRPr="00456C30">
        <w:rPr>
          <w:rFonts w:ascii="Arial" w:eastAsia="Times New Roman" w:hAnsi="Arial" w:cs="Arial"/>
          <w:i/>
          <w:iCs/>
          <w:color w:val="666666"/>
          <w:kern w:val="0"/>
          <w:sz w:val="27"/>
          <w:szCs w:val="27"/>
          <w:lang w:eastAsia="es-UY"/>
          <w14:ligatures w14:val="none"/>
        </w:rPr>
        <w:fldChar w:fldCharType="begin"/>
      </w:r>
      <w:r w:rsidRPr="00456C30">
        <w:rPr>
          <w:rFonts w:ascii="Arial" w:eastAsia="Times New Roman" w:hAnsi="Arial" w:cs="Arial"/>
          <w:i/>
          <w:iCs/>
          <w:color w:val="666666"/>
          <w:kern w:val="0"/>
          <w:sz w:val="27"/>
          <w:szCs w:val="27"/>
          <w:lang w:val="pt-PT" w:eastAsia="es-UY"/>
          <w14:ligatures w14:val="none"/>
        </w:rPr>
        <w:instrText>HYPERLINK "https://www.ihu.unisinos.br/639583-novo-regime-climatico-e-a-insistencia-na-exploracao-petrolifera-em-roraima-um-desastre-anunciado-artigo-de-gabriel-vilardi" \l "_ftn2"</w:instrText>
      </w:r>
      <w:r w:rsidRPr="00456C30">
        <w:rPr>
          <w:rFonts w:ascii="Arial" w:eastAsia="Times New Roman" w:hAnsi="Arial" w:cs="Arial"/>
          <w:i/>
          <w:iCs/>
          <w:color w:val="666666"/>
          <w:kern w:val="0"/>
          <w:sz w:val="27"/>
          <w:szCs w:val="27"/>
          <w:lang w:eastAsia="es-UY"/>
          <w14:ligatures w14:val="none"/>
        </w:rPr>
      </w:r>
      <w:r w:rsidRPr="00456C30">
        <w:rPr>
          <w:rFonts w:ascii="Arial" w:eastAsia="Times New Roman" w:hAnsi="Arial" w:cs="Arial"/>
          <w:i/>
          <w:iCs/>
          <w:color w:val="666666"/>
          <w:kern w:val="0"/>
          <w:sz w:val="27"/>
          <w:szCs w:val="27"/>
          <w:lang w:eastAsia="es-UY"/>
          <w14:ligatures w14:val="none"/>
        </w:rPr>
        <w:fldChar w:fldCharType="separate"/>
      </w:r>
      <w:r w:rsidRPr="00456C30">
        <w:rPr>
          <w:rFonts w:ascii="Arial" w:eastAsia="Times New Roman" w:hAnsi="Arial" w:cs="Arial"/>
          <w:b/>
          <w:bCs/>
          <w:i/>
          <w:iCs/>
          <w:color w:val="FC6B01"/>
          <w:kern w:val="0"/>
          <w:sz w:val="27"/>
          <w:szCs w:val="27"/>
          <w:u w:val="single"/>
          <w:lang w:val="pt-PT" w:eastAsia="es-UY"/>
          <w14:ligatures w14:val="none"/>
        </w:rPr>
        <w:t>[2]</w:t>
      </w:r>
      <w:r w:rsidRPr="00456C30">
        <w:rPr>
          <w:rFonts w:ascii="Arial" w:eastAsia="Times New Roman" w:hAnsi="Arial" w:cs="Arial"/>
          <w:i/>
          <w:iCs/>
          <w:color w:val="666666"/>
          <w:kern w:val="0"/>
          <w:sz w:val="27"/>
          <w:szCs w:val="27"/>
          <w:lang w:eastAsia="es-UY"/>
          <w14:ligatures w14:val="none"/>
        </w:rPr>
        <w:fldChar w:fldCharType="end"/>
      </w:r>
    </w:p>
    <w:p w14:paraId="084E4BD2"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O próprio presidente </w:t>
      </w:r>
      <w:r w:rsidRPr="00456C30">
        <w:rPr>
          <w:rFonts w:ascii="Arial" w:eastAsia="Times New Roman" w:hAnsi="Arial" w:cs="Arial"/>
          <w:b/>
          <w:bCs/>
          <w:color w:val="666666"/>
          <w:kern w:val="0"/>
          <w:sz w:val="27"/>
          <w:szCs w:val="27"/>
          <w:lang w:val="pt-PT" w:eastAsia="es-UY"/>
          <w14:ligatures w14:val="none"/>
        </w:rPr>
        <w:t>Lula</w:t>
      </w:r>
      <w:r w:rsidRPr="00456C30">
        <w:rPr>
          <w:rFonts w:ascii="Arial" w:eastAsia="Times New Roman" w:hAnsi="Arial" w:cs="Arial"/>
          <w:color w:val="666666"/>
          <w:kern w:val="0"/>
          <w:sz w:val="27"/>
          <w:szCs w:val="27"/>
          <w:lang w:val="pt-PT" w:eastAsia="es-UY"/>
          <w14:ligatures w14:val="none"/>
        </w:rPr>
        <w:t> foi eleito com um discurso de comprometimento com a </w:t>
      </w:r>
      <w:r w:rsidRPr="00456C30">
        <w:rPr>
          <w:rFonts w:ascii="Arial" w:eastAsia="Times New Roman" w:hAnsi="Arial" w:cs="Arial"/>
          <w:b/>
          <w:bCs/>
          <w:color w:val="666666"/>
          <w:kern w:val="0"/>
          <w:sz w:val="27"/>
          <w:szCs w:val="27"/>
          <w:lang w:val="pt-PT" w:eastAsia="es-UY"/>
          <w14:ligatures w14:val="none"/>
        </w:rPr>
        <w:t>proteção da Amazônia</w:t>
      </w:r>
      <w:r w:rsidRPr="00456C30">
        <w:rPr>
          <w:rFonts w:ascii="Arial" w:eastAsia="Times New Roman" w:hAnsi="Arial" w:cs="Arial"/>
          <w:color w:val="666666"/>
          <w:kern w:val="0"/>
          <w:sz w:val="27"/>
          <w:szCs w:val="27"/>
          <w:lang w:val="pt-PT" w:eastAsia="es-UY"/>
          <w14:ligatures w14:val="none"/>
        </w:rPr>
        <w:t>, dizendo que o país iria assumir a liderança no enfrentamento ao aquecimento global. Entretanto,</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"https://www.ihu.unisinos.br/categorias/636870-genocidio-yanomami-em-debate-no-ihu-quanta-vontade-politica-existe-para-por-fim-a-agonia-do-povo-yanomami-artigo-de-gabriel-vilardi"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 seu governo não tem se empenhado com afinco</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em frear o Pacote da </w:t>
      </w:r>
      <w:r w:rsidRPr="00456C30">
        <w:rPr>
          <w:rFonts w:ascii="Arial" w:eastAsia="Times New Roman" w:hAnsi="Arial" w:cs="Arial"/>
          <w:b/>
          <w:bCs/>
          <w:color w:val="666666"/>
          <w:kern w:val="0"/>
          <w:sz w:val="27"/>
          <w:szCs w:val="27"/>
          <w:lang w:val="pt-PT" w:eastAsia="es-UY"/>
          <w14:ligatures w14:val="none"/>
        </w:rPr>
        <w:t>Destruição Ambiental</w:t>
      </w:r>
      <w:r w:rsidRPr="00456C30">
        <w:rPr>
          <w:rFonts w:ascii="Arial" w:eastAsia="Times New Roman" w:hAnsi="Arial" w:cs="Arial"/>
          <w:color w:val="666666"/>
          <w:kern w:val="0"/>
          <w:sz w:val="27"/>
          <w:szCs w:val="27"/>
          <w:lang w:val="pt-PT" w:eastAsia="es-UY"/>
          <w14:ligatures w14:val="none"/>
        </w:rPr>
        <w:t> que avança vorazmente no Congresso. Fundamentais na preservação das florestas, os povos originários perderam a paciência com a atual administração federal. Depois de um ano e meio de governo,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"https://www.ihu.unisinos.br/categorias/638923-anti-comemoracao-do-abril-indigena-lula-negocia-o-direito-dos-povos-originarios-artigo-de-gabriel-vilardi"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somente 10 Terras Indígenas foram demarcadas, enquanto o Executivo sucumbe a negociações espúrias</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com os inimigos históricos dos Povos Indígenas.</w:t>
      </w:r>
    </w:p>
    <w:p w14:paraId="3EBF5E71"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Ao invés de apostar na </w:t>
      </w:r>
      <w:r w:rsidRPr="00456C30">
        <w:rPr>
          <w:rFonts w:ascii="Arial" w:eastAsia="Times New Roman" w:hAnsi="Arial" w:cs="Arial"/>
          <w:b/>
          <w:bCs/>
          <w:color w:val="666666"/>
          <w:kern w:val="0"/>
          <w:sz w:val="27"/>
          <w:szCs w:val="27"/>
          <w:lang w:val="pt-PT" w:eastAsia="es-UY"/>
          <w14:ligatures w14:val="none"/>
        </w:rPr>
        <w:t>descarbonização da economia</w:t>
      </w:r>
      <w:r w:rsidRPr="00456C30">
        <w:rPr>
          <w:rFonts w:ascii="Arial" w:eastAsia="Times New Roman" w:hAnsi="Arial" w:cs="Arial"/>
          <w:color w:val="666666"/>
          <w:kern w:val="0"/>
          <w:sz w:val="27"/>
          <w:szCs w:val="27"/>
          <w:lang w:val="pt-PT" w:eastAsia="es-UY"/>
          <w14:ligatures w14:val="none"/>
        </w:rPr>
        <w:t>, em modelos alternativos e sustentáveis de geração de energia, o Brasil insiste na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"https://www.ihu.unisinos.br/categorias/636107-marina-silva-diz-que-exploracao-de-petroleo-e-uma-decisao-de-governo-nao-do-mma"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exploração de combustíveis fósseis em pleno coração da Amazônia</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Recentemente, a nova presidente da Petrobrás,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"https://www.ihu.unisinos.br/639459-nova-presidente-da-petrobras-leiloou-blocos-de-combustiveis-fosseis-na-foz-do-amazonas"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Magda Chambriard</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defendeu que Lula intervenha no Ibama para autorizar a</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"https://www.ihu.unisinos.br/639493-mudancas-climaticas-deveriam-ser-prioridade-antes-de-se-pensar-em-explorar-a-foz-do-amazonas-alerta-edvaldo-santana"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 exploração de petróleo na Foz do Rio Amazonas</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uma vez que a demora na concessão da licença ambiental pode “condenar o Brasil à estagnação”. Então a executiva da maior empresa brasileira acha que o “desenvolvimento” econômico deve avançar a qualquer custo?</w:t>
      </w:r>
    </w:p>
    <w:p w14:paraId="4E96D826"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lastRenderedPageBreak/>
        <w:t>Não bastassem os defensores do neoliberalismo dos partidos de centro-direita da coalizão governamental, a linha desenvolvimentista do PT parece estar ganhando cada vez mais força no governo. Altamente problemática, foi essa mistura ideológica que permitiu a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"https://www.ihu.unisinos.br/categorias/636806-belo-monte-desestruturou-um-ecossistema-e-as-vidas-de-indigenas-ribeirinhos-e-pescadores"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catastrófica construção de Belo Monte (PA)</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no governo Dilma. Insistirá mais uma vez o governo nesse caminho ecocida? Já não foram suficientes os absurdos ataques do desgoverno anterior ao meio ambiente?</w:t>
      </w:r>
    </w:p>
    <w:p w14:paraId="0BEF09B7" w14:textId="77777777" w:rsidR="00456C30" w:rsidRPr="00456C30" w:rsidRDefault="00456C30" w:rsidP="00456C30">
      <w:pPr>
        <w:spacing w:before="521" w:after="0" w:line="240" w:lineRule="auto"/>
        <w:jc w:val="both"/>
        <w:rPr>
          <w:rFonts w:ascii="Arial" w:eastAsia="Times New Roman" w:hAnsi="Arial" w:cs="Arial"/>
          <w:b/>
          <w:bCs/>
          <w:i/>
          <w:iCs/>
          <w:color w:val="666666"/>
          <w:kern w:val="0"/>
          <w:sz w:val="27"/>
          <w:szCs w:val="27"/>
          <w:lang w:val="pt-PT" w:eastAsia="es-UY"/>
          <w14:ligatures w14:val="none"/>
        </w:rPr>
      </w:pPr>
      <w:r w:rsidRPr="00456C30">
        <w:rPr>
          <w:rFonts w:ascii="Arial" w:eastAsia="Times New Roman" w:hAnsi="Arial" w:cs="Arial"/>
          <w:b/>
          <w:bCs/>
          <w:i/>
          <w:iCs/>
          <w:color w:val="666666"/>
          <w:kern w:val="0"/>
          <w:sz w:val="27"/>
          <w:szCs w:val="27"/>
          <w:lang w:val="pt-PT" w:eastAsia="es-UY"/>
          <w14:ligatures w14:val="none"/>
        </w:rPr>
        <w:t>Insistirá mais uma vez o governo nesse caminho ecocida? Já não foram suficientes os absurdos ataques do desgoverno anterior ao meio ambiente? - Gabriel Vilardi</w:t>
      </w:r>
    </w:p>
    <w:p w14:paraId="6C547823" w14:textId="77777777" w:rsidR="00456C30" w:rsidRPr="00456C30" w:rsidRDefault="00456C30" w:rsidP="00456C30">
      <w:pPr>
        <w:spacing w:line="240" w:lineRule="auto"/>
        <w:jc w:val="both"/>
        <w:rPr>
          <w:rFonts w:ascii="Times New Roman" w:eastAsia="Times New Roman" w:hAnsi="Times New Roman" w:cs="Times New Roman"/>
          <w:b/>
          <w:bCs/>
          <w:i/>
          <w:iCs/>
          <w:color w:val="FC6B01"/>
          <w:kern w:val="0"/>
          <w:sz w:val="27"/>
          <w:szCs w:val="27"/>
          <w:lang w:val="pt-PT" w:eastAsia="es-UY"/>
          <w14:ligatures w14:val="none"/>
        </w:rPr>
      </w:pPr>
      <w:hyperlink r:id="rId6" w:history="1">
        <w:r w:rsidRPr="00456C30">
          <w:rPr>
            <w:rFonts w:ascii="Arial" w:eastAsia="Times New Roman" w:hAnsi="Arial" w:cs="Arial"/>
            <w:b/>
            <w:bCs/>
            <w:i/>
            <w:iCs/>
            <w:color w:val="FC6B01"/>
            <w:kern w:val="0"/>
            <w:sz w:val="18"/>
            <w:szCs w:val="18"/>
            <w:shd w:val="clear" w:color="auto" w:fill="FC6B01"/>
            <w:lang w:val="pt-PT" w:eastAsia="es-UY"/>
            <w14:ligatures w14:val="none"/>
          </w:rPr>
          <w:t> Tweet</w:t>
        </w:r>
      </w:hyperlink>
    </w:p>
    <w:p w14:paraId="7F91BB91"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Na Exortação Apostólica </w:t>
      </w:r>
      <w:r w:rsidRPr="00456C30">
        <w:rPr>
          <w:rFonts w:ascii="Arial" w:eastAsia="Times New Roman" w:hAnsi="Arial" w:cs="Arial"/>
          <w:i/>
          <w:iCs/>
          <w:color w:val="666666"/>
          <w:kern w:val="0"/>
          <w:sz w:val="27"/>
          <w:szCs w:val="27"/>
          <w:lang w:val="pt-PT" w:eastAsia="es-UY"/>
          <w14:ligatures w14:val="none"/>
        </w:rPr>
        <w:t>Laudate Deum</w:t>
      </w:r>
      <w:r w:rsidRPr="00456C30">
        <w:rPr>
          <w:rFonts w:ascii="Arial" w:eastAsia="Times New Roman" w:hAnsi="Arial" w:cs="Arial"/>
          <w:color w:val="666666"/>
          <w:kern w:val="0"/>
          <w:sz w:val="27"/>
          <w:szCs w:val="27"/>
          <w:lang w:val="pt-PT" w:eastAsia="es-UY"/>
          <w14:ligatures w14:val="none"/>
        </w:rPr>
        <w:t>, sobre o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"https://www.ihu.unisinos.br/categorias/159-entrevistas/639416-enchentes-no-rs-nao-podemos-continuar-fazendo-mais-do-mesmo-entrevista-especial-com-marcelo-dutra-da-silva"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novo regime climático</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o pontífice não deixa margem para dúvidas quanto às hipocrisias dos discursos econômicos que querem se sobrepor ao bem-estar das pessoas e ao </w:t>
      </w:r>
      <w:r w:rsidRPr="00456C30">
        <w:rPr>
          <w:rFonts w:ascii="Arial" w:eastAsia="Times New Roman" w:hAnsi="Arial" w:cs="Arial"/>
          <w:b/>
          <w:bCs/>
          <w:color w:val="666666"/>
          <w:kern w:val="0"/>
          <w:sz w:val="27"/>
          <w:szCs w:val="27"/>
          <w:lang w:val="pt-PT" w:eastAsia="es-UY"/>
          <w14:ligatures w14:val="none"/>
        </w:rPr>
        <w:t>cuidado com a Casa Comum</w:t>
      </w:r>
      <w:r w:rsidRPr="00456C30">
        <w:rPr>
          <w:rFonts w:ascii="Arial" w:eastAsia="Times New Roman" w:hAnsi="Arial" w:cs="Arial"/>
          <w:color w:val="666666"/>
          <w:kern w:val="0"/>
          <w:sz w:val="27"/>
          <w:szCs w:val="27"/>
          <w:lang w:val="pt-PT" w:eastAsia="es-UY"/>
          <w14:ligatures w14:val="none"/>
        </w:rPr>
        <w:t>:</w:t>
      </w:r>
    </w:p>
    <w:p w14:paraId="14D59666"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i/>
          <w:iCs/>
          <w:color w:val="666666"/>
          <w:kern w:val="0"/>
          <w:sz w:val="27"/>
          <w:szCs w:val="27"/>
          <w:lang w:val="pt-PT" w:eastAsia="es-UY"/>
          <w14:ligatures w14:val="none"/>
        </w:rPr>
        <w:t>“Diz-se também, com frequência, que os esforços para mitigar as alterações climáticas, reduzindo o uso de combustíveis fósseis e desenvolvendo formas de energia mais limpa, levarão à diminuição dos postos de trabalho. Quando o que está a acontecer é que milhões de pessoas perdem o emprego devido às diversas consequências da mudança climática: a subida do nível do mar, as secas e muitos outros fenómenos que afetam o planeta deixaram muitas pessoas à deriva. Aliás a transição para formas renováveis de energia, quando bem gerida, assim como os esforços para se adaptar aos danos das alterações climáticas, são capazes de gerar inúmeros postos de trabalho em diferentes setores. Por isso é necessário que os políticos e os empresários se ocupem disso imediatamente”.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"https://www.ihu.unisinos.br/639583-novo-regime-climatico-e-a-insistencia-na-exploracao-petrolifera-em-roraima-um-desastre-anunciado-artigo-de-gabriel-vilardi" \l "_ftn3"</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[3]</w:t>
      </w:r>
      <w:r w:rsidRPr="00456C30">
        <w:rPr>
          <w:rFonts w:ascii="Arial" w:eastAsia="Times New Roman" w:hAnsi="Arial" w:cs="Arial"/>
          <w:color w:val="666666"/>
          <w:kern w:val="0"/>
          <w:sz w:val="27"/>
          <w:szCs w:val="27"/>
          <w:lang w:eastAsia="es-UY"/>
          <w14:ligatures w14:val="none"/>
        </w:rPr>
        <w:fldChar w:fldCharType="end"/>
      </w:r>
    </w:p>
    <w:p w14:paraId="60F7901C"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Há quase uma década a</w:t>
      </w:r>
      <w:r w:rsidRPr="00456C30">
        <w:rPr>
          <w:rFonts w:ascii="Arial" w:eastAsia="Times New Roman" w:hAnsi="Arial" w:cs="Arial"/>
          <w:b/>
          <w:bCs/>
          <w:color w:val="666666"/>
          <w:kern w:val="0"/>
          <w:sz w:val="27"/>
          <w:szCs w:val="27"/>
          <w:lang w:val="pt-PT" w:eastAsia="es-UY"/>
          <w14:ligatures w14:val="none"/>
        </w:rPr>
        <w:t> República Cooperativa da Guiana</w:t>
      </w:r>
      <w:r w:rsidRPr="00456C30">
        <w:rPr>
          <w:rFonts w:ascii="Arial" w:eastAsia="Times New Roman" w:hAnsi="Arial" w:cs="Arial"/>
          <w:color w:val="666666"/>
          <w:kern w:val="0"/>
          <w:sz w:val="27"/>
          <w:szCs w:val="27"/>
          <w:lang w:val="pt-PT" w:eastAsia="es-UY"/>
          <w14:ligatures w14:val="none"/>
        </w:rPr>
        <w:t>, vizinha de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"https://www.ihu.unisinos.br/categorias/628040-a-igreja-de-roraima-tem-lado-a-opcao-preferencial-pelos-povos-indigenas"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Roraima</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descobriu suas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"https://www.ihu.unisinos.br/categorias/638260-petroleo-na-guiana-a-arrogancia-do-colonizador-e-a-resposta-colonizada"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reservas petrolíferas e desde 2019 começou a explorá-las</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Os investimentos estão na ordem das dezenas de bilhões de dólares. Apesar do crescimento dos índices econômicos, pouco tem chegado efetivamente para população. Conforme inúmeros estudos, mais do que uma oportunidade de melhora no desenvolvimento socioeconômico de um país, a descoberta de grandes quantidades de </w:t>
      </w:r>
      <w:r w:rsidRPr="00456C30">
        <w:rPr>
          <w:rFonts w:ascii="Arial" w:eastAsia="Times New Roman" w:hAnsi="Arial" w:cs="Arial"/>
          <w:b/>
          <w:bCs/>
          <w:color w:val="666666"/>
          <w:kern w:val="0"/>
          <w:sz w:val="27"/>
          <w:szCs w:val="27"/>
          <w:lang w:val="pt-PT" w:eastAsia="es-UY"/>
          <w14:ligatures w14:val="none"/>
        </w:rPr>
        <w:t>petróleo</w:t>
      </w:r>
      <w:r w:rsidRPr="00456C30">
        <w:rPr>
          <w:rFonts w:ascii="Arial" w:eastAsia="Times New Roman" w:hAnsi="Arial" w:cs="Arial"/>
          <w:color w:val="666666"/>
          <w:kern w:val="0"/>
          <w:sz w:val="27"/>
          <w:szCs w:val="27"/>
          <w:lang w:val="pt-PT" w:eastAsia="es-UY"/>
          <w14:ligatures w14:val="none"/>
        </w:rPr>
        <w:t> pode ser uma maldição.</w:t>
      </w:r>
    </w:p>
    <w:p w14:paraId="14605FD6"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Além do mais, existe um fator crucial nessa equação que parece ter sido desconsiderado. O que pensam as </w:t>
      </w:r>
      <w:r w:rsidRPr="00456C30">
        <w:rPr>
          <w:rFonts w:ascii="Arial" w:eastAsia="Times New Roman" w:hAnsi="Arial" w:cs="Arial"/>
          <w:b/>
          <w:bCs/>
          <w:color w:val="666666"/>
          <w:kern w:val="0"/>
          <w:sz w:val="27"/>
          <w:szCs w:val="27"/>
          <w:lang w:val="pt-PT" w:eastAsia="es-UY"/>
          <w14:ligatures w14:val="none"/>
        </w:rPr>
        <w:t>comunidades indígenas</w:t>
      </w:r>
      <w:r w:rsidRPr="00456C30">
        <w:rPr>
          <w:rFonts w:ascii="Arial" w:eastAsia="Times New Roman" w:hAnsi="Arial" w:cs="Arial"/>
          <w:color w:val="666666"/>
          <w:kern w:val="0"/>
          <w:sz w:val="27"/>
          <w:szCs w:val="27"/>
          <w:lang w:val="pt-PT" w:eastAsia="es-UY"/>
          <w14:ligatures w14:val="none"/>
        </w:rPr>
        <w:t> que serão afetadas caso a exploração seja autorizada? O país é signatário da </w:t>
      </w:r>
      <w:r w:rsidRPr="00456C30">
        <w:rPr>
          <w:rFonts w:ascii="Arial" w:eastAsia="Times New Roman" w:hAnsi="Arial" w:cs="Arial"/>
          <w:b/>
          <w:bCs/>
          <w:color w:val="666666"/>
          <w:kern w:val="0"/>
          <w:sz w:val="27"/>
          <w:szCs w:val="27"/>
          <w:lang w:val="pt-PT" w:eastAsia="es-UY"/>
          <w14:ligatures w14:val="none"/>
        </w:rPr>
        <w:t>Convenção nº 169 da Organização Internacional do Trabalho</w:t>
      </w:r>
      <w:r w:rsidRPr="00456C30">
        <w:rPr>
          <w:rFonts w:ascii="Arial" w:eastAsia="Times New Roman" w:hAnsi="Arial" w:cs="Arial"/>
          <w:color w:val="666666"/>
          <w:kern w:val="0"/>
          <w:sz w:val="27"/>
          <w:szCs w:val="27"/>
          <w:lang w:val="pt-PT" w:eastAsia="es-UY"/>
          <w14:ligatures w14:val="none"/>
        </w:rPr>
        <w:t> (OIT), que estabelece, dentre outros, o direito à consulta livre, prévia e informada dos </w:t>
      </w:r>
      <w:r w:rsidRPr="00456C30">
        <w:rPr>
          <w:rFonts w:ascii="Arial" w:eastAsia="Times New Roman" w:hAnsi="Arial" w:cs="Arial"/>
          <w:b/>
          <w:bCs/>
          <w:color w:val="666666"/>
          <w:kern w:val="0"/>
          <w:sz w:val="27"/>
          <w:szCs w:val="27"/>
          <w:lang w:val="pt-PT" w:eastAsia="es-UY"/>
          <w14:ligatures w14:val="none"/>
        </w:rPr>
        <w:t>Povos Indígenas</w:t>
      </w:r>
      <w:r w:rsidRPr="00456C30">
        <w:rPr>
          <w:rFonts w:ascii="Arial" w:eastAsia="Times New Roman" w:hAnsi="Arial" w:cs="Arial"/>
          <w:color w:val="666666"/>
          <w:kern w:val="0"/>
          <w:sz w:val="27"/>
          <w:szCs w:val="27"/>
          <w:lang w:val="pt-PT" w:eastAsia="es-UY"/>
          <w14:ligatures w14:val="none"/>
        </w:rPr>
        <w:t xml:space="preserve"> sobre quaisquer medidas administrativas e legislativas que impactem seu território e seu modo de </w:t>
      </w:r>
      <w:r w:rsidRPr="00456C30">
        <w:rPr>
          <w:rFonts w:ascii="Arial" w:eastAsia="Times New Roman" w:hAnsi="Arial" w:cs="Arial"/>
          <w:color w:val="666666"/>
          <w:kern w:val="0"/>
          <w:sz w:val="27"/>
          <w:szCs w:val="27"/>
          <w:lang w:val="pt-PT" w:eastAsia="es-UY"/>
          <w14:ligatures w14:val="none"/>
        </w:rPr>
        <w:lastRenderedPageBreak/>
        <w:t>vida. A decisão final possui efeito vinculante, ou seja, deve ser observada pelo Estado. Longe de ser, pois, mera formalidade.</w:t>
      </w:r>
    </w:p>
    <w:p w14:paraId="50494A2A"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Infelizmente, tal direito vem sendo sistemática e recorrentemente violado, dando espaço aos interesses econômicos de uma minoria poderosa, dona do capital. Tantas vezes, as consultas acontecem de forma açodada e sem os devidos esclarecimentos necessários. Propostas ilusórias e muita pressão sob as lideranças mais críticas, por parte dos políticos e empresários, são as estratégias mais comuns nessas ocasiões. Outra ação bastante utilizada é a divisão das comunidades, mediante a cooptação de alguns membros com irrisórias vantagens pessoais. Enfraquecido o senso comunitário, esses povos ficam vulneráveis às falsas promessas, como há pouco tempo ocorreu com o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"https://www.ihu.unisinos.br/categorias/634927-voces-nao-estao-sos-organizacoes-se-solidarizam-com-o-povo-mura-contra-a-mineracao-de-potassio-em-seu-territorio"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Povo Mura, no Amazonas</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w:t>
      </w:r>
    </w:p>
    <w:p w14:paraId="26AF1AA8"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Vale anotar que a etnorregião</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"https://www.ihu.unisinos.br/categorias/627533-a-retomada-de-um-territorio-ancestral-os-povos-que-seguram-a-mae-terra-artigo-de-gabriel-vilardi"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 Serra da Lua possui um protocolo de consulta próprio</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aprovado pela </w:t>
      </w:r>
      <w:r w:rsidRPr="00456C30">
        <w:rPr>
          <w:rFonts w:ascii="Arial" w:eastAsia="Times New Roman" w:hAnsi="Arial" w:cs="Arial"/>
          <w:b/>
          <w:bCs/>
          <w:color w:val="666666"/>
          <w:kern w:val="0"/>
          <w:sz w:val="27"/>
          <w:szCs w:val="27"/>
          <w:lang w:val="pt-PT" w:eastAsia="es-UY"/>
          <w14:ligatures w14:val="none"/>
        </w:rPr>
        <w:t>Assembleia Geral dos Tuxauas</w:t>
      </w:r>
      <w:r w:rsidRPr="00456C30">
        <w:rPr>
          <w:rFonts w:ascii="Arial" w:eastAsia="Times New Roman" w:hAnsi="Arial" w:cs="Arial"/>
          <w:color w:val="666666"/>
          <w:kern w:val="0"/>
          <w:sz w:val="27"/>
          <w:szCs w:val="27"/>
          <w:lang w:val="pt-PT" w:eastAsia="es-UY"/>
          <w14:ligatures w14:val="none"/>
        </w:rPr>
        <w:t>, que define um procedimento específico a ser observado pelo governo, nas medidas que impactem seu estilo de vida. E pelo que consta, mesmo com a movimentação ávida de político locais, as </w:t>
      </w:r>
      <w:r w:rsidRPr="00456C30">
        <w:rPr>
          <w:rFonts w:ascii="Arial" w:eastAsia="Times New Roman" w:hAnsi="Arial" w:cs="Arial"/>
          <w:b/>
          <w:bCs/>
          <w:color w:val="666666"/>
          <w:kern w:val="0"/>
          <w:sz w:val="27"/>
          <w:szCs w:val="27"/>
          <w:lang w:val="pt-PT" w:eastAsia="es-UY"/>
          <w14:ligatures w14:val="none"/>
        </w:rPr>
        <w:t>comunidades indígenas</w:t>
      </w:r>
      <w:r w:rsidRPr="00456C30">
        <w:rPr>
          <w:rFonts w:ascii="Arial" w:eastAsia="Times New Roman" w:hAnsi="Arial" w:cs="Arial"/>
          <w:color w:val="666666"/>
          <w:kern w:val="0"/>
          <w:sz w:val="27"/>
          <w:szCs w:val="27"/>
          <w:lang w:val="pt-PT" w:eastAsia="es-UY"/>
          <w14:ligatures w14:val="none"/>
        </w:rPr>
        <w:t> seguem completamente alheias às decisões tomadas nos palácios de Brasília.</w:t>
      </w:r>
    </w:p>
    <w:p w14:paraId="269E5A00"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Assim, restam inúmeras e inquietantes dúvidas que precisam ser imediatamente esclarecidas pelo poder público, com a fiscalização atenta do Ministério Público Federal. Com que legitimidade o Ministério de Minas e Energia pretende autorizar a </w:t>
      </w:r>
      <w:r w:rsidRPr="00456C30">
        <w:rPr>
          <w:rFonts w:ascii="Arial" w:eastAsia="Times New Roman" w:hAnsi="Arial" w:cs="Arial"/>
          <w:b/>
          <w:bCs/>
          <w:color w:val="666666"/>
          <w:kern w:val="0"/>
          <w:sz w:val="27"/>
          <w:szCs w:val="27"/>
          <w:lang w:val="pt-PT" w:eastAsia="es-UY"/>
          <w14:ligatures w14:val="none"/>
        </w:rPr>
        <w:t>exploração de petróleo</w:t>
      </w:r>
      <w:r w:rsidRPr="00456C30">
        <w:rPr>
          <w:rFonts w:ascii="Arial" w:eastAsia="Times New Roman" w:hAnsi="Arial" w:cs="Arial"/>
          <w:color w:val="666666"/>
          <w:kern w:val="0"/>
          <w:sz w:val="27"/>
          <w:szCs w:val="27"/>
          <w:lang w:val="pt-PT" w:eastAsia="es-UY"/>
          <w14:ligatures w14:val="none"/>
        </w:rPr>
        <w:t> sem a consulta prévia, livre e informada das </w:t>
      </w:r>
      <w:r w:rsidRPr="00456C30">
        <w:rPr>
          <w:rFonts w:ascii="Arial" w:eastAsia="Times New Roman" w:hAnsi="Arial" w:cs="Arial"/>
          <w:b/>
          <w:bCs/>
          <w:color w:val="666666"/>
          <w:kern w:val="0"/>
          <w:sz w:val="27"/>
          <w:szCs w:val="27"/>
          <w:lang w:val="pt-PT" w:eastAsia="es-UY"/>
          <w14:ligatures w14:val="none"/>
        </w:rPr>
        <w:t>comunidades indígenas</w:t>
      </w:r>
      <w:r w:rsidRPr="00456C30">
        <w:rPr>
          <w:rFonts w:ascii="Arial" w:eastAsia="Times New Roman" w:hAnsi="Arial" w:cs="Arial"/>
          <w:color w:val="666666"/>
          <w:kern w:val="0"/>
          <w:sz w:val="27"/>
          <w:szCs w:val="27"/>
          <w:lang w:val="pt-PT" w:eastAsia="es-UY"/>
          <w14:ligatures w14:val="none"/>
        </w:rPr>
        <w:t> impactadas? O </w:t>
      </w:r>
      <w:r w:rsidRPr="00456C30">
        <w:rPr>
          <w:rFonts w:ascii="Arial" w:eastAsia="Times New Roman" w:hAnsi="Arial" w:cs="Arial"/>
          <w:b/>
          <w:bCs/>
          <w:color w:val="666666"/>
          <w:kern w:val="0"/>
          <w:sz w:val="27"/>
          <w:szCs w:val="27"/>
          <w:lang w:val="pt-PT" w:eastAsia="es-UY"/>
          <w14:ligatures w14:val="none"/>
        </w:rPr>
        <w:t>Ministério dos Povos Indígenas</w:t>
      </w:r>
      <w:r w:rsidRPr="00456C30">
        <w:rPr>
          <w:rFonts w:ascii="Arial" w:eastAsia="Times New Roman" w:hAnsi="Arial" w:cs="Arial"/>
          <w:color w:val="666666"/>
          <w:kern w:val="0"/>
          <w:sz w:val="27"/>
          <w:szCs w:val="27"/>
          <w:lang w:val="pt-PT" w:eastAsia="es-UY"/>
          <w14:ligatures w14:val="none"/>
        </w:rPr>
        <w:t> (MPI) e a Fundação Nacional dos Povos Indígenas (</w:t>
      </w:r>
      <w:r w:rsidRPr="00456C30">
        <w:rPr>
          <w:rFonts w:ascii="Arial" w:eastAsia="Times New Roman" w:hAnsi="Arial" w:cs="Arial"/>
          <w:b/>
          <w:bCs/>
          <w:color w:val="666666"/>
          <w:kern w:val="0"/>
          <w:sz w:val="27"/>
          <w:szCs w:val="27"/>
          <w:lang w:val="pt-PT" w:eastAsia="es-UY"/>
          <w14:ligatures w14:val="none"/>
        </w:rPr>
        <w:t>Funai</w:t>
      </w:r>
      <w:r w:rsidRPr="00456C30">
        <w:rPr>
          <w:rFonts w:ascii="Arial" w:eastAsia="Times New Roman" w:hAnsi="Arial" w:cs="Arial"/>
          <w:color w:val="666666"/>
          <w:kern w:val="0"/>
          <w:sz w:val="27"/>
          <w:szCs w:val="27"/>
          <w:lang w:val="pt-PT" w:eastAsia="es-UY"/>
          <w14:ligatures w14:val="none"/>
        </w:rPr>
        <w:t>) foram ouvidos e estão acompanhando o processo? As </w:t>
      </w:r>
      <w:r w:rsidRPr="00456C30">
        <w:rPr>
          <w:rFonts w:ascii="Arial" w:eastAsia="Times New Roman" w:hAnsi="Arial" w:cs="Arial"/>
          <w:b/>
          <w:bCs/>
          <w:color w:val="666666"/>
          <w:kern w:val="0"/>
          <w:sz w:val="27"/>
          <w:szCs w:val="27"/>
          <w:lang w:val="pt-PT" w:eastAsia="es-UY"/>
          <w14:ligatures w14:val="none"/>
        </w:rPr>
        <w:t>organizações indígenas</w:t>
      </w:r>
      <w:r w:rsidRPr="00456C30">
        <w:rPr>
          <w:rFonts w:ascii="Arial" w:eastAsia="Times New Roman" w:hAnsi="Arial" w:cs="Arial"/>
          <w:color w:val="666666"/>
          <w:kern w:val="0"/>
          <w:sz w:val="27"/>
          <w:szCs w:val="27"/>
          <w:lang w:val="pt-PT" w:eastAsia="es-UY"/>
          <w14:ligatures w14:val="none"/>
        </w:rPr>
        <w:t> foram envolvidas nessa tomada de decisão ou apenas foram considerados os interesses de inescrupulosos empresários e da anti-indígena classe política local?</w:t>
      </w:r>
    </w:p>
    <w:p w14:paraId="23EF89F8"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O Brasil assiste estarrecido à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"https://www.ihu.unisinos.br/categorias/639230-a-conta-chegou-a-tragedia-climatica-no-rio-grande-do-sul-artigo-de-leonardo-boff"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destruição das águas no Rio Grande do Sul</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Centenas de mortos, milhares de casas submergidas, indústrias comprometidas, vidas interrompidas. A vida dos gaúchos não é mais a mesma. Os danos e as sequelas ainda estão por serem avaliados e vão perdurar por muito tempo. Mas uma certeza emerge com intensidade: não se trata de mera “tragédia” incontrolável da natureza. As ações e omissões humanas são evidentes e as responsabilidades precisam ser assumidas.</w:t>
      </w:r>
    </w:p>
    <w:p w14:paraId="378CAC03"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As leis ambientais no estado foram flexibilizadas e o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"https://www.ihuonline.unisinos.br/edicao/247"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Pampa</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perdeu 3 milhões de hectares de vegetação nativa ou quase um terço do seu tamanho original de 1985 a 2022. Por outro lado, as ações de </w:t>
      </w:r>
      <w:r w:rsidRPr="00456C30">
        <w:rPr>
          <w:rFonts w:ascii="Arial" w:eastAsia="Times New Roman" w:hAnsi="Arial" w:cs="Arial"/>
          <w:b/>
          <w:bCs/>
          <w:color w:val="666666"/>
          <w:kern w:val="0"/>
          <w:sz w:val="27"/>
          <w:szCs w:val="27"/>
          <w:lang w:val="pt-PT" w:eastAsia="es-UY"/>
          <w14:ligatures w14:val="none"/>
        </w:rPr>
        <w:t>mitigação da emergência climática</w:t>
      </w:r>
      <w:r w:rsidRPr="00456C30">
        <w:rPr>
          <w:rFonts w:ascii="Arial" w:eastAsia="Times New Roman" w:hAnsi="Arial" w:cs="Arial"/>
          <w:color w:val="666666"/>
          <w:kern w:val="0"/>
          <w:sz w:val="27"/>
          <w:szCs w:val="27"/>
          <w:lang w:val="pt-PT" w:eastAsia="es-UY"/>
          <w14:ligatures w14:val="none"/>
        </w:rPr>
        <w:t xml:space="preserve"> e o enfrentamento das inundações foram deixados de lado. Apesar dos alertas dos cientistas, </w:t>
      </w:r>
      <w:r w:rsidRPr="00456C30">
        <w:rPr>
          <w:rFonts w:ascii="Arial" w:eastAsia="Times New Roman" w:hAnsi="Arial" w:cs="Arial"/>
          <w:color w:val="666666"/>
          <w:kern w:val="0"/>
          <w:sz w:val="27"/>
          <w:szCs w:val="27"/>
          <w:lang w:val="pt-PT" w:eastAsia="es-UY"/>
          <w14:ligatures w14:val="none"/>
        </w:rPr>
        <w:lastRenderedPageBreak/>
        <w:t>haviam “outras agendas”, segundo declarações do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"https://www.ihu.unisinos.br/categorias/639159-tragedia-historica-expoe-o-quanto-governo-leite-ignora-alertas-e-atropela-politica-ambiental"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governador Leite</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Até quando os alertas continuarão a ser deliberadamente ignorados?</w:t>
      </w:r>
    </w:p>
    <w:p w14:paraId="2AAFBC6B"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Após o choque inicial, corre-se o risco de tudo voltar a ser como antes até a próxima “tragédia ambiental” que pegará a todos de “surpresa” novamente. Se não houver um novo pacto social com mudanças profundas no </w:t>
      </w:r>
      <w:r w:rsidRPr="00456C30">
        <w:rPr>
          <w:rFonts w:ascii="Arial" w:eastAsia="Times New Roman" w:hAnsi="Arial" w:cs="Arial"/>
          <w:b/>
          <w:bCs/>
          <w:color w:val="666666"/>
          <w:kern w:val="0"/>
          <w:sz w:val="27"/>
          <w:szCs w:val="27"/>
          <w:lang w:val="pt-PT" w:eastAsia="es-UY"/>
          <w14:ligatures w14:val="none"/>
        </w:rPr>
        <w:t>modelo de desenvolvimento</w:t>
      </w:r>
      <w:r w:rsidRPr="00456C30">
        <w:rPr>
          <w:rFonts w:ascii="Arial" w:eastAsia="Times New Roman" w:hAnsi="Arial" w:cs="Arial"/>
          <w:color w:val="666666"/>
          <w:kern w:val="0"/>
          <w:sz w:val="27"/>
          <w:szCs w:val="27"/>
          <w:lang w:val="pt-PT" w:eastAsia="es-UY"/>
          <w14:ligatures w14:val="none"/>
        </w:rPr>
        <w:t>, as medidas adotadas não passarão de mero jogo de encenação, como aponta o </w:t>
      </w:r>
      <w:r w:rsidRPr="00456C30">
        <w:rPr>
          <w:rFonts w:ascii="Arial" w:eastAsia="Times New Roman" w:hAnsi="Arial" w:cs="Arial"/>
          <w:b/>
          <w:bCs/>
          <w:color w:val="666666"/>
          <w:kern w:val="0"/>
          <w:sz w:val="27"/>
          <w:szCs w:val="27"/>
          <w:lang w:val="pt-PT" w:eastAsia="es-UY"/>
          <w14:ligatures w14:val="none"/>
        </w:rPr>
        <w:t>Papa Francisco</w:t>
      </w:r>
      <w:r w:rsidRPr="00456C30">
        <w:rPr>
          <w:rFonts w:ascii="Arial" w:eastAsia="Times New Roman" w:hAnsi="Arial" w:cs="Arial"/>
          <w:color w:val="666666"/>
          <w:kern w:val="0"/>
          <w:sz w:val="27"/>
          <w:szCs w:val="27"/>
          <w:lang w:val="pt-PT" w:eastAsia="es-UY"/>
          <w14:ligatures w14:val="none"/>
        </w:rPr>
        <w:t>:  </w:t>
      </w:r>
    </w:p>
    <w:p w14:paraId="32DC19BB"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i/>
          <w:iCs/>
          <w:color w:val="666666"/>
          <w:kern w:val="0"/>
          <w:sz w:val="27"/>
          <w:szCs w:val="27"/>
          <w:lang w:val="pt-PT" w:eastAsia="es-UY"/>
          <w14:ligatures w14:val="none"/>
        </w:rPr>
        <w:t>“Não obstante as numerosas negociações e acordos, as emissões globais continuaram a subir. É verdade que se pode argumentar que, sem tais acordos, teriam aumentado ainda mais. Mas sobre outras questões ambientais, onde houve vontade, foram alcançados resultados muito significativos, como no caso da proteção da camada de ozono. Já quanto à necessária transição para energias limpas, como a eólica, a solar e outras, abandonando os combustíveis fósseis, não se avança de forma suficientemente rápida e, por conseguinte, o que está a ser feito corre o risco de ser interpretado como mero jogo para entreter”.</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"https://www.ihu.unisinos.br/639583-novo-regime-climatico-e-a-insistencia-na-exploracao-petrolifera-em-roraima-um-desastre-anunciado-artigo-de-gabriel-vilardi" \l "_ftn4"</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[4]</w:t>
      </w:r>
      <w:r w:rsidRPr="00456C30">
        <w:rPr>
          <w:rFonts w:ascii="Arial" w:eastAsia="Times New Roman" w:hAnsi="Arial" w:cs="Arial"/>
          <w:color w:val="666666"/>
          <w:kern w:val="0"/>
          <w:sz w:val="27"/>
          <w:szCs w:val="27"/>
          <w:lang w:eastAsia="es-UY"/>
          <w14:ligatures w14:val="none"/>
        </w:rPr>
        <w:fldChar w:fldCharType="end"/>
      </w:r>
    </w:p>
    <w:p w14:paraId="40D3F200"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A anuência a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"https://www.ihu.unisinos.br/categorias/631895-america-do-sul-dividida-entre-explorar-mais-petroleo-e-proteger-o-meio-ambiente"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exploração de petróleo em um bioma tão sensível</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por parte de um Ministério do Meio Ambiente comandado por uma das maiores ambientalistas do planeta indica um sinal de alerta perigoso. O discurso internacional parece um e as medidas internas para mitigar o </w:t>
      </w:r>
      <w:r w:rsidRPr="00456C30">
        <w:rPr>
          <w:rFonts w:ascii="Arial" w:eastAsia="Times New Roman" w:hAnsi="Arial" w:cs="Arial"/>
          <w:b/>
          <w:bCs/>
          <w:color w:val="666666"/>
          <w:kern w:val="0"/>
          <w:sz w:val="27"/>
          <w:szCs w:val="27"/>
          <w:lang w:val="pt-PT" w:eastAsia="es-UY"/>
          <w14:ligatures w14:val="none"/>
        </w:rPr>
        <w:t>aquecimento global</w:t>
      </w:r>
      <w:r w:rsidRPr="00456C30">
        <w:rPr>
          <w:rFonts w:ascii="Arial" w:eastAsia="Times New Roman" w:hAnsi="Arial" w:cs="Arial"/>
          <w:color w:val="666666"/>
          <w:kern w:val="0"/>
          <w:sz w:val="27"/>
          <w:szCs w:val="27"/>
          <w:lang w:val="pt-PT" w:eastAsia="es-UY"/>
          <w14:ligatures w14:val="none"/>
        </w:rPr>
        <w:t> vão noutro sentido. As pressões indecentes e as armadilhas políticas de autoridades e empresários que só pensam em quanto vão lucrar sempre existiram. Mas</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"https://www.ihu.unisinos.br/categorias/639084-marina-silva-nao-basta-mitigar-e-adaptar-precisamos-transformar-o-modelo-economico"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 Marina Silva</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possui prestígio e respaldo suficiente junto ao presidente para impedir essas decisões erráticas contra o </w:t>
      </w:r>
      <w:r w:rsidRPr="00456C30">
        <w:rPr>
          <w:rFonts w:ascii="Arial" w:eastAsia="Times New Roman" w:hAnsi="Arial" w:cs="Arial"/>
          <w:b/>
          <w:bCs/>
          <w:color w:val="666666"/>
          <w:kern w:val="0"/>
          <w:sz w:val="27"/>
          <w:szCs w:val="27"/>
          <w:lang w:val="pt-PT" w:eastAsia="es-UY"/>
          <w14:ligatures w14:val="none"/>
        </w:rPr>
        <w:t>meio ambiente</w:t>
      </w:r>
      <w:r w:rsidRPr="00456C30">
        <w:rPr>
          <w:rFonts w:ascii="Arial" w:eastAsia="Times New Roman" w:hAnsi="Arial" w:cs="Arial"/>
          <w:color w:val="666666"/>
          <w:kern w:val="0"/>
          <w:sz w:val="27"/>
          <w:szCs w:val="27"/>
          <w:lang w:val="pt-PT" w:eastAsia="es-UY"/>
          <w14:ligatures w14:val="none"/>
        </w:rPr>
        <w:t>?</w:t>
      </w:r>
    </w:p>
    <w:p w14:paraId="1DF7C664" w14:textId="77777777" w:rsidR="00456C30" w:rsidRPr="00456C30" w:rsidRDefault="00456C30" w:rsidP="00456C30">
      <w:pPr>
        <w:spacing w:before="521" w:after="0" w:line="240" w:lineRule="auto"/>
        <w:jc w:val="both"/>
        <w:rPr>
          <w:rFonts w:ascii="Arial" w:eastAsia="Times New Roman" w:hAnsi="Arial" w:cs="Arial"/>
          <w:b/>
          <w:bCs/>
          <w:i/>
          <w:iCs/>
          <w:color w:val="666666"/>
          <w:kern w:val="0"/>
          <w:sz w:val="27"/>
          <w:szCs w:val="27"/>
          <w:lang w:val="pt-PT" w:eastAsia="es-UY"/>
          <w14:ligatures w14:val="none"/>
        </w:rPr>
      </w:pPr>
      <w:r w:rsidRPr="00456C30">
        <w:rPr>
          <w:rFonts w:ascii="Arial" w:eastAsia="Times New Roman" w:hAnsi="Arial" w:cs="Arial"/>
          <w:b/>
          <w:bCs/>
          <w:i/>
          <w:iCs/>
          <w:color w:val="666666"/>
          <w:kern w:val="0"/>
          <w:sz w:val="27"/>
          <w:szCs w:val="27"/>
          <w:lang w:val="pt-PT" w:eastAsia="es-UY"/>
          <w14:ligatures w14:val="none"/>
        </w:rPr>
        <w:t>É preciso coragem para dizer, como Sepé Tiaraju: “alto lá! Esta terra tem dono!”. Por uma Amazônia livre de petróleo! - Gabriel Vilardi</w:t>
      </w:r>
    </w:p>
    <w:p w14:paraId="45829C61" w14:textId="77777777" w:rsidR="00456C30" w:rsidRPr="00456C30" w:rsidRDefault="00456C30" w:rsidP="00456C30">
      <w:pPr>
        <w:spacing w:line="240" w:lineRule="auto"/>
        <w:jc w:val="both"/>
        <w:rPr>
          <w:rFonts w:ascii="Times New Roman" w:eastAsia="Times New Roman" w:hAnsi="Times New Roman" w:cs="Times New Roman"/>
          <w:b/>
          <w:bCs/>
          <w:i/>
          <w:iCs/>
          <w:color w:val="FC6B01"/>
          <w:kern w:val="0"/>
          <w:sz w:val="27"/>
          <w:szCs w:val="27"/>
          <w:lang w:val="pt-PT" w:eastAsia="es-UY"/>
          <w14:ligatures w14:val="none"/>
        </w:rPr>
      </w:pPr>
      <w:hyperlink r:id="rId7" w:history="1">
        <w:r w:rsidRPr="00456C30">
          <w:rPr>
            <w:rFonts w:ascii="Arial" w:eastAsia="Times New Roman" w:hAnsi="Arial" w:cs="Arial"/>
            <w:b/>
            <w:bCs/>
            <w:i/>
            <w:iCs/>
            <w:color w:val="FC6B01"/>
            <w:kern w:val="0"/>
            <w:sz w:val="18"/>
            <w:szCs w:val="18"/>
            <w:shd w:val="clear" w:color="auto" w:fill="FC6B01"/>
            <w:lang w:val="pt-PT" w:eastAsia="es-UY"/>
            <w14:ligatures w14:val="none"/>
          </w:rPr>
          <w:t> Tweet</w:t>
        </w:r>
      </w:hyperlink>
    </w:p>
    <w:p w14:paraId="3EB61BF7"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Ser forçada a concordar com a</w:t>
      </w:r>
      <w:r w:rsidRPr="00456C30">
        <w:rPr>
          <w:rFonts w:ascii="Arial" w:eastAsia="Times New Roman" w:hAnsi="Arial" w:cs="Arial"/>
          <w:b/>
          <w:bCs/>
          <w:color w:val="666666"/>
          <w:kern w:val="0"/>
          <w:sz w:val="27"/>
          <w:szCs w:val="27"/>
          <w:lang w:val="pt-PT" w:eastAsia="es-UY"/>
          <w14:ligatures w14:val="none"/>
        </w:rPr>
        <w:t> exploração de petróleo na Amazônia</w:t>
      </w:r>
      <w:r w:rsidRPr="00456C30">
        <w:rPr>
          <w:rFonts w:ascii="Arial" w:eastAsia="Times New Roman" w:hAnsi="Arial" w:cs="Arial"/>
          <w:color w:val="666666"/>
          <w:kern w:val="0"/>
          <w:sz w:val="27"/>
          <w:szCs w:val="27"/>
          <w:lang w:val="pt-PT" w:eastAsia="es-UY"/>
          <w14:ligatures w14:val="none"/>
        </w:rPr>
        <w:t> será violento. Se essas decisões baseadas em um modelo que já se esgotou há muito perdurarem negando tudo aquilo que acredita, só caberá à discípula de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"https://www.ihu.unisinos.br/categorias/615714-chico-mendes-33-anos-depois"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Chico Mendes</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mais uma vez, optar pela coerência com sua longa história e deixar o ministério, como fez em 2008, no segundo governo </w:t>
      </w:r>
      <w:r w:rsidRPr="00456C30">
        <w:rPr>
          <w:rFonts w:ascii="Arial" w:eastAsia="Times New Roman" w:hAnsi="Arial" w:cs="Arial"/>
          <w:b/>
          <w:bCs/>
          <w:color w:val="666666"/>
          <w:kern w:val="0"/>
          <w:sz w:val="27"/>
          <w:szCs w:val="27"/>
          <w:lang w:val="pt-PT" w:eastAsia="es-UY"/>
          <w14:ligatures w14:val="none"/>
        </w:rPr>
        <w:t>Lula</w:t>
      </w:r>
      <w:r w:rsidRPr="00456C30">
        <w:rPr>
          <w:rFonts w:ascii="Arial" w:eastAsia="Times New Roman" w:hAnsi="Arial" w:cs="Arial"/>
          <w:color w:val="666666"/>
          <w:kern w:val="0"/>
          <w:sz w:val="27"/>
          <w:szCs w:val="27"/>
          <w:lang w:val="pt-PT" w:eastAsia="es-UY"/>
          <w14:ligatures w14:val="none"/>
        </w:rPr>
        <w:t>.</w:t>
      </w:r>
    </w:p>
    <w:p w14:paraId="6B5BADB1" w14:textId="77777777" w:rsidR="00456C30" w:rsidRP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A Terra de </w:t>
      </w:r>
      <w:r w:rsidRPr="00456C30">
        <w:rPr>
          <w:rFonts w:ascii="Arial" w:eastAsia="Times New Roman" w:hAnsi="Arial" w:cs="Arial"/>
          <w:b/>
          <w:bCs/>
          <w:color w:val="666666"/>
          <w:kern w:val="0"/>
          <w:sz w:val="27"/>
          <w:szCs w:val="27"/>
          <w:lang w:val="pt-PT" w:eastAsia="es-UY"/>
          <w14:ligatures w14:val="none"/>
        </w:rPr>
        <w:t>Makunaima</w:t>
      </w:r>
      <w:r w:rsidRPr="00456C30">
        <w:rPr>
          <w:rFonts w:ascii="Arial" w:eastAsia="Times New Roman" w:hAnsi="Arial" w:cs="Arial"/>
          <w:color w:val="666666"/>
          <w:kern w:val="0"/>
          <w:sz w:val="27"/>
          <w:szCs w:val="27"/>
          <w:lang w:val="pt-PT" w:eastAsia="es-UY"/>
          <w14:ligatures w14:val="none"/>
        </w:rPr>
        <w:t> não é "terra de ninguém"! Com uma longa trajetória de luta pela defesa de seus direitos e dos seus territórios, os Povos </w:t>
      </w:r>
      <w:r w:rsidRPr="00456C30">
        <w:rPr>
          <w:rFonts w:ascii="Arial" w:eastAsia="Times New Roman" w:hAnsi="Arial" w:cs="Arial"/>
          <w:b/>
          <w:bCs/>
          <w:color w:val="666666"/>
          <w:kern w:val="0"/>
          <w:sz w:val="27"/>
          <w:szCs w:val="27"/>
          <w:lang w:val="pt-PT" w:eastAsia="es-UY"/>
          <w14:ligatures w14:val="none"/>
        </w:rPr>
        <w:t>Wapichana</w:t>
      </w:r>
      <w:r w:rsidRPr="00456C30">
        <w:rPr>
          <w:rFonts w:ascii="Arial" w:eastAsia="Times New Roman" w:hAnsi="Arial" w:cs="Arial"/>
          <w:color w:val="666666"/>
          <w:kern w:val="0"/>
          <w:sz w:val="27"/>
          <w:szCs w:val="27"/>
          <w:lang w:val="pt-PT" w:eastAsia="es-UY"/>
          <w14:ligatures w14:val="none"/>
        </w:rPr>
        <w:t> e </w:t>
      </w:r>
      <w:r w:rsidRPr="00456C30">
        <w:rPr>
          <w:rFonts w:ascii="Arial" w:eastAsia="Times New Roman" w:hAnsi="Arial" w:cs="Arial"/>
          <w:b/>
          <w:bCs/>
          <w:color w:val="666666"/>
          <w:kern w:val="0"/>
          <w:sz w:val="27"/>
          <w:szCs w:val="27"/>
          <w:lang w:val="pt-PT" w:eastAsia="es-UY"/>
          <w14:ligatures w14:val="none"/>
        </w:rPr>
        <w:t>Macuxi</w:t>
      </w:r>
      <w:r w:rsidRPr="00456C30">
        <w:rPr>
          <w:rFonts w:ascii="Arial" w:eastAsia="Times New Roman" w:hAnsi="Arial" w:cs="Arial"/>
          <w:color w:val="666666"/>
          <w:kern w:val="0"/>
          <w:sz w:val="27"/>
          <w:szCs w:val="27"/>
          <w:lang w:val="pt-PT" w:eastAsia="es-UY"/>
          <w14:ligatures w14:val="none"/>
        </w:rPr>
        <w:t> não aceitarão passivamente que decidam sobre sua terra ancestral à sua revelia. Como fazem há séculos, os filhos da resistência estarão vigilantes e de prontidão contra qualquer ameaça ao seu chão sagrado. Atacar uma das </w:t>
      </w:r>
      <w:r w:rsidRPr="00456C30">
        <w:rPr>
          <w:rFonts w:ascii="Arial" w:eastAsia="Times New Roman" w:hAnsi="Arial" w:cs="Arial"/>
          <w:b/>
          <w:bCs/>
          <w:color w:val="666666"/>
          <w:kern w:val="0"/>
          <w:sz w:val="27"/>
          <w:szCs w:val="27"/>
          <w:lang w:val="pt-PT" w:eastAsia="es-UY"/>
          <w14:ligatures w14:val="none"/>
        </w:rPr>
        <w:t xml:space="preserve">comunidades </w:t>
      </w:r>
      <w:r w:rsidRPr="00456C30">
        <w:rPr>
          <w:rFonts w:ascii="Arial" w:eastAsia="Times New Roman" w:hAnsi="Arial" w:cs="Arial"/>
          <w:b/>
          <w:bCs/>
          <w:color w:val="666666"/>
          <w:kern w:val="0"/>
          <w:sz w:val="27"/>
          <w:szCs w:val="27"/>
          <w:lang w:val="pt-PT" w:eastAsia="es-UY"/>
          <w14:ligatures w14:val="none"/>
        </w:rPr>
        <w:lastRenderedPageBreak/>
        <w:t>indígenas</w:t>
      </w:r>
      <w:r w:rsidRPr="00456C30">
        <w:rPr>
          <w:rFonts w:ascii="Arial" w:eastAsia="Times New Roman" w:hAnsi="Arial" w:cs="Arial"/>
          <w:color w:val="666666"/>
          <w:kern w:val="0"/>
          <w:sz w:val="27"/>
          <w:szCs w:val="27"/>
          <w:lang w:val="pt-PT" w:eastAsia="es-UY"/>
          <w14:ligatures w14:val="none"/>
        </w:rPr>
        <w:t> significa declarar guerra contra todas as demais, que se levantarão em solidariedade aos parentes ameaçados pela mão invisível e insaciável do mercado. O tempo do silenciamento já terminou!</w:t>
      </w:r>
    </w:p>
    <w:p w14:paraId="37234CC6" w14:textId="77777777" w:rsidR="00456C30" w:rsidRDefault="00456C30" w:rsidP="00456C30">
      <w:pPr>
        <w:spacing w:after="0" w:line="240" w:lineRule="auto"/>
        <w:jc w:val="both"/>
        <w:rPr>
          <w:rFonts w:ascii="Arial" w:eastAsia="Times New Roman" w:hAnsi="Arial" w:cs="Arial"/>
          <w:color w:val="666666"/>
          <w:kern w:val="0"/>
          <w:sz w:val="27"/>
          <w:szCs w:val="27"/>
          <w:lang w:val="pt-PT" w:eastAsia="es-UY"/>
          <w14:ligatures w14:val="none"/>
        </w:rPr>
      </w:pPr>
      <w:r w:rsidRPr="00456C30">
        <w:rPr>
          <w:rFonts w:ascii="Arial" w:eastAsia="Times New Roman" w:hAnsi="Arial" w:cs="Arial"/>
          <w:color w:val="666666"/>
          <w:kern w:val="0"/>
          <w:sz w:val="27"/>
          <w:szCs w:val="27"/>
          <w:lang w:val="pt-PT" w:eastAsia="es-UY"/>
          <w14:ligatures w14:val="none"/>
        </w:rPr>
        <w:t>Por isso, antes de qualquer autorização para a concessão de blocos de petróleo na bacia do rio </w:t>
      </w:r>
      <w:r w:rsidRPr="00456C30">
        <w:rPr>
          <w:rFonts w:ascii="Arial" w:eastAsia="Times New Roman" w:hAnsi="Arial" w:cs="Arial"/>
          <w:b/>
          <w:bCs/>
          <w:color w:val="666666"/>
          <w:kern w:val="0"/>
          <w:sz w:val="27"/>
          <w:szCs w:val="27"/>
          <w:lang w:val="pt-PT" w:eastAsia="es-UY"/>
          <w14:ligatures w14:val="none"/>
        </w:rPr>
        <w:t>Tacutu</w:t>
      </w:r>
      <w:r w:rsidRPr="00456C30">
        <w:rPr>
          <w:rFonts w:ascii="Arial" w:eastAsia="Times New Roman" w:hAnsi="Arial" w:cs="Arial"/>
          <w:color w:val="666666"/>
          <w:kern w:val="0"/>
          <w:sz w:val="27"/>
          <w:szCs w:val="27"/>
          <w:lang w:val="pt-PT" w:eastAsia="es-UY"/>
          <w14:ligatures w14:val="none"/>
        </w:rPr>
        <w:t>, em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"https://www.ihu.unisinos.br/categorias/620309-os-povos-indigenas-e-a-igreja-de-roraima-uma-caminhada-de-resistencia-e-libertacao"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Roraima</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é inadiável uma ampla e respeitosa consulta aos </w:t>
      </w:r>
      <w:r w:rsidRPr="00456C30">
        <w:rPr>
          <w:rFonts w:ascii="Arial" w:eastAsia="Times New Roman" w:hAnsi="Arial" w:cs="Arial"/>
          <w:b/>
          <w:bCs/>
          <w:color w:val="666666"/>
          <w:kern w:val="0"/>
          <w:sz w:val="27"/>
          <w:szCs w:val="27"/>
          <w:lang w:val="pt-PT" w:eastAsia="es-UY"/>
          <w14:ligatures w14:val="none"/>
        </w:rPr>
        <w:t>Povos Indígenas</w:t>
      </w:r>
      <w:r w:rsidRPr="00456C30">
        <w:rPr>
          <w:rFonts w:ascii="Arial" w:eastAsia="Times New Roman" w:hAnsi="Arial" w:cs="Arial"/>
          <w:color w:val="666666"/>
          <w:kern w:val="0"/>
          <w:sz w:val="27"/>
          <w:szCs w:val="27"/>
          <w:lang w:val="pt-PT" w:eastAsia="es-UY"/>
          <w14:ligatures w14:val="none"/>
        </w:rPr>
        <w:t> que habitam a região. Sem uma discussão profunda e bem fundamentada sobre qual futuro esses povos sonham para os seus filhos e filhas, nenhum projeto dessa envergadura pode avançar. Afinal, apostar em um modelo fracassado de exaurimento do planeta não trará nenhum progresso, ao contrário, levará a mais destruição. Mesmo sendo tarde, os </w:t>
      </w:r>
      <w:r w:rsidRPr="00456C30">
        <w:rPr>
          <w:rFonts w:ascii="Arial" w:eastAsia="Times New Roman" w:hAnsi="Arial" w:cs="Arial"/>
          <w:b/>
          <w:bCs/>
          <w:color w:val="666666"/>
          <w:kern w:val="0"/>
          <w:sz w:val="27"/>
          <w:szCs w:val="27"/>
          <w:lang w:val="pt-PT" w:eastAsia="es-UY"/>
          <w14:ligatures w14:val="none"/>
        </w:rPr>
        <w:t>Povos Indígenas</w:t>
      </w:r>
      <w:r w:rsidRPr="00456C30">
        <w:rPr>
          <w:rFonts w:ascii="Arial" w:eastAsia="Times New Roman" w:hAnsi="Arial" w:cs="Arial"/>
          <w:color w:val="666666"/>
          <w:kern w:val="0"/>
          <w:sz w:val="27"/>
          <w:szCs w:val="27"/>
          <w:lang w:val="pt-PT" w:eastAsia="es-UY"/>
          <w14:ligatures w14:val="none"/>
        </w:rPr>
        <w:t> muito podem contribuir rumo a uma sociedade do </w:t>
      </w:r>
      <w:r w:rsidRPr="00456C30">
        <w:rPr>
          <w:rFonts w:ascii="Arial" w:eastAsia="Times New Roman" w:hAnsi="Arial" w:cs="Arial"/>
          <w:b/>
          <w:bCs/>
          <w:color w:val="666666"/>
          <w:kern w:val="0"/>
          <w:sz w:val="27"/>
          <w:szCs w:val="27"/>
          <w:lang w:val="pt-PT" w:eastAsia="es-UY"/>
          <w14:ligatures w14:val="none"/>
        </w:rPr>
        <w:t>Bem-Viver</w:t>
      </w:r>
      <w:r w:rsidRPr="00456C30">
        <w:rPr>
          <w:rFonts w:ascii="Arial" w:eastAsia="Times New Roman" w:hAnsi="Arial" w:cs="Arial"/>
          <w:color w:val="666666"/>
          <w:kern w:val="0"/>
          <w:sz w:val="27"/>
          <w:szCs w:val="27"/>
          <w:lang w:val="pt-PT" w:eastAsia="es-UY"/>
          <w14:ligatures w14:val="none"/>
        </w:rPr>
        <w:t>. Para tanto é preciso coragem para dizer, como </w:t>
      </w:r>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val="pt-PT" w:eastAsia="es-UY"/>
          <w14:ligatures w14:val="none"/>
        </w:rPr>
        <w:instrText>HYPERLINK "https://www.ihu.unisinos.br/categorias/186-noticias-2017/551453-sepe-o-tiaraju-reconhecimento-da-luta-pelo-direito-a-terra-e-da-cultura-indigena"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val="pt-PT" w:eastAsia="es-UY"/>
          <w14:ligatures w14:val="none"/>
        </w:rPr>
        <w:t>Sepé Tiaraju</w:t>
      </w:r>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val="pt-PT" w:eastAsia="es-UY"/>
          <w14:ligatures w14:val="none"/>
        </w:rPr>
        <w:t>: “alto lá! Esta terra tem dono!”. Por uma </w:t>
      </w:r>
      <w:r w:rsidRPr="00456C30">
        <w:rPr>
          <w:rFonts w:ascii="Arial" w:eastAsia="Times New Roman" w:hAnsi="Arial" w:cs="Arial"/>
          <w:b/>
          <w:bCs/>
          <w:color w:val="666666"/>
          <w:kern w:val="0"/>
          <w:sz w:val="27"/>
          <w:szCs w:val="27"/>
          <w:lang w:val="pt-PT" w:eastAsia="es-UY"/>
          <w14:ligatures w14:val="none"/>
        </w:rPr>
        <w:t>Amazônia livre de petróleo</w:t>
      </w:r>
      <w:r w:rsidRPr="00456C30">
        <w:rPr>
          <w:rFonts w:ascii="Arial" w:eastAsia="Times New Roman" w:hAnsi="Arial" w:cs="Arial"/>
          <w:color w:val="666666"/>
          <w:kern w:val="0"/>
          <w:sz w:val="27"/>
          <w:szCs w:val="27"/>
          <w:lang w:val="pt-PT" w:eastAsia="es-UY"/>
          <w14:ligatures w14:val="none"/>
        </w:rPr>
        <w:t>!</w:t>
      </w:r>
    </w:p>
    <w:p w14:paraId="6195B35D" w14:textId="77777777" w:rsidR="00456C30" w:rsidRPr="00456C30" w:rsidRDefault="00456C30" w:rsidP="00456C30">
      <w:pPr>
        <w:spacing w:after="0" w:line="240" w:lineRule="auto"/>
        <w:rPr>
          <w:rFonts w:ascii="Arial" w:eastAsia="Times New Roman" w:hAnsi="Arial" w:cs="Arial"/>
          <w:color w:val="666666"/>
          <w:kern w:val="0"/>
          <w:sz w:val="27"/>
          <w:szCs w:val="27"/>
          <w:lang w:val="pt-PT" w:eastAsia="es-UY"/>
          <w14:ligatures w14:val="none"/>
        </w:rPr>
      </w:pPr>
    </w:p>
    <w:p w14:paraId="604509F1" w14:textId="77777777" w:rsidR="00456C30" w:rsidRPr="00456C30" w:rsidRDefault="00456C30" w:rsidP="00456C30">
      <w:pPr>
        <w:spacing w:after="0" w:line="240" w:lineRule="auto"/>
        <w:outlineLvl w:val="1"/>
        <w:rPr>
          <w:rFonts w:ascii="Arial" w:eastAsia="Times New Roman" w:hAnsi="Arial" w:cs="Arial"/>
          <w:b/>
          <w:bCs/>
          <w:color w:val="000000"/>
          <w:kern w:val="0"/>
          <w:sz w:val="36"/>
          <w:szCs w:val="36"/>
          <w:lang w:val="pt-PT" w:eastAsia="es-UY"/>
          <w14:ligatures w14:val="none"/>
        </w:rPr>
      </w:pPr>
      <w:r w:rsidRPr="00456C30">
        <w:rPr>
          <w:rFonts w:ascii="Arial" w:eastAsia="Times New Roman" w:hAnsi="Arial" w:cs="Arial"/>
          <w:b/>
          <w:bCs/>
          <w:color w:val="000000"/>
          <w:kern w:val="0"/>
          <w:sz w:val="36"/>
          <w:szCs w:val="36"/>
          <w:lang w:val="pt-PT" w:eastAsia="es-UY"/>
          <w14:ligatures w14:val="none"/>
        </w:rPr>
        <w:t>Notas</w:t>
      </w:r>
    </w:p>
    <w:p w14:paraId="539B3D5D" w14:textId="77777777" w:rsidR="00456C30" w:rsidRPr="00456C30" w:rsidRDefault="00456C30" w:rsidP="00456C30">
      <w:pPr>
        <w:spacing w:after="0" w:line="240" w:lineRule="auto"/>
        <w:rPr>
          <w:rFonts w:ascii="Arial" w:eastAsia="Times New Roman" w:hAnsi="Arial" w:cs="Arial"/>
          <w:color w:val="666666"/>
          <w:kern w:val="0"/>
          <w:sz w:val="27"/>
          <w:szCs w:val="27"/>
          <w:lang w:val="pt-PT" w:eastAsia="es-UY"/>
          <w14:ligatures w14:val="none"/>
        </w:rPr>
      </w:pPr>
      <w:hyperlink r:id="rId8" w:anchor="_ftnref1" w:history="1">
        <w:r w:rsidRPr="00456C30">
          <w:rPr>
            <w:rFonts w:ascii="Arial" w:eastAsia="Times New Roman" w:hAnsi="Arial" w:cs="Arial"/>
            <w:color w:val="FC6B01"/>
            <w:kern w:val="0"/>
            <w:sz w:val="27"/>
            <w:szCs w:val="27"/>
            <w:u w:val="single"/>
            <w:lang w:val="pt-PT" w:eastAsia="es-UY"/>
            <w14:ligatures w14:val="none"/>
          </w:rPr>
          <w:t>[1]</w:t>
        </w:r>
      </w:hyperlink>
      <w:r w:rsidRPr="00456C30">
        <w:rPr>
          <w:rFonts w:ascii="Arial" w:eastAsia="Times New Roman" w:hAnsi="Arial" w:cs="Arial"/>
          <w:color w:val="666666"/>
          <w:kern w:val="0"/>
          <w:sz w:val="27"/>
          <w:szCs w:val="27"/>
          <w:lang w:val="pt-PT" w:eastAsia="es-UY"/>
          <w14:ligatures w14:val="none"/>
        </w:rPr>
        <w:t> GALEANO, Eduardo. As veias abertas da América Latina. Porto Alegre: L&amp;PM, 2021. p. 29.</w:t>
      </w:r>
    </w:p>
    <w:p w14:paraId="058DF853" w14:textId="77777777" w:rsidR="00456C30" w:rsidRPr="00456C30" w:rsidRDefault="00456C30" w:rsidP="00456C30">
      <w:pPr>
        <w:spacing w:after="0" w:line="240" w:lineRule="auto"/>
        <w:rPr>
          <w:rFonts w:ascii="Arial" w:eastAsia="Times New Roman" w:hAnsi="Arial" w:cs="Arial"/>
          <w:color w:val="666666"/>
          <w:kern w:val="0"/>
          <w:sz w:val="27"/>
          <w:szCs w:val="27"/>
          <w:lang w:eastAsia="es-UY"/>
          <w14:ligatures w14:val="none"/>
        </w:rPr>
      </w:pPr>
      <w:hyperlink r:id="rId9" w:anchor="_ftnref2" w:history="1">
        <w:r w:rsidRPr="00456C30">
          <w:rPr>
            <w:rFonts w:ascii="Arial" w:eastAsia="Times New Roman" w:hAnsi="Arial" w:cs="Arial"/>
            <w:color w:val="FC6B01"/>
            <w:kern w:val="0"/>
            <w:sz w:val="27"/>
            <w:szCs w:val="27"/>
            <w:u w:val="single"/>
            <w:lang w:val="pt-PT" w:eastAsia="es-UY"/>
            <w14:ligatures w14:val="none"/>
          </w:rPr>
          <w:t>[2]</w:t>
        </w:r>
      </w:hyperlink>
      <w:r w:rsidRPr="00456C30">
        <w:rPr>
          <w:rFonts w:ascii="Arial" w:eastAsia="Times New Roman" w:hAnsi="Arial" w:cs="Arial"/>
          <w:color w:val="666666"/>
          <w:kern w:val="0"/>
          <w:sz w:val="27"/>
          <w:szCs w:val="27"/>
          <w:lang w:val="pt-PT" w:eastAsia="es-UY"/>
          <w14:ligatures w14:val="none"/>
        </w:rPr>
        <w:t xml:space="preserve"> PAPA FRANCISCO. Exortação Apostólica Laudate Deum. nº 2. </w:t>
      </w:r>
      <w:proofErr w:type="spellStart"/>
      <w:r w:rsidRPr="00456C30">
        <w:rPr>
          <w:rFonts w:ascii="Arial" w:eastAsia="Times New Roman" w:hAnsi="Arial" w:cs="Arial"/>
          <w:color w:val="666666"/>
          <w:kern w:val="0"/>
          <w:sz w:val="27"/>
          <w:szCs w:val="27"/>
          <w:lang w:eastAsia="es-UY"/>
          <w14:ligatures w14:val="none"/>
        </w:rPr>
        <w:t>Disponível</w:t>
      </w:r>
      <w:proofErr w:type="spellEnd"/>
      <w:r w:rsidRPr="00456C30">
        <w:rPr>
          <w:rFonts w:ascii="Arial" w:eastAsia="Times New Roman" w:hAnsi="Arial" w:cs="Arial"/>
          <w:color w:val="666666"/>
          <w:kern w:val="0"/>
          <w:sz w:val="27"/>
          <w:szCs w:val="27"/>
          <w:lang w:eastAsia="es-UY"/>
          <w14:ligatures w14:val="none"/>
        </w:rPr>
        <w:t> </w:t>
      </w:r>
      <w:proofErr w:type="spellStart"/>
      <w:r w:rsidRPr="00456C30">
        <w:rPr>
          <w:rFonts w:ascii="Arial" w:eastAsia="Times New Roman" w:hAnsi="Arial" w:cs="Arial"/>
          <w:color w:val="666666"/>
          <w:kern w:val="0"/>
          <w:sz w:val="27"/>
          <w:szCs w:val="27"/>
          <w:lang w:eastAsia="es-UY"/>
          <w14:ligatures w14:val="none"/>
        </w:rPr>
        <w:fldChar w:fldCharType="begin"/>
      </w:r>
      <w:r w:rsidRPr="00456C30">
        <w:rPr>
          <w:rFonts w:ascii="Arial" w:eastAsia="Times New Roman" w:hAnsi="Arial" w:cs="Arial"/>
          <w:color w:val="666666"/>
          <w:kern w:val="0"/>
          <w:sz w:val="27"/>
          <w:szCs w:val="27"/>
          <w:lang w:eastAsia="es-UY"/>
          <w14:ligatures w14:val="none"/>
        </w:rPr>
        <w:instrText>HYPERLINK "https://www.vatican.va/content/francesco/pt/apost_exhortations/documents/20231004-laudate-deum.html" \t "_blank"</w:instrText>
      </w:r>
      <w:r w:rsidRPr="00456C30">
        <w:rPr>
          <w:rFonts w:ascii="Arial" w:eastAsia="Times New Roman" w:hAnsi="Arial" w:cs="Arial"/>
          <w:color w:val="666666"/>
          <w:kern w:val="0"/>
          <w:sz w:val="27"/>
          <w:szCs w:val="27"/>
          <w:lang w:eastAsia="es-UY"/>
          <w14:ligatures w14:val="none"/>
        </w:rPr>
      </w:r>
      <w:r w:rsidRPr="00456C30">
        <w:rPr>
          <w:rFonts w:ascii="Arial" w:eastAsia="Times New Roman" w:hAnsi="Arial" w:cs="Arial"/>
          <w:color w:val="666666"/>
          <w:kern w:val="0"/>
          <w:sz w:val="27"/>
          <w:szCs w:val="27"/>
          <w:lang w:eastAsia="es-UY"/>
          <w14:ligatures w14:val="none"/>
        </w:rPr>
        <w:fldChar w:fldCharType="separate"/>
      </w:r>
      <w:r w:rsidRPr="00456C30">
        <w:rPr>
          <w:rFonts w:ascii="Arial" w:eastAsia="Times New Roman" w:hAnsi="Arial" w:cs="Arial"/>
          <w:color w:val="FC6B01"/>
          <w:kern w:val="0"/>
          <w:sz w:val="27"/>
          <w:szCs w:val="27"/>
          <w:u w:val="single"/>
          <w:lang w:eastAsia="es-UY"/>
          <w14:ligatures w14:val="none"/>
        </w:rPr>
        <w:t>aqui</w:t>
      </w:r>
      <w:proofErr w:type="spellEnd"/>
      <w:r w:rsidRPr="00456C30">
        <w:rPr>
          <w:rFonts w:ascii="Arial" w:eastAsia="Times New Roman" w:hAnsi="Arial" w:cs="Arial"/>
          <w:color w:val="666666"/>
          <w:kern w:val="0"/>
          <w:sz w:val="27"/>
          <w:szCs w:val="27"/>
          <w:lang w:eastAsia="es-UY"/>
          <w14:ligatures w14:val="none"/>
        </w:rPr>
        <w:fldChar w:fldCharType="end"/>
      </w:r>
      <w:r w:rsidRPr="00456C30">
        <w:rPr>
          <w:rFonts w:ascii="Arial" w:eastAsia="Times New Roman" w:hAnsi="Arial" w:cs="Arial"/>
          <w:color w:val="666666"/>
          <w:kern w:val="0"/>
          <w:sz w:val="27"/>
          <w:szCs w:val="27"/>
          <w:lang w:eastAsia="es-UY"/>
          <w14:ligatures w14:val="none"/>
        </w:rPr>
        <w:t xml:space="preserve">. </w:t>
      </w:r>
      <w:proofErr w:type="spellStart"/>
      <w:r w:rsidRPr="00456C30">
        <w:rPr>
          <w:rFonts w:ascii="Arial" w:eastAsia="Times New Roman" w:hAnsi="Arial" w:cs="Arial"/>
          <w:color w:val="666666"/>
          <w:kern w:val="0"/>
          <w:sz w:val="27"/>
          <w:szCs w:val="27"/>
          <w:lang w:eastAsia="es-UY"/>
          <w14:ligatures w14:val="none"/>
        </w:rPr>
        <w:t>Acesso</w:t>
      </w:r>
      <w:proofErr w:type="spellEnd"/>
      <w:r w:rsidRPr="00456C30">
        <w:rPr>
          <w:rFonts w:ascii="Arial" w:eastAsia="Times New Roman" w:hAnsi="Arial" w:cs="Arial"/>
          <w:color w:val="666666"/>
          <w:kern w:val="0"/>
          <w:sz w:val="27"/>
          <w:szCs w:val="27"/>
          <w:lang w:eastAsia="es-UY"/>
          <w14:ligatures w14:val="none"/>
        </w:rPr>
        <w:t xml:space="preserve"> em: 17/05/2024.</w:t>
      </w:r>
    </w:p>
    <w:p w14:paraId="327C2BF8" w14:textId="77777777" w:rsidR="00456C30" w:rsidRPr="00456C30" w:rsidRDefault="00456C30" w:rsidP="00456C30">
      <w:pPr>
        <w:spacing w:after="0" w:line="240" w:lineRule="auto"/>
        <w:rPr>
          <w:rFonts w:ascii="Arial" w:eastAsia="Times New Roman" w:hAnsi="Arial" w:cs="Arial"/>
          <w:color w:val="666666"/>
          <w:kern w:val="0"/>
          <w:sz w:val="27"/>
          <w:szCs w:val="27"/>
          <w:lang w:eastAsia="es-UY"/>
          <w14:ligatures w14:val="none"/>
        </w:rPr>
      </w:pPr>
      <w:hyperlink r:id="rId10" w:anchor="_ftnref3" w:history="1">
        <w:r w:rsidRPr="00456C30">
          <w:rPr>
            <w:rFonts w:ascii="Arial" w:eastAsia="Times New Roman" w:hAnsi="Arial" w:cs="Arial"/>
            <w:color w:val="FC6B01"/>
            <w:kern w:val="0"/>
            <w:sz w:val="27"/>
            <w:szCs w:val="27"/>
            <w:u w:val="single"/>
            <w:lang w:eastAsia="es-UY"/>
            <w14:ligatures w14:val="none"/>
          </w:rPr>
          <w:t>[3]</w:t>
        </w:r>
      </w:hyperlink>
      <w:r w:rsidRPr="00456C30">
        <w:rPr>
          <w:rFonts w:ascii="Arial" w:eastAsia="Times New Roman" w:hAnsi="Arial" w:cs="Arial"/>
          <w:color w:val="666666"/>
          <w:kern w:val="0"/>
          <w:sz w:val="27"/>
          <w:szCs w:val="27"/>
          <w:lang w:eastAsia="es-UY"/>
          <w14:ligatures w14:val="none"/>
        </w:rPr>
        <w:t> </w:t>
      </w:r>
      <w:proofErr w:type="spellStart"/>
      <w:r w:rsidRPr="00456C30">
        <w:rPr>
          <w:rFonts w:ascii="Arial" w:eastAsia="Times New Roman" w:hAnsi="Arial" w:cs="Arial"/>
          <w:color w:val="666666"/>
          <w:kern w:val="0"/>
          <w:sz w:val="27"/>
          <w:szCs w:val="27"/>
          <w:lang w:eastAsia="es-UY"/>
          <w14:ligatures w14:val="none"/>
        </w:rPr>
        <w:t>Idem</w:t>
      </w:r>
      <w:proofErr w:type="spellEnd"/>
      <w:r w:rsidRPr="00456C30">
        <w:rPr>
          <w:rFonts w:ascii="Arial" w:eastAsia="Times New Roman" w:hAnsi="Arial" w:cs="Arial"/>
          <w:color w:val="666666"/>
          <w:kern w:val="0"/>
          <w:sz w:val="27"/>
          <w:szCs w:val="27"/>
          <w:lang w:eastAsia="es-UY"/>
          <w14:ligatures w14:val="none"/>
        </w:rPr>
        <w:t xml:space="preserve">, </w:t>
      </w:r>
      <w:proofErr w:type="spellStart"/>
      <w:r w:rsidRPr="00456C30">
        <w:rPr>
          <w:rFonts w:ascii="Arial" w:eastAsia="Times New Roman" w:hAnsi="Arial" w:cs="Arial"/>
          <w:color w:val="666666"/>
          <w:kern w:val="0"/>
          <w:sz w:val="27"/>
          <w:szCs w:val="27"/>
          <w:lang w:eastAsia="es-UY"/>
          <w14:ligatures w14:val="none"/>
        </w:rPr>
        <w:t>nº</w:t>
      </w:r>
      <w:proofErr w:type="spellEnd"/>
      <w:r w:rsidRPr="00456C30">
        <w:rPr>
          <w:rFonts w:ascii="Arial" w:eastAsia="Times New Roman" w:hAnsi="Arial" w:cs="Arial"/>
          <w:color w:val="666666"/>
          <w:kern w:val="0"/>
          <w:sz w:val="27"/>
          <w:szCs w:val="27"/>
          <w:lang w:eastAsia="es-UY"/>
          <w14:ligatures w14:val="none"/>
        </w:rPr>
        <w:t xml:space="preserve"> 10. </w:t>
      </w:r>
    </w:p>
    <w:p w14:paraId="60AF9C30" w14:textId="77777777" w:rsidR="00456C30" w:rsidRPr="00456C30" w:rsidRDefault="00456C30" w:rsidP="00456C30">
      <w:pPr>
        <w:spacing w:after="0" w:line="240" w:lineRule="auto"/>
        <w:rPr>
          <w:rFonts w:ascii="Arial" w:eastAsia="Times New Roman" w:hAnsi="Arial" w:cs="Arial"/>
          <w:color w:val="666666"/>
          <w:kern w:val="0"/>
          <w:sz w:val="27"/>
          <w:szCs w:val="27"/>
          <w:lang w:eastAsia="es-UY"/>
          <w14:ligatures w14:val="none"/>
        </w:rPr>
      </w:pPr>
      <w:hyperlink r:id="rId11" w:anchor="_ftnref4" w:history="1">
        <w:r w:rsidRPr="00456C30">
          <w:rPr>
            <w:rFonts w:ascii="Arial" w:eastAsia="Times New Roman" w:hAnsi="Arial" w:cs="Arial"/>
            <w:color w:val="FC6B01"/>
            <w:kern w:val="0"/>
            <w:sz w:val="27"/>
            <w:szCs w:val="27"/>
            <w:u w:val="single"/>
            <w:lang w:eastAsia="es-UY"/>
            <w14:ligatures w14:val="none"/>
          </w:rPr>
          <w:t>[4]</w:t>
        </w:r>
      </w:hyperlink>
      <w:r w:rsidRPr="00456C30">
        <w:rPr>
          <w:rFonts w:ascii="Arial" w:eastAsia="Times New Roman" w:hAnsi="Arial" w:cs="Arial"/>
          <w:color w:val="666666"/>
          <w:kern w:val="0"/>
          <w:sz w:val="27"/>
          <w:szCs w:val="27"/>
          <w:lang w:eastAsia="es-UY"/>
          <w14:ligatures w14:val="none"/>
        </w:rPr>
        <w:t xml:space="preserve"> Id., </w:t>
      </w:r>
      <w:proofErr w:type="spellStart"/>
      <w:r w:rsidRPr="00456C30">
        <w:rPr>
          <w:rFonts w:ascii="Arial" w:eastAsia="Times New Roman" w:hAnsi="Arial" w:cs="Arial"/>
          <w:color w:val="666666"/>
          <w:kern w:val="0"/>
          <w:sz w:val="27"/>
          <w:szCs w:val="27"/>
          <w:lang w:eastAsia="es-UY"/>
          <w14:ligatures w14:val="none"/>
        </w:rPr>
        <w:t>nº</w:t>
      </w:r>
      <w:proofErr w:type="spellEnd"/>
      <w:r w:rsidRPr="00456C30">
        <w:rPr>
          <w:rFonts w:ascii="Arial" w:eastAsia="Times New Roman" w:hAnsi="Arial" w:cs="Arial"/>
          <w:color w:val="666666"/>
          <w:kern w:val="0"/>
          <w:sz w:val="27"/>
          <w:szCs w:val="27"/>
          <w:lang w:eastAsia="es-UY"/>
          <w14:ligatures w14:val="none"/>
        </w:rPr>
        <w:t xml:space="preserve"> 55. </w:t>
      </w:r>
    </w:p>
    <w:p w14:paraId="2D933DFE" w14:textId="77777777" w:rsidR="00456C30" w:rsidRDefault="00456C30">
      <w:pPr>
        <w:rPr>
          <w:color w:val="000000" w:themeColor="text1"/>
          <w:sz w:val="44"/>
          <w:szCs w:val="44"/>
        </w:rPr>
      </w:pPr>
    </w:p>
    <w:p w14:paraId="7C81C3E1" w14:textId="1C4A8F4B" w:rsidR="00456C30" w:rsidRDefault="00456C30">
      <w:pPr>
        <w:rPr>
          <w:color w:val="000000" w:themeColor="text1"/>
          <w:sz w:val="24"/>
          <w:szCs w:val="24"/>
        </w:rPr>
      </w:pPr>
      <w:hyperlink r:id="rId12" w:history="1">
        <w:r w:rsidRPr="00F13229">
          <w:rPr>
            <w:rStyle w:val="Hipervnculo"/>
            <w:sz w:val="24"/>
            <w:szCs w:val="24"/>
          </w:rPr>
          <w:t>https://www.ihu.unisinos.br/639583-novo-regime-climatico-e-a-insistencia-na-exploracao-petrolifera-em-roraima-um-desastre-anunciado-artigo-de-gabriel-vilardi</w:t>
        </w:r>
      </w:hyperlink>
    </w:p>
    <w:p w14:paraId="261926CA" w14:textId="77777777" w:rsidR="00456C30" w:rsidRPr="00456C30" w:rsidRDefault="00456C30">
      <w:pPr>
        <w:rPr>
          <w:color w:val="000000" w:themeColor="text1"/>
          <w:sz w:val="24"/>
          <w:szCs w:val="24"/>
        </w:rPr>
      </w:pPr>
    </w:p>
    <w:sectPr w:rsidR="00456C30" w:rsidRPr="00456C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E03D8" w14:textId="77777777" w:rsidR="00C923B7" w:rsidRDefault="00C923B7" w:rsidP="00456C30">
      <w:pPr>
        <w:spacing w:after="0" w:line="240" w:lineRule="auto"/>
      </w:pPr>
      <w:r>
        <w:separator/>
      </w:r>
    </w:p>
  </w:endnote>
  <w:endnote w:type="continuationSeparator" w:id="0">
    <w:p w14:paraId="64DEC007" w14:textId="77777777" w:rsidR="00C923B7" w:rsidRDefault="00C923B7" w:rsidP="0045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6F523" w14:textId="77777777" w:rsidR="00C923B7" w:rsidRDefault="00C923B7" w:rsidP="00456C30">
      <w:pPr>
        <w:spacing w:after="0" w:line="240" w:lineRule="auto"/>
      </w:pPr>
      <w:r>
        <w:separator/>
      </w:r>
    </w:p>
  </w:footnote>
  <w:footnote w:type="continuationSeparator" w:id="0">
    <w:p w14:paraId="092DA7B9" w14:textId="77777777" w:rsidR="00C923B7" w:rsidRDefault="00C923B7" w:rsidP="00456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30"/>
    <w:rsid w:val="00456C30"/>
    <w:rsid w:val="00762BF8"/>
    <w:rsid w:val="00926044"/>
    <w:rsid w:val="00C923B7"/>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A9E7"/>
  <w15:chartTrackingRefBased/>
  <w15:docId w15:val="{A448AB2F-0115-4C12-B287-1C3DDEF1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56C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56C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56C3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56C3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56C3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56C3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56C3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56C3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56C3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6C3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56C3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56C3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56C3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56C3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56C3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56C3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56C3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56C30"/>
    <w:rPr>
      <w:rFonts w:eastAsiaTheme="majorEastAsia" w:cstheme="majorBidi"/>
      <w:color w:val="272727" w:themeColor="text1" w:themeTint="D8"/>
    </w:rPr>
  </w:style>
  <w:style w:type="paragraph" w:styleId="Ttulo">
    <w:name w:val="Title"/>
    <w:basedOn w:val="Normal"/>
    <w:next w:val="Normal"/>
    <w:link w:val="TtuloCar"/>
    <w:uiPriority w:val="10"/>
    <w:qFormat/>
    <w:rsid w:val="00456C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56C3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56C3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56C3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56C30"/>
    <w:pPr>
      <w:spacing w:before="160"/>
      <w:jc w:val="center"/>
    </w:pPr>
    <w:rPr>
      <w:i/>
      <w:iCs/>
      <w:color w:val="404040" w:themeColor="text1" w:themeTint="BF"/>
    </w:rPr>
  </w:style>
  <w:style w:type="character" w:customStyle="1" w:styleId="CitaCar">
    <w:name w:val="Cita Car"/>
    <w:basedOn w:val="Fuentedeprrafopredeter"/>
    <w:link w:val="Cita"/>
    <w:uiPriority w:val="29"/>
    <w:rsid w:val="00456C30"/>
    <w:rPr>
      <w:i/>
      <w:iCs/>
      <w:color w:val="404040" w:themeColor="text1" w:themeTint="BF"/>
    </w:rPr>
  </w:style>
  <w:style w:type="paragraph" w:styleId="Prrafodelista">
    <w:name w:val="List Paragraph"/>
    <w:basedOn w:val="Normal"/>
    <w:uiPriority w:val="34"/>
    <w:qFormat/>
    <w:rsid w:val="00456C30"/>
    <w:pPr>
      <w:ind w:left="720"/>
      <w:contextualSpacing/>
    </w:pPr>
  </w:style>
  <w:style w:type="character" w:styleId="nfasisintenso">
    <w:name w:val="Intense Emphasis"/>
    <w:basedOn w:val="Fuentedeprrafopredeter"/>
    <w:uiPriority w:val="21"/>
    <w:qFormat/>
    <w:rsid w:val="00456C30"/>
    <w:rPr>
      <w:i/>
      <w:iCs/>
      <w:color w:val="0F4761" w:themeColor="accent1" w:themeShade="BF"/>
    </w:rPr>
  </w:style>
  <w:style w:type="paragraph" w:styleId="Citadestacada">
    <w:name w:val="Intense Quote"/>
    <w:basedOn w:val="Normal"/>
    <w:next w:val="Normal"/>
    <w:link w:val="CitadestacadaCar"/>
    <w:uiPriority w:val="30"/>
    <w:qFormat/>
    <w:rsid w:val="00456C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56C30"/>
    <w:rPr>
      <w:i/>
      <w:iCs/>
      <w:color w:val="0F4761" w:themeColor="accent1" w:themeShade="BF"/>
    </w:rPr>
  </w:style>
  <w:style w:type="character" w:styleId="Referenciaintensa">
    <w:name w:val="Intense Reference"/>
    <w:basedOn w:val="Fuentedeprrafopredeter"/>
    <w:uiPriority w:val="32"/>
    <w:qFormat/>
    <w:rsid w:val="00456C30"/>
    <w:rPr>
      <w:b/>
      <w:bCs/>
      <w:smallCaps/>
      <w:color w:val="0F4761" w:themeColor="accent1" w:themeShade="BF"/>
      <w:spacing w:val="5"/>
    </w:rPr>
  </w:style>
  <w:style w:type="paragraph" w:styleId="Encabezado">
    <w:name w:val="header"/>
    <w:basedOn w:val="Normal"/>
    <w:link w:val="EncabezadoCar"/>
    <w:uiPriority w:val="99"/>
    <w:unhideWhenUsed/>
    <w:rsid w:val="00456C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6C30"/>
  </w:style>
  <w:style w:type="paragraph" w:styleId="Piedepgina">
    <w:name w:val="footer"/>
    <w:basedOn w:val="Normal"/>
    <w:link w:val="PiedepginaCar"/>
    <w:uiPriority w:val="99"/>
    <w:unhideWhenUsed/>
    <w:rsid w:val="00456C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6C30"/>
  </w:style>
  <w:style w:type="character" w:styleId="Hipervnculo">
    <w:name w:val="Hyperlink"/>
    <w:basedOn w:val="Fuentedeprrafopredeter"/>
    <w:uiPriority w:val="99"/>
    <w:unhideWhenUsed/>
    <w:rsid w:val="00456C30"/>
    <w:rPr>
      <w:color w:val="467886" w:themeColor="hyperlink"/>
      <w:u w:val="single"/>
    </w:rPr>
  </w:style>
  <w:style w:type="character" w:styleId="Mencinsinresolver">
    <w:name w:val="Unresolved Mention"/>
    <w:basedOn w:val="Fuentedeprrafopredeter"/>
    <w:uiPriority w:val="99"/>
    <w:semiHidden/>
    <w:unhideWhenUsed/>
    <w:rsid w:val="0045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846446">
      <w:bodyDiv w:val="1"/>
      <w:marLeft w:val="0"/>
      <w:marRight w:val="0"/>
      <w:marTop w:val="0"/>
      <w:marBottom w:val="0"/>
      <w:divBdr>
        <w:top w:val="none" w:sz="0" w:space="0" w:color="auto"/>
        <w:left w:val="none" w:sz="0" w:space="0" w:color="auto"/>
        <w:bottom w:val="none" w:sz="0" w:space="0" w:color="auto"/>
        <w:right w:val="none" w:sz="0" w:space="0" w:color="auto"/>
      </w:divBdr>
      <w:divsChild>
        <w:div w:id="271282937">
          <w:marLeft w:val="0"/>
          <w:marRight w:val="0"/>
          <w:marTop w:val="0"/>
          <w:marBottom w:val="0"/>
          <w:divBdr>
            <w:top w:val="none" w:sz="0" w:space="0" w:color="auto"/>
            <w:left w:val="none" w:sz="0" w:space="0" w:color="auto"/>
            <w:bottom w:val="none" w:sz="0" w:space="0" w:color="auto"/>
            <w:right w:val="none" w:sz="0" w:space="0" w:color="auto"/>
          </w:divBdr>
        </w:div>
        <w:div w:id="1764064329">
          <w:marLeft w:val="0"/>
          <w:marRight w:val="0"/>
          <w:marTop w:val="450"/>
          <w:marBottom w:val="450"/>
          <w:divBdr>
            <w:top w:val="single" w:sz="12" w:space="11" w:color="DDDDDD"/>
            <w:left w:val="none" w:sz="0" w:space="0" w:color="auto"/>
            <w:bottom w:val="single" w:sz="12" w:space="11" w:color="DDDDDD"/>
            <w:right w:val="none" w:sz="0" w:space="0" w:color="auto"/>
          </w:divBdr>
        </w:div>
        <w:div w:id="855001022">
          <w:marLeft w:val="0"/>
          <w:marRight w:val="0"/>
          <w:marTop w:val="450"/>
          <w:marBottom w:val="450"/>
          <w:divBdr>
            <w:top w:val="single" w:sz="12" w:space="11" w:color="DDDDDD"/>
            <w:left w:val="none" w:sz="0" w:space="0" w:color="auto"/>
            <w:bottom w:val="single" w:sz="12" w:space="11" w:color="DDDDDD"/>
            <w:right w:val="none" w:sz="0" w:space="0" w:color="auto"/>
          </w:divBdr>
        </w:div>
      </w:divsChild>
    </w:div>
    <w:div w:id="21244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639583-novo-regime-climatico-e-a-insistencia-na-exploracao-petrolifera-em-roraima-um-desastre-anunciado-artigo-de-gabriel-vilard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intent/tweet?text=%C3%89%20preciso%20coragem%20para%20dizer,%20como%20Sep%C3%A9%20Tiaraju:%20%E2%80%9Calto%20l%C3%A1!%20Esta%20terra%20tem%20dono!%E2%80%9D.%20Por%20uma%20Amaz%C3%B4nia%20livre%20de%20petr%C3%B3leo!%20-%20Gabriel%20Vilardi%20https%3A%2F%2Fwww.ihu.unisinos.br%2F639583-novo-regime-climatico-e-a-insistencia-na-exploracao-petrolifera-em-roraima-um-desastre-anunciado-artigo-de-gabriel-vilardi+via+%40_ihu" TargetMode="External"/><Relationship Id="rId12" Type="http://schemas.openxmlformats.org/officeDocument/2006/relationships/hyperlink" Target="https://www.ihu.unisinos.br/639583-novo-regime-climatico-e-a-insistencia-na-exploracao-petrolifera-em-roraima-um-desastre-anunciado-artigo-de-gabriel-vilar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tent/tweet?text=Insistir%C3%A1%20mais%20uma%20vez%20o%20governo%20nesse%20caminho%20ecocida?%20J%C3%A1%20n%C3%A3o%20foram%20suficientes%20os%20absurdos%20ataques%20do%20desgoverno%20anterior%20ao%20meio%20ambiente?%20-%20Gabriel%20Vilardi%20https%3A%2F%2Fwww.ihu.unisinos.br%2F639583-novo-regime-climatico-e-a-insistencia-na-exploracao-petrolifera-em-roraima-um-desastre-anunciado-artigo-de-gabriel-vilardi+via+%40_ihu" TargetMode="External"/><Relationship Id="rId11" Type="http://schemas.openxmlformats.org/officeDocument/2006/relationships/hyperlink" Target="https://www.ihu.unisinos.br/639583-novo-regime-climatico-e-a-insistencia-na-exploracao-petrolifera-em-roraima-um-desastre-anunciado-artigo-de-gabriel-vilardi" TargetMode="External"/><Relationship Id="rId5" Type="http://schemas.openxmlformats.org/officeDocument/2006/relationships/endnotes" Target="endnotes.xml"/><Relationship Id="rId10" Type="http://schemas.openxmlformats.org/officeDocument/2006/relationships/hyperlink" Target="https://www.ihu.unisinos.br/639583-novo-regime-climatico-e-a-insistencia-na-exploracao-petrolifera-em-roraima-um-desastre-anunciado-artigo-de-gabriel-vilardi" TargetMode="External"/><Relationship Id="rId4" Type="http://schemas.openxmlformats.org/officeDocument/2006/relationships/footnotes" Target="footnotes.xml"/><Relationship Id="rId9" Type="http://schemas.openxmlformats.org/officeDocument/2006/relationships/hyperlink" Target="https://www.ihu.unisinos.br/639583-novo-regime-climatico-e-a-insistencia-na-exploracao-petrolifera-em-roraima-um-desastre-anunciado-artigo-de-gabriel-vilard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3186</Words>
  <Characters>17529</Characters>
  <Application>Microsoft Office Word</Application>
  <DocSecurity>0</DocSecurity>
  <Lines>146</Lines>
  <Paragraphs>41</Paragraphs>
  <ScaleCrop>false</ScaleCrop>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2024-05-22T22:05:00Z</dcterms:created>
  <dcterms:modified xsi:type="dcterms:W3CDTF">2024-05-22T22:08:00Z</dcterms:modified>
</cp:coreProperties>
</file>