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4DE37" w14:textId="77777777" w:rsidR="00AF2EFE" w:rsidRPr="00AF2EFE" w:rsidRDefault="00AF2EFE" w:rsidP="00AF2EFE">
      <w:pPr>
        <w:spacing w:after="0" w:line="240" w:lineRule="auto"/>
        <w:jc w:val="center"/>
        <w:outlineLvl w:val="0"/>
        <w:rPr>
          <w:rFonts w:ascii="Arial" w:eastAsia="Times New Roman" w:hAnsi="Arial" w:cs="Arial"/>
          <w:b/>
          <w:bCs/>
          <w:color w:val="BF4E14" w:themeColor="accent2" w:themeShade="BF"/>
          <w:kern w:val="36"/>
          <w:sz w:val="56"/>
          <w:szCs w:val="56"/>
          <w:lang w:val="pt-PT" w:eastAsia="es-UY"/>
          <w14:ligatures w14:val="none"/>
        </w:rPr>
      </w:pPr>
      <w:r w:rsidRPr="00AF2EFE">
        <w:rPr>
          <w:rFonts w:ascii="Arial" w:eastAsia="Times New Roman" w:hAnsi="Arial" w:cs="Arial"/>
          <w:b/>
          <w:bCs/>
          <w:color w:val="BF4E14" w:themeColor="accent2" w:themeShade="BF"/>
          <w:kern w:val="36"/>
          <w:sz w:val="56"/>
          <w:szCs w:val="56"/>
          <w:lang w:val="pt-PT" w:eastAsia="es-UY"/>
          <w14:ligatures w14:val="none"/>
        </w:rPr>
        <w:t xml:space="preserve">Anticomemoração do Abril Indígena: Lula negocia o direito dos Povos Originários. </w:t>
      </w:r>
    </w:p>
    <w:p w14:paraId="6E81A540" w14:textId="7EAD871A" w:rsidR="00AF2EFE" w:rsidRPr="00AF2EFE" w:rsidRDefault="00AF2EFE" w:rsidP="00AF2EFE">
      <w:pPr>
        <w:spacing w:after="0" w:line="240" w:lineRule="auto"/>
        <w:jc w:val="center"/>
        <w:outlineLvl w:val="0"/>
        <w:rPr>
          <w:rFonts w:ascii="Arial" w:eastAsia="Times New Roman" w:hAnsi="Arial" w:cs="Arial"/>
          <w:b/>
          <w:bCs/>
          <w:color w:val="BF4E14" w:themeColor="accent2" w:themeShade="BF"/>
          <w:kern w:val="36"/>
          <w:sz w:val="44"/>
          <w:szCs w:val="44"/>
          <w:lang w:eastAsia="es-UY"/>
          <w14:ligatures w14:val="none"/>
        </w:rPr>
      </w:pPr>
      <w:r w:rsidRPr="00AF2EFE">
        <w:rPr>
          <w:rFonts w:ascii="Arial" w:eastAsia="Times New Roman" w:hAnsi="Arial" w:cs="Arial"/>
          <w:b/>
          <w:bCs/>
          <w:color w:val="BF4E14" w:themeColor="accent2" w:themeShade="BF"/>
          <w:kern w:val="36"/>
          <w:sz w:val="44"/>
          <w:szCs w:val="44"/>
          <w:lang w:eastAsia="es-UY"/>
          <w14:ligatures w14:val="none"/>
        </w:rPr>
        <w:t xml:space="preserve">Artigo de Gabriel </w:t>
      </w:r>
      <w:proofErr w:type="spellStart"/>
      <w:r w:rsidRPr="00AF2EFE">
        <w:rPr>
          <w:rFonts w:ascii="Arial" w:eastAsia="Times New Roman" w:hAnsi="Arial" w:cs="Arial"/>
          <w:b/>
          <w:bCs/>
          <w:color w:val="BF4E14" w:themeColor="accent2" w:themeShade="BF"/>
          <w:kern w:val="36"/>
          <w:sz w:val="44"/>
          <w:szCs w:val="44"/>
          <w:lang w:eastAsia="es-UY"/>
          <w14:ligatures w14:val="none"/>
        </w:rPr>
        <w:t>Vilardi</w:t>
      </w:r>
      <w:proofErr w:type="spellEnd"/>
    </w:p>
    <w:p w14:paraId="75F58303" w14:textId="108D1C75" w:rsidR="00AF2EFE" w:rsidRPr="00AF2EFE" w:rsidRDefault="00AF2EFE" w:rsidP="00AF2EFE">
      <w:pPr>
        <w:spacing w:before="521" w:after="0" w:line="240" w:lineRule="auto"/>
        <w:jc w:val="both"/>
        <w:rPr>
          <w:rFonts w:ascii="Arial" w:eastAsia="Times New Roman" w:hAnsi="Arial" w:cs="Arial"/>
          <w:color w:val="666666"/>
          <w:kern w:val="0"/>
          <w:sz w:val="21"/>
          <w:szCs w:val="21"/>
          <w:lang w:val="pt-PT" w:eastAsia="es-UY"/>
          <w14:ligatures w14:val="none"/>
        </w:rPr>
      </w:pPr>
      <w:r w:rsidRPr="00AF2EFE">
        <w:rPr>
          <w:rFonts w:ascii="Arial" w:eastAsia="Times New Roman" w:hAnsi="Arial" w:cs="Arial"/>
          <w:color w:val="666666"/>
          <w:kern w:val="0"/>
          <w:sz w:val="21"/>
          <w:szCs w:val="21"/>
          <w:lang w:val="pt-PT" w:eastAsia="es-UY"/>
          <w14:ligatures w14:val="none"/>
        </w:rPr>
        <w:t>29 Abril 2024</w:t>
      </w:r>
    </w:p>
    <w:p w14:paraId="66B010CF"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Mas a pressão sobre as comunidades e lideranças indígenas que lutam pelo bem de seus povos aumenta a cada dia. Estranhamente, o relator das ações diretas de inconstitucionalidade contra a </w:t>
      </w:r>
      <w:r w:rsidRPr="00AF2EFE">
        <w:rPr>
          <w:rFonts w:ascii="Arial" w:eastAsia="Times New Roman" w:hAnsi="Arial" w:cs="Arial"/>
          <w:b/>
          <w:bCs/>
          <w:color w:val="666666"/>
          <w:kern w:val="0"/>
          <w:sz w:val="27"/>
          <w:szCs w:val="27"/>
          <w:lang w:val="pt-PT" w:eastAsia="es-UY"/>
          <w14:ligatures w14:val="none"/>
        </w:rPr>
        <w:t>Lei 14.701/2023</w:t>
      </w:r>
      <w:r w:rsidRPr="00AF2EFE">
        <w:rPr>
          <w:rFonts w:ascii="Arial" w:eastAsia="Times New Roman" w:hAnsi="Arial" w:cs="Arial"/>
          <w:color w:val="666666"/>
          <w:kern w:val="0"/>
          <w:sz w:val="27"/>
          <w:szCs w:val="27"/>
          <w:lang w:val="pt-PT" w:eastAsia="es-UY"/>
          <w14:ligatures w14:val="none"/>
        </w:rPr>
        <w:t>, que recuperou a tese do</w:t>
      </w:r>
      <w:r w:rsidRPr="00AF2EFE">
        <w:rPr>
          <w:rFonts w:ascii="Arial" w:eastAsia="Times New Roman" w:hAnsi="Arial" w:cs="Arial"/>
          <w:b/>
          <w:bCs/>
          <w:color w:val="666666"/>
          <w:kern w:val="0"/>
          <w:sz w:val="27"/>
          <w:szCs w:val="27"/>
          <w:lang w:val="pt-PT" w:eastAsia="es-UY"/>
          <w14:ligatures w14:val="none"/>
        </w:rPr>
        <w:t> Marco Temporal</w:t>
      </w:r>
      <w:r w:rsidRPr="00AF2EFE">
        <w:rPr>
          <w:rFonts w:ascii="Arial" w:eastAsia="Times New Roman" w:hAnsi="Arial" w:cs="Arial"/>
          <w:color w:val="666666"/>
          <w:kern w:val="0"/>
          <w:sz w:val="27"/>
          <w:szCs w:val="27"/>
          <w:lang w:val="pt-PT" w:eastAsia="es-UY"/>
          <w14:ligatures w14:val="none"/>
        </w:rPr>
        <w:t>, o ministro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"https://www.ihu.unisinos.br/categorias/632099-egydio-schwade-gilmar-mendes-na-contramao-da-historia" \t "_blank"</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color w:val="FC6B01"/>
          <w:kern w:val="0"/>
          <w:sz w:val="27"/>
          <w:szCs w:val="27"/>
          <w:u w:val="single"/>
          <w:lang w:val="pt-PT" w:eastAsia="es-UY"/>
          <w14:ligatures w14:val="none"/>
        </w:rPr>
        <w:t>Gilmar Mendes</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 suspendeu a tramitação das mesmas e convocou uma mesa de conciliação. Neste sábado (27), foi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"https://www.ihu.unisinos.br/638924-assassinato-de-hariel-paliano-xokleng-revolta-e-evidencia-a-falsa-conciliacao-do-estado-brasileiro-nota-do-cimi" \t "_blank"</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color w:val="FC6B01"/>
          <w:kern w:val="0"/>
          <w:sz w:val="27"/>
          <w:szCs w:val="27"/>
          <w:u w:val="single"/>
          <w:lang w:val="pt-PT" w:eastAsia="es-UY"/>
          <w14:ligatures w14:val="none"/>
        </w:rPr>
        <w:t>assassinado</w:t>
      </w:r>
      <w:r w:rsidRPr="00AF2EFE">
        <w:rPr>
          <w:rFonts w:ascii="Arial" w:eastAsia="Times New Roman" w:hAnsi="Arial" w:cs="Arial"/>
          <w:b/>
          <w:bCs/>
          <w:color w:val="FC6B01"/>
          <w:kern w:val="0"/>
          <w:sz w:val="27"/>
          <w:szCs w:val="27"/>
          <w:u w:val="single"/>
          <w:lang w:val="pt-PT" w:eastAsia="es-UY"/>
          <w14:ligatures w14:val="none"/>
        </w:rPr>
        <w:t> Hariel Paliano</w:t>
      </w:r>
      <w:r w:rsidRPr="00AF2EFE">
        <w:rPr>
          <w:rFonts w:ascii="Arial" w:eastAsia="Times New Roman" w:hAnsi="Arial" w:cs="Arial"/>
          <w:color w:val="FC6B01"/>
          <w:kern w:val="0"/>
          <w:sz w:val="27"/>
          <w:szCs w:val="27"/>
          <w:u w:val="single"/>
          <w:lang w:val="pt-PT" w:eastAsia="es-UY"/>
          <w14:ligatures w14:val="none"/>
        </w:rPr>
        <w:t>, do povo </w:t>
      </w:r>
      <w:r w:rsidRPr="00AF2EFE">
        <w:rPr>
          <w:rFonts w:ascii="Arial" w:eastAsia="Times New Roman" w:hAnsi="Arial" w:cs="Arial"/>
          <w:b/>
          <w:bCs/>
          <w:color w:val="FC6B01"/>
          <w:kern w:val="0"/>
          <w:sz w:val="27"/>
          <w:szCs w:val="27"/>
          <w:u w:val="single"/>
          <w:lang w:val="pt-PT" w:eastAsia="es-UY"/>
          <w14:ligatures w14:val="none"/>
        </w:rPr>
        <w:t>Xokleng</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 da Terra Indígena Ibirama La Klaño, em Santa Catarina. Quantos mais terão que morrer para que o governo entenda a gravidade da situação?</w:t>
      </w:r>
    </w:p>
    <w:p w14:paraId="77DA2782"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0B81C5D2"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O artigo é de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"https://www.ihu.unisinos.br/638807-brasil-indigena-em-perspectiva-historias-de-compromisso-e-dedicacao-entrevista-com-egydio-schwade-e-jussara-rezende" \t "_blank"</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color w:val="FC6B01"/>
          <w:kern w:val="0"/>
          <w:sz w:val="27"/>
          <w:szCs w:val="27"/>
          <w:u w:val="single"/>
          <w:lang w:val="pt-PT" w:eastAsia="es-UY"/>
          <w14:ligatures w14:val="none"/>
        </w:rPr>
        <w:t>Gabriel dos Anjos Vilardi</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 jesuíta, bacharel em Direito pela PUC-SP e bacharel em Filosofia pela FAJE. É mestrando no PPG em Direito da Unisinos e integra a equipe do</w:t>
      </w:r>
      <w:r w:rsidRPr="00AF2EFE">
        <w:rPr>
          <w:rFonts w:ascii="Arial" w:eastAsia="Times New Roman" w:hAnsi="Arial" w:cs="Arial"/>
          <w:b/>
          <w:bCs/>
          <w:color w:val="666666"/>
          <w:kern w:val="0"/>
          <w:sz w:val="27"/>
          <w:szCs w:val="27"/>
          <w:lang w:val="pt-PT" w:eastAsia="es-UY"/>
          <w14:ligatures w14:val="none"/>
        </w:rPr>
        <w:t> Instituto Humanitas Unisinos</w:t>
      </w:r>
      <w:r w:rsidRPr="00AF2EFE">
        <w:rPr>
          <w:rFonts w:ascii="Arial" w:eastAsia="Times New Roman" w:hAnsi="Arial" w:cs="Arial"/>
          <w:color w:val="666666"/>
          <w:kern w:val="0"/>
          <w:sz w:val="27"/>
          <w:szCs w:val="27"/>
          <w:lang w:val="pt-PT" w:eastAsia="es-UY"/>
          <w14:ligatures w14:val="none"/>
        </w:rPr>
        <w:t> – </w:t>
      </w:r>
      <w:r w:rsidRPr="00AF2EFE">
        <w:rPr>
          <w:rFonts w:ascii="Arial" w:eastAsia="Times New Roman" w:hAnsi="Arial" w:cs="Arial"/>
          <w:b/>
          <w:bCs/>
          <w:color w:val="666666"/>
          <w:kern w:val="0"/>
          <w:sz w:val="27"/>
          <w:szCs w:val="27"/>
          <w:lang w:val="pt-PT" w:eastAsia="es-UY"/>
          <w14:ligatures w14:val="none"/>
        </w:rPr>
        <w:t>IHU</w:t>
      </w:r>
      <w:r w:rsidRPr="00AF2EFE">
        <w:rPr>
          <w:rFonts w:ascii="Arial" w:eastAsia="Times New Roman" w:hAnsi="Arial" w:cs="Arial"/>
          <w:color w:val="666666"/>
          <w:kern w:val="0"/>
          <w:sz w:val="27"/>
          <w:szCs w:val="27"/>
          <w:lang w:val="pt-PT" w:eastAsia="es-UY"/>
          <w14:ligatures w14:val="none"/>
        </w:rPr>
        <w:t>.</w:t>
      </w:r>
    </w:p>
    <w:p w14:paraId="08BBA42C"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0C8EBCFE" w14:textId="77777777" w:rsidR="00AF2EFE" w:rsidRPr="00AF2EFE" w:rsidRDefault="00AF2EFE" w:rsidP="00AF2EFE">
      <w:pPr>
        <w:spacing w:after="0" w:line="240" w:lineRule="auto"/>
        <w:outlineLvl w:val="1"/>
        <w:rPr>
          <w:rFonts w:ascii="Arial" w:eastAsia="Times New Roman" w:hAnsi="Arial" w:cs="Arial"/>
          <w:b/>
          <w:bCs/>
          <w:color w:val="000000"/>
          <w:kern w:val="0"/>
          <w:sz w:val="36"/>
          <w:szCs w:val="36"/>
          <w:lang w:val="pt-PT" w:eastAsia="es-UY"/>
          <w14:ligatures w14:val="none"/>
        </w:rPr>
      </w:pPr>
      <w:r w:rsidRPr="00AF2EFE">
        <w:rPr>
          <w:rFonts w:ascii="Arial" w:eastAsia="Times New Roman" w:hAnsi="Arial" w:cs="Arial"/>
          <w:b/>
          <w:bCs/>
          <w:color w:val="000000"/>
          <w:kern w:val="0"/>
          <w:sz w:val="36"/>
          <w:szCs w:val="36"/>
          <w:lang w:val="pt-PT" w:eastAsia="es-UY"/>
          <w14:ligatures w14:val="none"/>
        </w:rPr>
        <w:t>Eis o artigo.</w:t>
      </w:r>
    </w:p>
    <w:p w14:paraId="5AF51C7C"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O </w:t>
      </w:r>
      <w:hyperlink r:id="rId4" w:tgtFrame="_blank" w:history="1">
        <w:r w:rsidRPr="00AF2EFE">
          <w:rPr>
            <w:rFonts w:ascii="Arial" w:eastAsia="Times New Roman" w:hAnsi="Arial" w:cs="Arial"/>
            <w:color w:val="FC6B01"/>
            <w:kern w:val="0"/>
            <w:sz w:val="27"/>
            <w:szCs w:val="27"/>
            <w:u w:val="single"/>
            <w:lang w:val="pt-PT" w:eastAsia="es-UY"/>
            <w14:ligatures w14:val="none"/>
          </w:rPr>
          <w:t>presidente Lula se elegeu prometendo que sua política indigenista seria absolutamente oposta à do governo passado</w:t>
        </w:r>
      </w:hyperlink>
      <w:r w:rsidRPr="00AF2EFE">
        <w:rPr>
          <w:rFonts w:ascii="Arial" w:eastAsia="Times New Roman" w:hAnsi="Arial" w:cs="Arial"/>
          <w:color w:val="666666"/>
          <w:kern w:val="0"/>
          <w:sz w:val="27"/>
          <w:szCs w:val="27"/>
          <w:lang w:val="pt-PT" w:eastAsia="es-UY"/>
          <w14:ligatures w14:val="none"/>
        </w:rPr>
        <w:t>. E como esse significou a encarnação das trevas para os</w:t>
      </w:r>
      <w:r w:rsidRPr="00AF2EFE">
        <w:rPr>
          <w:rFonts w:ascii="Arial" w:eastAsia="Times New Roman" w:hAnsi="Arial" w:cs="Arial"/>
          <w:b/>
          <w:bCs/>
          <w:color w:val="666666"/>
          <w:kern w:val="0"/>
          <w:sz w:val="27"/>
          <w:szCs w:val="27"/>
          <w:lang w:val="pt-PT" w:eastAsia="es-UY"/>
          <w14:ligatures w14:val="none"/>
        </w:rPr>
        <w:t> Povos Indígenas</w:t>
      </w:r>
      <w:r w:rsidRPr="00AF2EFE">
        <w:rPr>
          <w:rFonts w:ascii="Arial" w:eastAsia="Times New Roman" w:hAnsi="Arial" w:cs="Arial"/>
          <w:color w:val="666666"/>
          <w:kern w:val="0"/>
          <w:sz w:val="27"/>
          <w:szCs w:val="27"/>
          <w:lang w:val="pt-PT" w:eastAsia="es-UY"/>
          <w14:ligatures w14:val="none"/>
        </w:rPr>
        <w:t> a expectativa era que a luz finalmente brilhasse com intensidade. Após a euforia das primeiras e importantes medidas de criação do </w:t>
      </w:r>
      <w:r w:rsidRPr="00AF2EFE">
        <w:rPr>
          <w:rFonts w:ascii="Arial" w:eastAsia="Times New Roman" w:hAnsi="Arial" w:cs="Arial"/>
          <w:b/>
          <w:bCs/>
          <w:color w:val="666666"/>
          <w:kern w:val="0"/>
          <w:sz w:val="27"/>
          <w:szCs w:val="27"/>
          <w:lang w:val="pt-PT" w:eastAsia="es-UY"/>
          <w14:ligatures w14:val="none"/>
        </w:rPr>
        <w:t>Ministério dos Povos Indígenas</w:t>
      </w:r>
      <w:r w:rsidRPr="00AF2EFE">
        <w:rPr>
          <w:rFonts w:ascii="Arial" w:eastAsia="Times New Roman" w:hAnsi="Arial" w:cs="Arial"/>
          <w:color w:val="666666"/>
          <w:kern w:val="0"/>
          <w:sz w:val="27"/>
          <w:szCs w:val="27"/>
          <w:lang w:val="pt-PT" w:eastAsia="es-UY"/>
          <w14:ligatures w14:val="none"/>
        </w:rPr>
        <w:t> e a nomeação de lideranças indígenas para funções estratégicas, muito pouco avançou.</w:t>
      </w:r>
    </w:p>
    <w:p w14:paraId="0852B471"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Ufa! Admitir isso parece um tabu para muitos que integram o campo progressista e se empenharam pela eleição do atual governo. Como se o fato de se tecer críticas ao governo significasse apoiar o projeto neofascista anterior. Ou ainda como se se devesse contentar com qualquer migalha, porque é melhor do que nada. Para alguns militantes tudo não passa do jogo político e esperar outra coisa é mera ingenuidade, falta de paciência histórica ou de experiência política.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"https://www.ihu.unisinos.br/categorias/638672-cabelos-brancos-artigo-de-frei-betto" \t "_blank"</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color w:val="FC6B01"/>
          <w:kern w:val="0"/>
          <w:sz w:val="27"/>
          <w:szCs w:val="27"/>
          <w:u w:val="single"/>
          <w:lang w:val="pt-PT" w:eastAsia="es-UY"/>
          <w14:ligatures w14:val="none"/>
        </w:rPr>
        <w:t>Condescendência exagerada ou falta de ousadia política dos cabelos brancos</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w:t>
      </w:r>
    </w:p>
    <w:p w14:paraId="67E0FC09" w14:textId="77777777" w:rsidR="00AF2EFE" w:rsidRPr="00AF2EFE" w:rsidRDefault="00AF2EFE" w:rsidP="00AF2EFE">
      <w:pPr>
        <w:spacing w:before="521" w:after="0" w:line="240" w:lineRule="auto"/>
        <w:jc w:val="center"/>
        <w:rPr>
          <w:rFonts w:ascii="Arial" w:eastAsia="Times New Roman" w:hAnsi="Arial" w:cs="Arial"/>
          <w:b/>
          <w:bCs/>
          <w:i/>
          <w:iCs/>
          <w:color w:val="BF4E14" w:themeColor="accent2" w:themeShade="BF"/>
          <w:kern w:val="0"/>
          <w:sz w:val="27"/>
          <w:szCs w:val="27"/>
          <w:lang w:val="pt-PT" w:eastAsia="es-UY"/>
          <w14:ligatures w14:val="none"/>
        </w:rPr>
      </w:pPr>
      <w:r w:rsidRPr="00AF2EFE">
        <w:rPr>
          <w:rFonts w:ascii="Arial" w:eastAsia="Times New Roman" w:hAnsi="Arial" w:cs="Arial"/>
          <w:b/>
          <w:bCs/>
          <w:i/>
          <w:iCs/>
          <w:color w:val="BF4E14" w:themeColor="accent2" w:themeShade="BF"/>
          <w:kern w:val="0"/>
          <w:sz w:val="27"/>
          <w:szCs w:val="27"/>
          <w:lang w:val="pt-PT" w:eastAsia="es-UY"/>
          <w14:ligatures w14:val="none"/>
        </w:rPr>
        <w:lastRenderedPageBreak/>
        <w:t>Direitos estabelecidos na Constituição e confirmados pelo Supremo Tribunal Federal, ao rejeitar a tese do Marco Temporal, não se negociam, presidente – Gabriel Vilardi</w:t>
      </w:r>
    </w:p>
    <w:p w14:paraId="3D31CCD2" w14:textId="08E0A060" w:rsidR="00AF2EFE" w:rsidRPr="00AF2EFE" w:rsidRDefault="00AF2EFE" w:rsidP="00AF2EFE">
      <w:pPr>
        <w:spacing w:line="240" w:lineRule="auto"/>
        <w:jc w:val="center"/>
        <w:rPr>
          <w:rFonts w:ascii="Times New Roman" w:eastAsia="Times New Roman" w:hAnsi="Times New Roman" w:cs="Times New Roman"/>
          <w:b/>
          <w:bCs/>
          <w:i/>
          <w:iCs/>
          <w:color w:val="FC6B01"/>
          <w:kern w:val="0"/>
          <w:sz w:val="27"/>
          <w:szCs w:val="27"/>
          <w:lang w:val="pt-PT" w:eastAsia="es-UY"/>
          <w14:ligatures w14:val="none"/>
        </w:rPr>
      </w:pPr>
    </w:p>
    <w:p w14:paraId="3A8B6F2E"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Mesmo para o desagrado de bons amigos, é preciso repetir: diante do enorme passivo para com os </w:t>
      </w:r>
      <w:r w:rsidRPr="00AF2EFE">
        <w:rPr>
          <w:rFonts w:ascii="Arial" w:eastAsia="Times New Roman" w:hAnsi="Arial" w:cs="Arial"/>
          <w:b/>
          <w:bCs/>
          <w:color w:val="666666"/>
          <w:kern w:val="0"/>
          <w:sz w:val="27"/>
          <w:szCs w:val="27"/>
          <w:lang w:val="pt-PT" w:eastAsia="es-UY"/>
          <w14:ligatures w14:val="none"/>
        </w:rPr>
        <w:t>Povos Originários</w:t>
      </w:r>
      <w:r w:rsidRPr="00AF2EFE">
        <w:rPr>
          <w:rFonts w:ascii="Arial" w:eastAsia="Times New Roman" w:hAnsi="Arial" w:cs="Arial"/>
          <w:color w:val="666666"/>
          <w:kern w:val="0"/>
          <w:sz w:val="27"/>
          <w:szCs w:val="27"/>
          <w:lang w:val="pt-PT" w:eastAsia="es-UY"/>
          <w14:ligatures w14:val="none"/>
        </w:rPr>
        <w:t>, pode-se dizer que quase nada avançou até agora. Não se desconhece a importância da </w:t>
      </w:r>
      <w:r w:rsidRPr="00AF2EFE">
        <w:rPr>
          <w:rFonts w:ascii="Arial" w:eastAsia="Times New Roman" w:hAnsi="Arial" w:cs="Arial"/>
          <w:b/>
          <w:bCs/>
          <w:color w:val="666666"/>
          <w:kern w:val="0"/>
          <w:sz w:val="27"/>
          <w:szCs w:val="27"/>
          <w:lang w:val="pt-PT" w:eastAsia="es-UY"/>
          <w14:ligatures w14:val="none"/>
        </w:rPr>
        <w:t>representatividade indígena</w:t>
      </w:r>
      <w:r w:rsidRPr="00AF2EFE">
        <w:rPr>
          <w:rFonts w:ascii="Arial" w:eastAsia="Times New Roman" w:hAnsi="Arial" w:cs="Arial"/>
          <w:color w:val="666666"/>
          <w:kern w:val="0"/>
          <w:sz w:val="27"/>
          <w:szCs w:val="27"/>
          <w:lang w:val="pt-PT" w:eastAsia="es-UY"/>
          <w14:ligatures w14:val="none"/>
        </w:rPr>
        <w:t> nas altas esferas do poder em </w:t>
      </w:r>
      <w:r w:rsidRPr="00AF2EFE">
        <w:rPr>
          <w:rFonts w:ascii="Arial" w:eastAsia="Times New Roman" w:hAnsi="Arial" w:cs="Arial"/>
          <w:b/>
          <w:bCs/>
          <w:color w:val="666666"/>
          <w:kern w:val="0"/>
          <w:sz w:val="27"/>
          <w:szCs w:val="27"/>
          <w:lang w:val="pt-PT" w:eastAsia="es-UY"/>
          <w14:ligatures w14:val="none"/>
        </w:rPr>
        <w:t>Brasília</w:t>
      </w:r>
      <w:r w:rsidRPr="00AF2EFE">
        <w:rPr>
          <w:rFonts w:ascii="Arial" w:eastAsia="Times New Roman" w:hAnsi="Arial" w:cs="Arial"/>
          <w:color w:val="666666"/>
          <w:kern w:val="0"/>
          <w:sz w:val="27"/>
          <w:szCs w:val="27"/>
          <w:lang w:val="pt-PT" w:eastAsia="es-UY"/>
          <w14:ligatures w14:val="none"/>
        </w:rPr>
        <w:t>. Todavia, isso necessita se concretizar em medidas efetivas e não somente permanecer no simbolismo histórico. Subir a rampa do Palácio do Planalto com o </w:t>
      </w:r>
      <w:r w:rsidRPr="00AF2EFE">
        <w:rPr>
          <w:rFonts w:ascii="Arial" w:eastAsia="Times New Roman" w:hAnsi="Arial" w:cs="Arial"/>
          <w:b/>
          <w:bCs/>
          <w:color w:val="666666"/>
          <w:kern w:val="0"/>
          <w:sz w:val="27"/>
          <w:szCs w:val="27"/>
          <w:lang w:val="pt-PT" w:eastAsia="es-UY"/>
          <w14:ligatures w14:val="none"/>
        </w:rPr>
        <w:t>Cacique Raoni</w:t>
      </w:r>
      <w:r w:rsidRPr="00AF2EFE">
        <w:rPr>
          <w:rFonts w:ascii="Arial" w:eastAsia="Times New Roman" w:hAnsi="Arial" w:cs="Arial"/>
          <w:color w:val="666666"/>
          <w:kern w:val="0"/>
          <w:sz w:val="27"/>
          <w:szCs w:val="27"/>
          <w:lang w:val="pt-PT" w:eastAsia="es-UY"/>
          <w14:ligatures w14:val="none"/>
        </w:rPr>
        <w:t> e receber </w:t>
      </w:r>
      <w:r w:rsidRPr="00AF2EFE">
        <w:rPr>
          <w:rFonts w:ascii="Arial" w:eastAsia="Times New Roman" w:hAnsi="Arial" w:cs="Arial"/>
          <w:b/>
          <w:bCs/>
          <w:color w:val="666666"/>
          <w:kern w:val="0"/>
          <w:sz w:val="27"/>
          <w:szCs w:val="27"/>
          <w:lang w:val="pt-PT" w:eastAsia="es-UY"/>
          <w14:ligatures w14:val="none"/>
        </w:rPr>
        <w:t>Davi Kopenawa</w:t>
      </w:r>
      <w:r w:rsidRPr="00AF2EFE">
        <w:rPr>
          <w:rFonts w:ascii="Arial" w:eastAsia="Times New Roman" w:hAnsi="Arial" w:cs="Arial"/>
          <w:color w:val="666666"/>
          <w:kern w:val="0"/>
          <w:sz w:val="27"/>
          <w:szCs w:val="27"/>
          <w:lang w:val="pt-PT" w:eastAsia="es-UY"/>
          <w14:ligatures w14:val="none"/>
        </w:rPr>
        <w:t> rende boas fotos e excelente repercussão internacional. Mas não são suficientes para mudar o cenário de sistemáticas violações aos </w:t>
      </w:r>
      <w:r w:rsidRPr="00AF2EFE">
        <w:rPr>
          <w:rFonts w:ascii="Arial" w:eastAsia="Times New Roman" w:hAnsi="Arial" w:cs="Arial"/>
          <w:b/>
          <w:bCs/>
          <w:color w:val="666666"/>
          <w:kern w:val="0"/>
          <w:sz w:val="27"/>
          <w:szCs w:val="27"/>
          <w:lang w:val="pt-PT" w:eastAsia="es-UY"/>
          <w14:ligatures w14:val="none"/>
        </w:rPr>
        <w:t>direitos indígenas</w:t>
      </w:r>
      <w:r w:rsidRPr="00AF2EFE">
        <w:rPr>
          <w:rFonts w:ascii="Arial" w:eastAsia="Times New Roman" w:hAnsi="Arial" w:cs="Arial"/>
          <w:color w:val="666666"/>
          <w:kern w:val="0"/>
          <w:sz w:val="27"/>
          <w:szCs w:val="27"/>
          <w:lang w:val="pt-PT" w:eastAsia="es-UY"/>
          <w14:ligatures w14:val="none"/>
        </w:rPr>
        <w:t>!</w:t>
      </w:r>
    </w:p>
    <w:p w14:paraId="7B092869"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1234F7DA"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Na véspera do </w:t>
      </w:r>
      <w:r w:rsidRPr="00AF2EFE">
        <w:rPr>
          <w:rFonts w:ascii="Arial" w:eastAsia="Times New Roman" w:hAnsi="Arial" w:cs="Arial"/>
          <w:b/>
          <w:bCs/>
          <w:color w:val="666666"/>
          <w:kern w:val="0"/>
          <w:sz w:val="27"/>
          <w:szCs w:val="27"/>
          <w:lang w:val="pt-PT" w:eastAsia="es-UY"/>
          <w14:ligatures w14:val="none"/>
        </w:rPr>
        <w:t>Dia dos Povos Indígenas</w:t>
      </w:r>
      <w:r w:rsidRPr="00AF2EFE">
        <w:rPr>
          <w:rFonts w:ascii="Arial" w:eastAsia="Times New Roman" w:hAnsi="Arial" w:cs="Arial"/>
          <w:color w:val="666666"/>
          <w:kern w:val="0"/>
          <w:sz w:val="27"/>
          <w:szCs w:val="27"/>
          <w:lang w:val="pt-PT" w:eastAsia="es-UY"/>
          <w14:ligatures w14:val="none"/>
        </w:rPr>
        <w:t>, o presidente participou de cerimônia da reinstalação do </w:t>
      </w:r>
      <w:r w:rsidRPr="00AF2EFE">
        <w:rPr>
          <w:rFonts w:ascii="Arial" w:eastAsia="Times New Roman" w:hAnsi="Arial" w:cs="Arial"/>
          <w:b/>
          <w:bCs/>
          <w:color w:val="666666"/>
          <w:kern w:val="0"/>
          <w:sz w:val="27"/>
          <w:szCs w:val="27"/>
          <w:lang w:val="pt-PT" w:eastAsia="es-UY"/>
          <w14:ligatures w14:val="none"/>
        </w:rPr>
        <w:t>Conselho Nacional de Política Indigenista</w:t>
      </w:r>
      <w:r w:rsidRPr="00AF2EFE">
        <w:rPr>
          <w:rFonts w:ascii="Arial" w:eastAsia="Times New Roman" w:hAnsi="Arial" w:cs="Arial"/>
          <w:color w:val="666666"/>
          <w:kern w:val="0"/>
          <w:sz w:val="27"/>
          <w:szCs w:val="27"/>
          <w:lang w:val="pt-PT" w:eastAsia="es-UY"/>
          <w14:ligatures w14:val="none"/>
        </w:rPr>
        <w:t> – uma decisão importante, diga-se de passagem, com grande participação do movimento indígena. Conforme havia sido anunciado pela ministra </w:t>
      </w:r>
      <w:r w:rsidRPr="00AF2EFE">
        <w:rPr>
          <w:rFonts w:ascii="Arial" w:eastAsia="Times New Roman" w:hAnsi="Arial" w:cs="Arial"/>
          <w:b/>
          <w:bCs/>
          <w:color w:val="666666"/>
          <w:kern w:val="0"/>
          <w:sz w:val="27"/>
          <w:szCs w:val="27"/>
          <w:lang w:val="pt-PT" w:eastAsia="es-UY"/>
          <w14:ligatures w14:val="none"/>
        </w:rPr>
        <w:t>Sônia Guajajara</w:t>
      </w:r>
      <w:r w:rsidRPr="00AF2EFE">
        <w:rPr>
          <w:rFonts w:ascii="Arial" w:eastAsia="Times New Roman" w:hAnsi="Arial" w:cs="Arial"/>
          <w:color w:val="666666"/>
          <w:kern w:val="0"/>
          <w:sz w:val="27"/>
          <w:szCs w:val="27"/>
          <w:lang w:val="pt-PT" w:eastAsia="es-UY"/>
          <w14:ligatures w14:val="none"/>
        </w:rPr>
        <w:t> dias antes, o governo iria homologar seis </w:t>
      </w:r>
      <w:r w:rsidRPr="00AF2EFE">
        <w:rPr>
          <w:rFonts w:ascii="Arial" w:eastAsia="Times New Roman" w:hAnsi="Arial" w:cs="Arial"/>
          <w:b/>
          <w:bCs/>
          <w:color w:val="666666"/>
          <w:kern w:val="0"/>
          <w:sz w:val="27"/>
          <w:szCs w:val="27"/>
          <w:lang w:val="pt-PT" w:eastAsia="es-UY"/>
          <w14:ligatures w14:val="none"/>
        </w:rPr>
        <w:t>Terras Indígenas</w:t>
      </w:r>
      <w:r w:rsidRPr="00AF2EFE">
        <w:rPr>
          <w:rFonts w:ascii="Arial" w:eastAsia="Times New Roman" w:hAnsi="Arial" w:cs="Arial"/>
          <w:color w:val="666666"/>
          <w:kern w:val="0"/>
          <w:sz w:val="27"/>
          <w:szCs w:val="27"/>
          <w:lang w:val="pt-PT" w:eastAsia="es-UY"/>
          <w14:ligatures w14:val="none"/>
        </w:rPr>
        <w:t>. Aquelas mesmas que estavam prontas desde 1º de janeiro de 2023 e sob as quais havia expectativa de homologação logo nos primeiros dias de governo. O tempo foi passando e o ato adiado.</w:t>
      </w:r>
    </w:p>
    <w:p w14:paraId="6E2210F4"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15152C42"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hyperlink r:id="rId5" w:tgtFrame="_blank" w:history="1">
        <w:r w:rsidRPr="00AF2EFE">
          <w:rPr>
            <w:rFonts w:ascii="Arial" w:eastAsia="Times New Roman" w:hAnsi="Arial" w:cs="Arial"/>
            <w:color w:val="FC6B01"/>
            <w:kern w:val="0"/>
            <w:sz w:val="27"/>
            <w:szCs w:val="27"/>
            <w:u w:val="single"/>
            <w:lang w:val="pt-PT" w:eastAsia="es-UY"/>
            <w14:ligatures w14:val="none"/>
          </w:rPr>
          <w:t>Para forte e compreensível frustração de indígenas e indigenistas</w:t>
        </w:r>
      </w:hyperlink>
      <w:r w:rsidRPr="00AF2EFE">
        <w:rPr>
          <w:rFonts w:ascii="Arial" w:eastAsia="Times New Roman" w:hAnsi="Arial" w:cs="Arial"/>
          <w:color w:val="666666"/>
          <w:kern w:val="0"/>
          <w:sz w:val="27"/>
          <w:szCs w:val="27"/>
          <w:lang w:val="pt-PT" w:eastAsia="es-UY"/>
          <w14:ligatures w14:val="none"/>
        </w:rPr>
        <w:t>, o presidente decidiu homologar apenas as </w:t>
      </w:r>
      <w:r w:rsidRPr="00AF2EFE">
        <w:rPr>
          <w:rFonts w:ascii="Arial" w:eastAsia="Times New Roman" w:hAnsi="Arial" w:cs="Arial"/>
          <w:b/>
          <w:bCs/>
          <w:color w:val="666666"/>
          <w:kern w:val="0"/>
          <w:sz w:val="27"/>
          <w:szCs w:val="27"/>
          <w:lang w:val="pt-PT" w:eastAsia="es-UY"/>
          <w14:ligatures w14:val="none"/>
        </w:rPr>
        <w:t>Terras Indígenas Aldeia Velha (BA)</w:t>
      </w:r>
      <w:r w:rsidRPr="00AF2EFE">
        <w:rPr>
          <w:rFonts w:ascii="Arial" w:eastAsia="Times New Roman" w:hAnsi="Arial" w:cs="Arial"/>
          <w:color w:val="666666"/>
          <w:kern w:val="0"/>
          <w:sz w:val="27"/>
          <w:szCs w:val="27"/>
          <w:lang w:val="pt-PT" w:eastAsia="es-UY"/>
          <w14:ligatures w14:val="none"/>
        </w:rPr>
        <w:t> e </w:t>
      </w:r>
      <w:r w:rsidRPr="00AF2EFE">
        <w:rPr>
          <w:rFonts w:ascii="Arial" w:eastAsia="Times New Roman" w:hAnsi="Arial" w:cs="Arial"/>
          <w:b/>
          <w:bCs/>
          <w:color w:val="666666"/>
          <w:kern w:val="0"/>
          <w:sz w:val="27"/>
          <w:szCs w:val="27"/>
          <w:lang w:val="pt-PT" w:eastAsia="es-UY"/>
          <w14:ligatures w14:val="none"/>
        </w:rPr>
        <w:t>Cacique Fontoura (MT)</w:t>
      </w:r>
      <w:r w:rsidRPr="00AF2EFE">
        <w:rPr>
          <w:rFonts w:ascii="Arial" w:eastAsia="Times New Roman" w:hAnsi="Arial" w:cs="Arial"/>
          <w:color w:val="666666"/>
          <w:kern w:val="0"/>
          <w:sz w:val="27"/>
          <w:szCs w:val="27"/>
          <w:lang w:val="pt-PT" w:eastAsia="es-UY"/>
          <w14:ligatures w14:val="none"/>
        </w:rPr>
        <w:t>. E não satisfeito, ao se explicar trouxe mais indignação ainda para as lideranças indígenas dizendo que os governadores pediram mais tempo e que era preciso negociar.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"https://www.ihu.unisinos.br/categorias/159-entrevistas/575966-demarcacao-de-terras-indigenas-x-latifundios-a-grande-tramoia-brasileira-entrevista-especial-com-vincent-carelli" \t "_blank"</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color w:val="FC6B01"/>
          <w:kern w:val="0"/>
          <w:sz w:val="27"/>
          <w:szCs w:val="27"/>
          <w:u w:val="single"/>
          <w:lang w:val="pt-PT" w:eastAsia="es-UY"/>
          <w14:ligatures w14:val="none"/>
        </w:rPr>
        <w:t>Direitos estabelecidos na Constituição</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 e confirmados pelo Supremo Tribunal Federal, ao rejeitar a</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"https://www.ihu.unisinos.br/638824-povos-indigenas-so-terao-paz-em-seus-territorios-quando-lei-14-701-for-tornada-inconstitucional-afirma-o-cimi" \t "_blank"</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color w:val="FC6B01"/>
          <w:kern w:val="0"/>
          <w:sz w:val="27"/>
          <w:szCs w:val="27"/>
          <w:u w:val="single"/>
          <w:lang w:val="pt-PT" w:eastAsia="es-UY"/>
          <w14:ligatures w14:val="none"/>
        </w:rPr>
        <w:t> tese do Marco Temporal</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 não se negociam, presidente! Aquele que foi o maior líder sindical do país deveria saber disso.</w:t>
      </w:r>
    </w:p>
    <w:p w14:paraId="65B874AA"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684F8D15"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Entre esses territórios pendentes estão </w:t>
      </w:r>
      <w:r w:rsidRPr="00AF2EFE">
        <w:rPr>
          <w:rFonts w:ascii="Arial" w:eastAsia="Times New Roman" w:hAnsi="Arial" w:cs="Arial"/>
          <w:b/>
          <w:bCs/>
          <w:color w:val="666666"/>
          <w:kern w:val="0"/>
          <w:sz w:val="27"/>
          <w:szCs w:val="27"/>
          <w:lang w:val="pt-PT" w:eastAsia="es-UY"/>
          <w14:ligatures w14:val="none"/>
        </w:rPr>
        <w:t>Potiguara de Monte-Mor</w:t>
      </w:r>
      <w:r w:rsidRPr="00AF2EFE">
        <w:rPr>
          <w:rFonts w:ascii="Arial" w:eastAsia="Times New Roman" w:hAnsi="Arial" w:cs="Arial"/>
          <w:color w:val="666666"/>
          <w:kern w:val="0"/>
          <w:sz w:val="27"/>
          <w:szCs w:val="27"/>
          <w:lang w:val="pt-PT" w:eastAsia="es-UY"/>
          <w14:ligatures w14:val="none"/>
        </w:rPr>
        <w:t>, na </w:t>
      </w:r>
      <w:r w:rsidRPr="00AF2EFE">
        <w:rPr>
          <w:rFonts w:ascii="Arial" w:eastAsia="Times New Roman" w:hAnsi="Arial" w:cs="Arial"/>
          <w:b/>
          <w:bCs/>
          <w:color w:val="666666"/>
          <w:kern w:val="0"/>
          <w:sz w:val="27"/>
          <w:szCs w:val="27"/>
          <w:lang w:val="pt-PT" w:eastAsia="es-UY"/>
          <w14:ligatures w14:val="none"/>
        </w:rPr>
        <w:t>Paraíba</w:t>
      </w:r>
      <w:r w:rsidRPr="00AF2EFE">
        <w:rPr>
          <w:rFonts w:ascii="Arial" w:eastAsia="Times New Roman" w:hAnsi="Arial" w:cs="Arial"/>
          <w:color w:val="666666"/>
          <w:kern w:val="0"/>
          <w:sz w:val="27"/>
          <w:szCs w:val="27"/>
          <w:lang w:val="pt-PT" w:eastAsia="es-UY"/>
          <w14:ligatures w14:val="none"/>
        </w:rPr>
        <w:t>, </w:t>
      </w:r>
      <w:r w:rsidRPr="00AF2EFE">
        <w:rPr>
          <w:rFonts w:ascii="Arial" w:eastAsia="Times New Roman" w:hAnsi="Arial" w:cs="Arial"/>
          <w:b/>
          <w:bCs/>
          <w:color w:val="666666"/>
          <w:kern w:val="0"/>
          <w:sz w:val="27"/>
          <w:szCs w:val="27"/>
          <w:lang w:val="pt-PT" w:eastAsia="es-UY"/>
          <w14:ligatures w14:val="none"/>
        </w:rPr>
        <w:t>Xukuru-Kariri</w:t>
      </w:r>
      <w:r w:rsidRPr="00AF2EFE">
        <w:rPr>
          <w:rFonts w:ascii="Arial" w:eastAsia="Times New Roman" w:hAnsi="Arial" w:cs="Arial"/>
          <w:color w:val="666666"/>
          <w:kern w:val="0"/>
          <w:sz w:val="27"/>
          <w:szCs w:val="27"/>
          <w:lang w:val="pt-PT" w:eastAsia="es-UY"/>
          <w14:ligatures w14:val="none"/>
        </w:rPr>
        <w:t>, em </w:t>
      </w:r>
      <w:r w:rsidRPr="00AF2EFE">
        <w:rPr>
          <w:rFonts w:ascii="Arial" w:eastAsia="Times New Roman" w:hAnsi="Arial" w:cs="Arial"/>
          <w:b/>
          <w:bCs/>
          <w:color w:val="666666"/>
          <w:kern w:val="0"/>
          <w:sz w:val="27"/>
          <w:szCs w:val="27"/>
          <w:lang w:val="pt-PT" w:eastAsia="es-UY"/>
          <w14:ligatures w14:val="none"/>
        </w:rPr>
        <w:t>Alagoas</w:t>
      </w:r>
      <w:r w:rsidRPr="00AF2EFE">
        <w:rPr>
          <w:rFonts w:ascii="Arial" w:eastAsia="Times New Roman" w:hAnsi="Arial" w:cs="Arial"/>
          <w:color w:val="666666"/>
          <w:kern w:val="0"/>
          <w:sz w:val="27"/>
          <w:szCs w:val="27"/>
          <w:lang w:val="pt-PT" w:eastAsia="es-UY"/>
          <w14:ligatures w14:val="none"/>
        </w:rPr>
        <w:t> e </w:t>
      </w:r>
      <w:r w:rsidRPr="00AF2EFE">
        <w:rPr>
          <w:rFonts w:ascii="Arial" w:eastAsia="Times New Roman" w:hAnsi="Arial" w:cs="Arial"/>
          <w:b/>
          <w:bCs/>
          <w:color w:val="666666"/>
          <w:kern w:val="0"/>
          <w:sz w:val="27"/>
          <w:szCs w:val="27"/>
          <w:lang w:val="pt-PT" w:eastAsia="es-UY"/>
          <w14:ligatures w14:val="none"/>
        </w:rPr>
        <w:t>Morro dos Cavalos</w:t>
      </w:r>
      <w:r w:rsidRPr="00AF2EFE">
        <w:rPr>
          <w:rFonts w:ascii="Arial" w:eastAsia="Times New Roman" w:hAnsi="Arial" w:cs="Arial"/>
          <w:color w:val="666666"/>
          <w:kern w:val="0"/>
          <w:sz w:val="27"/>
          <w:szCs w:val="27"/>
          <w:lang w:val="pt-PT" w:eastAsia="es-UY"/>
          <w14:ligatures w14:val="none"/>
        </w:rPr>
        <w:t> e </w:t>
      </w:r>
      <w:r w:rsidRPr="00AF2EFE">
        <w:rPr>
          <w:rFonts w:ascii="Arial" w:eastAsia="Times New Roman" w:hAnsi="Arial" w:cs="Arial"/>
          <w:b/>
          <w:bCs/>
          <w:color w:val="666666"/>
          <w:kern w:val="0"/>
          <w:sz w:val="27"/>
          <w:szCs w:val="27"/>
          <w:lang w:val="pt-PT" w:eastAsia="es-UY"/>
          <w14:ligatures w14:val="none"/>
        </w:rPr>
        <w:t>Toldo Imbu</w:t>
      </w:r>
      <w:r w:rsidRPr="00AF2EFE">
        <w:rPr>
          <w:rFonts w:ascii="Arial" w:eastAsia="Times New Roman" w:hAnsi="Arial" w:cs="Arial"/>
          <w:color w:val="666666"/>
          <w:kern w:val="0"/>
          <w:sz w:val="27"/>
          <w:szCs w:val="27"/>
          <w:lang w:val="pt-PT" w:eastAsia="es-UY"/>
          <w14:ligatures w14:val="none"/>
        </w:rPr>
        <w:t>, em </w:t>
      </w:r>
      <w:r w:rsidRPr="00AF2EFE">
        <w:rPr>
          <w:rFonts w:ascii="Arial" w:eastAsia="Times New Roman" w:hAnsi="Arial" w:cs="Arial"/>
          <w:b/>
          <w:bCs/>
          <w:color w:val="666666"/>
          <w:kern w:val="0"/>
          <w:sz w:val="27"/>
          <w:szCs w:val="27"/>
          <w:lang w:val="pt-PT" w:eastAsia="es-UY"/>
          <w14:ligatures w14:val="none"/>
        </w:rPr>
        <w:t>Santa Catarina</w:t>
      </w:r>
      <w:r w:rsidRPr="00AF2EFE">
        <w:rPr>
          <w:rFonts w:ascii="Arial" w:eastAsia="Times New Roman" w:hAnsi="Arial" w:cs="Arial"/>
          <w:color w:val="666666"/>
          <w:kern w:val="0"/>
          <w:sz w:val="27"/>
          <w:szCs w:val="27"/>
          <w:lang w:val="pt-PT" w:eastAsia="es-UY"/>
          <w14:ligatures w14:val="none"/>
        </w:rPr>
        <w:t>. Os dois primeiros são governados por aliados do presidente, ao passo que o governador de </w:t>
      </w:r>
      <w:r w:rsidRPr="00AF2EFE">
        <w:rPr>
          <w:rFonts w:ascii="Arial" w:eastAsia="Times New Roman" w:hAnsi="Arial" w:cs="Arial"/>
          <w:b/>
          <w:bCs/>
          <w:color w:val="666666"/>
          <w:kern w:val="0"/>
          <w:sz w:val="27"/>
          <w:szCs w:val="27"/>
          <w:lang w:val="pt-PT" w:eastAsia="es-UY"/>
          <w14:ligatures w14:val="none"/>
        </w:rPr>
        <w:t>Santa Catarina</w:t>
      </w:r>
      <w:r w:rsidRPr="00AF2EFE">
        <w:rPr>
          <w:rFonts w:ascii="Arial" w:eastAsia="Times New Roman" w:hAnsi="Arial" w:cs="Arial"/>
          <w:color w:val="666666"/>
          <w:kern w:val="0"/>
          <w:sz w:val="27"/>
          <w:szCs w:val="27"/>
          <w:lang w:val="pt-PT" w:eastAsia="es-UY"/>
          <w14:ligatures w14:val="none"/>
        </w:rPr>
        <w:t>, membro do PL e apoiador do desgoverno anterior, é um dos maiores opositores da atual administração. A quem interessa essa negociação? Evidentemente não aos </w:t>
      </w:r>
      <w:r w:rsidRPr="00AF2EFE">
        <w:rPr>
          <w:rFonts w:ascii="Arial" w:eastAsia="Times New Roman" w:hAnsi="Arial" w:cs="Arial"/>
          <w:b/>
          <w:bCs/>
          <w:color w:val="666666"/>
          <w:kern w:val="0"/>
          <w:sz w:val="27"/>
          <w:szCs w:val="27"/>
          <w:lang w:val="pt-PT" w:eastAsia="es-UY"/>
          <w14:ligatures w14:val="none"/>
        </w:rPr>
        <w:t>Povos Indígenas</w:t>
      </w:r>
      <w:r w:rsidRPr="00AF2EFE">
        <w:rPr>
          <w:rFonts w:ascii="Arial" w:eastAsia="Times New Roman" w:hAnsi="Arial" w:cs="Arial"/>
          <w:color w:val="666666"/>
          <w:kern w:val="0"/>
          <w:sz w:val="27"/>
          <w:szCs w:val="27"/>
          <w:lang w:val="pt-PT" w:eastAsia="es-UY"/>
          <w14:ligatures w14:val="none"/>
        </w:rPr>
        <w:t> que há décadas esperam que o Estado brasileiro rompa sua inércia criminosa e observe a sua própria legislação.</w:t>
      </w:r>
    </w:p>
    <w:p w14:paraId="4425E8B9"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4EE445CE"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E que os apaixonados defensores do presidente </w:t>
      </w:r>
      <w:r w:rsidRPr="00AF2EFE">
        <w:rPr>
          <w:rFonts w:ascii="Arial" w:eastAsia="Times New Roman" w:hAnsi="Arial" w:cs="Arial"/>
          <w:b/>
          <w:bCs/>
          <w:color w:val="666666"/>
          <w:kern w:val="0"/>
          <w:sz w:val="27"/>
          <w:szCs w:val="27"/>
          <w:lang w:val="pt-PT" w:eastAsia="es-UY"/>
          <w14:ligatures w14:val="none"/>
        </w:rPr>
        <w:t>Lula</w:t>
      </w:r>
      <w:r w:rsidRPr="00AF2EFE">
        <w:rPr>
          <w:rFonts w:ascii="Arial" w:eastAsia="Times New Roman" w:hAnsi="Arial" w:cs="Arial"/>
          <w:color w:val="666666"/>
          <w:kern w:val="0"/>
          <w:sz w:val="27"/>
          <w:szCs w:val="27"/>
          <w:lang w:val="pt-PT" w:eastAsia="es-UY"/>
          <w14:ligatures w14:val="none"/>
        </w:rPr>
        <w:t> não venham com mil e uma justificativas querendo soar razoáveis! Ceder aos interesses dos governadores, aliados ou opositor, significa prolongar a situação de indignidade e fragilidade a que estão submetidos esses povos. As </w:t>
      </w:r>
      <w:r w:rsidRPr="00AF2EFE">
        <w:rPr>
          <w:rFonts w:ascii="Arial" w:eastAsia="Times New Roman" w:hAnsi="Arial" w:cs="Arial"/>
          <w:b/>
          <w:bCs/>
          <w:color w:val="666666"/>
          <w:kern w:val="0"/>
          <w:sz w:val="27"/>
          <w:szCs w:val="27"/>
          <w:lang w:val="pt-PT" w:eastAsia="es-UY"/>
          <w14:ligatures w14:val="none"/>
        </w:rPr>
        <w:t>comunidades originárias</w:t>
      </w:r>
      <w:r w:rsidRPr="00AF2EFE">
        <w:rPr>
          <w:rFonts w:ascii="Arial" w:eastAsia="Times New Roman" w:hAnsi="Arial" w:cs="Arial"/>
          <w:color w:val="666666"/>
          <w:kern w:val="0"/>
          <w:sz w:val="27"/>
          <w:szCs w:val="27"/>
          <w:lang w:val="pt-PT" w:eastAsia="es-UY"/>
          <w14:ligatures w14:val="none"/>
        </w:rPr>
        <w:t> sofrem um brutal processo de marginalização e estão expostas a todo tipo de violência quando sequer tem seu território assegurado.</w:t>
      </w:r>
    </w:p>
    <w:p w14:paraId="13C8F71F"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35C77305"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2656CE3F"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Sabe desde quando os</w:t>
      </w:r>
      <w:r w:rsidRPr="00AF2EFE">
        <w:rPr>
          <w:rFonts w:ascii="Arial" w:eastAsia="Times New Roman" w:hAnsi="Arial" w:cs="Arial"/>
          <w:b/>
          <w:bCs/>
          <w:color w:val="666666"/>
          <w:kern w:val="0"/>
          <w:sz w:val="27"/>
          <w:szCs w:val="27"/>
          <w:lang w:val="pt-PT" w:eastAsia="es-UY"/>
          <w14:ligatures w14:val="none"/>
        </w:rPr>
        <w:t> Guarani Mbya</w:t>
      </w:r>
      <w:r w:rsidRPr="00AF2EFE">
        <w:rPr>
          <w:rFonts w:ascii="Arial" w:eastAsia="Times New Roman" w:hAnsi="Arial" w:cs="Arial"/>
          <w:color w:val="666666"/>
          <w:kern w:val="0"/>
          <w:sz w:val="27"/>
          <w:szCs w:val="27"/>
          <w:lang w:val="pt-PT" w:eastAsia="es-UY"/>
          <w14:ligatures w14:val="none"/>
        </w:rPr>
        <w:t> aguardam a homologação da </w:t>
      </w:r>
      <w:r w:rsidRPr="00AF2EFE">
        <w:rPr>
          <w:rFonts w:ascii="Arial" w:eastAsia="Times New Roman" w:hAnsi="Arial" w:cs="Arial"/>
          <w:b/>
          <w:bCs/>
          <w:color w:val="666666"/>
          <w:kern w:val="0"/>
          <w:sz w:val="27"/>
          <w:szCs w:val="27"/>
          <w:lang w:val="pt-PT" w:eastAsia="es-UY"/>
          <w14:ligatures w14:val="none"/>
        </w:rPr>
        <w:t>Terra Indígena Morro dos Cavalos (SC)</w:t>
      </w:r>
      <w:r w:rsidRPr="00AF2EFE">
        <w:rPr>
          <w:rFonts w:ascii="Arial" w:eastAsia="Times New Roman" w:hAnsi="Arial" w:cs="Arial"/>
          <w:color w:val="666666"/>
          <w:kern w:val="0"/>
          <w:sz w:val="27"/>
          <w:szCs w:val="27"/>
          <w:lang w:val="pt-PT" w:eastAsia="es-UY"/>
          <w14:ligatures w14:val="none"/>
        </w:rPr>
        <w:t>? Desde o ano de 2009! Ou seja, já os governos </w:t>
      </w:r>
      <w:r w:rsidRPr="00AF2EFE">
        <w:rPr>
          <w:rFonts w:ascii="Arial" w:eastAsia="Times New Roman" w:hAnsi="Arial" w:cs="Arial"/>
          <w:b/>
          <w:bCs/>
          <w:color w:val="666666"/>
          <w:kern w:val="0"/>
          <w:sz w:val="27"/>
          <w:szCs w:val="27"/>
          <w:lang w:val="pt-PT" w:eastAsia="es-UY"/>
          <w14:ligatures w14:val="none"/>
        </w:rPr>
        <w:t>Lula</w:t>
      </w:r>
      <w:r w:rsidRPr="00AF2EFE">
        <w:rPr>
          <w:rFonts w:ascii="Arial" w:eastAsia="Times New Roman" w:hAnsi="Arial" w:cs="Arial"/>
          <w:color w:val="666666"/>
          <w:kern w:val="0"/>
          <w:sz w:val="27"/>
          <w:szCs w:val="27"/>
          <w:lang w:val="pt-PT" w:eastAsia="es-UY"/>
          <w14:ligatures w14:val="none"/>
        </w:rPr>
        <w:t> 2 e </w:t>
      </w:r>
      <w:r w:rsidRPr="00AF2EFE">
        <w:rPr>
          <w:rFonts w:ascii="Arial" w:eastAsia="Times New Roman" w:hAnsi="Arial" w:cs="Arial"/>
          <w:b/>
          <w:bCs/>
          <w:color w:val="666666"/>
          <w:kern w:val="0"/>
          <w:sz w:val="27"/>
          <w:szCs w:val="27"/>
          <w:lang w:val="pt-PT" w:eastAsia="es-UY"/>
          <w14:ligatures w14:val="none"/>
        </w:rPr>
        <w:t>Dilma</w:t>
      </w:r>
      <w:r w:rsidRPr="00AF2EFE">
        <w:rPr>
          <w:rFonts w:ascii="Arial" w:eastAsia="Times New Roman" w:hAnsi="Arial" w:cs="Arial"/>
          <w:color w:val="666666"/>
          <w:kern w:val="0"/>
          <w:sz w:val="27"/>
          <w:szCs w:val="27"/>
          <w:lang w:val="pt-PT" w:eastAsia="es-UY"/>
          <w14:ligatures w14:val="none"/>
        </w:rPr>
        <w:t> tiveram a oportunidade de resolver a questão, mas não o fizeram. Assim, a escusa de que é preciso tempo para se planejar o que fazer com os invasores, como se fosse uma questão nova e não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"https://www.ihu.unisinos.br/categorias/638842-nosso-tempo-e-agora-dizem-indigenas-em-carta-aos-tres-poderes" \t "_blank"</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color w:val="FC6B01"/>
          <w:kern w:val="0"/>
          <w:sz w:val="27"/>
          <w:szCs w:val="27"/>
          <w:u w:val="single"/>
          <w:lang w:val="pt-PT" w:eastAsia="es-UY"/>
          <w14:ligatures w14:val="none"/>
        </w:rPr>
        <w:t>algo que se arrasta há décadas</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 chega a ser inteiramente absurda.</w:t>
      </w:r>
    </w:p>
    <w:p w14:paraId="391C2C6A"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6B331BA1"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Há anos que o Estado brasileiro possui todas as informações necessárias para agir. Em termos jurídicos ou administrativos não existe qualquer óbice para garantir o direito das </w:t>
      </w:r>
      <w:r w:rsidRPr="00AF2EFE">
        <w:rPr>
          <w:rFonts w:ascii="Arial" w:eastAsia="Times New Roman" w:hAnsi="Arial" w:cs="Arial"/>
          <w:b/>
          <w:bCs/>
          <w:color w:val="666666"/>
          <w:kern w:val="0"/>
          <w:sz w:val="27"/>
          <w:szCs w:val="27"/>
          <w:lang w:val="pt-PT" w:eastAsia="es-UY"/>
          <w14:ligatures w14:val="none"/>
        </w:rPr>
        <w:t>comunidades indígenas</w:t>
      </w:r>
      <w:r w:rsidRPr="00AF2EFE">
        <w:rPr>
          <w:rFonts w:ascii="Arial" w:eastAsia="Times New Roman" w:hAnsi="Arial" w:cs="Arial"/>
          <w:color w:val="666666"/>
          <w:kern w:val="0"/>
          <w:sz w:val="27"/>
          <w:szCs w:val="27"/>
          <w:lang w:val="pt-PT" w:eastAsia="es-UY"/>
          <w14:ligatures w14:val="none"/>
        </w:rPr>
        <w:t>. O que falta então? Simplesmente, o mínimo de vontade política! E não venham com as usuais desculpas dos últimos tempos, como inexistência de base parlamentar no Congresso ou polarização social que dificulta os consensos mínimos. Afinal, nesse caso em discussão, basta tão somente uma assinatura do chefe do Poder Executivo federal.</w:t>
      </w:r>
    </w:p>
    <w:p w14:paraId="22B7DA0A" w14:textId="77777777" w:rsidR="00AF2EFE" w:rsidRPr="00AF2EFE" w:rsidRDefault="00AF2EFE" w:rsidP="00AF2EFE">
      <w:pPr>
        <w:spacing w:before="521" w:after="0" w:line="240" w:lineRule="auto"/>
        <w:jc w:val="center"/>
        <w:rPr>
          <w:rFonts w:ascii="Arial" w:eastAsia="Times New Roman" w:hAnsi="Arial" w:cs="Arial"/>
          <w:b/>
          <w:bCs/>
          <w:i/>
          <w:iCs/>
          <w:color w:val="BF4E14" w:themeColor="accent2" w:themeShade="BF"/>
          <w:kern w:val="0"/>
          <w:sz w:val="27"/>
          <w:szCs w:val="27"/>
          <w:lang w:val="pt-PT" w:eastAsia="es-UY"/>
          <w14:ligatures w14:val="none"/>
        </w:rPr>
      </w:pPr>
      <w:r w:rsidRPr="00AF2EFE">
        <w:rPr>
          <w:rFonts w:ascii="Arial" w:eastAsia="Times New Roman" w:hAnsi="Arial" w:cs="Arial"/>
          <w:b/>
          <w:bCs/>
          <w:i/>
          <w:iCs/>
          <w:color w:val="BF4E14" w:themeColor="accent2" w:themeShade="BF"/>
          <w:kern w:val="0"/>
          <w:sz w:val="27"/>
          <w:szCs w:val="27"/>
          <w:lang w:val="pt-PT" w:eastAsia="es-UY"/>
          <w14:ligatures w14:val="none"/>
        </w:rPr>
        <w:t>As comunidades originárias sofrem um brutal processo de marginalização e estão expostas a todo tipo de violência quando sequer tem seu território assegurado – Gabriel Vilardi</w:t>
      </w:r>
    </w:p>
    <w:p w14:paraId="02347080" w14:textId="1CFCE889" w:rsidR="00AF2EFE" w:rsidRPr="00AF2EFE" w:rsidRDefault="00AF2EFE" w:rsidP="00AF2EFE">
      <w:pPr>
        <w:spacing w:line="240" w:lineRule="auto"/>
        <w:jc w:val="center"/>
        <w:rPr>
          <w:rFonts w:ascii="Times New Roman" w:eastAsia="Times New Roman" w:hAnsi="Times New Roman" w:cs="Times New Roman"/>
          <w:b/>
          <w:bCs/>
          <w:i/>
          <w:iCs/>
          <w:color w:val="FC6B01"/>
          <w:kern w:val="0"/>
          <w:sz w:val="27"/>
          <w:szCs w:val="27"/>
          <w:lang w:val="pt-PT" w:eastAsia="es-UY"/>
          <w14:ligatures w14:val="none"/>
        </w:rPr>
      </w:pPr>
    </w:p>
    <w:p w14:paraId="30CCA130"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O processo de demarcação de territórios indígenas é de competência da União. Infelizmente, mesmo sendo longo e burocrático, parece que não é suficiente para o atual governo. Incluir uma nova etapa de transação com os governos estaduais, além da ausência de qualquer previsão legal, beira a crueldade e insensibilidade com as comunidades indígenas afetadas. Conforme ensina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"https://www.ihu.unisinos.br/categorias/188-noticias-2018/579682-a-revolucao-das-ciencias-sociais-por-anibal-quijano-entrevista-com-cesar-baldi-fernanda-bragato-e-nelson-maldonado-torres" \t "_blank"</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color w:val="FC6B01"/>
          <w:kern w:val="0"/>
          <w:sz w:val="27"/>
          <w:szCs w:val="27"/>
          <w:u w:val="single"/>
          <w:lang w:val="pt-PT" w:eastAsia="es-UY"/>
          <w14:ligatures w14:val="none"/>
        </w:rPr>
        <w:t>Aníbal Quijano</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 a </w:t>
      </w:r>
      <w:r w:rsidRPr="00AF2EFE">
        <w:rPr>
          <w:rFonts w:ascii="Arial" w:eastAsia="Times New Roman" w:hAnsi="Arial" w:cs="Arial"/>
          <w:b/>
          <w:bCs/>
          <w:color w:val="666666"/>
          <w:kern w:val="0"/>
          <w:sz w:val="27"/>
          <w:szCs w:val="27"/>
          <w:lang w:val="pt-PT" w:eastAsia="es-UY"/>
          <w14:ligatures w14:val="none"/>
        </w:rPr>
        <w:t>colonialidade do poder</w:t>
      </w:r>
      <w:r w:rsidRPr="00AF2EFE">
        <w:rPr>
          <w:rFonts w:ascii="Arial" w:eastAsia="Times New Roman" w:hAnsi="Arial" w:cs="Arial"/>
          <w:color w:val="666666"/>
          <w:kern w:val="0"/>
          <w:sz w:val="27"/>
          <w:szCs w:val="27"/>
          <w:lang w:val="pt-PT" w:eastAsia="es-UY"/>
          <w14:ligatures w14:val="none"/>
        </w:rPr>
        <w:t> está tão arraigada na política nacional, que as diferenças com o governo anterior parecem se tornar cada dia menores:</w:t>
      </w:r>
    </w:p>
    <w:p w14:paraId="0F1B14E2"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35507B3E"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i/>
          <w:iCs/>
          <w:color w:val="666666"/>
          <w:kern w:val="0"/>
          <w:sz w:val="27"/>
          <w:szCs w:val="27"/>
          <w:lang w:val="pt-PT" w:eastAsia="es-UY"/>
          <w14:ligatures w14:val="none"/>
        </w:rPr>
        <w:t xml:space="preserve">“A sociedade continuou organizada, largamente, segundo o padrão de poder produzido debaixo do colonialismo. Era então, e seguia sendo, </w:t>
      </w:r>
      <w:r w:rsidRPr="00AF2EFE">
        <w:rPr>
          <w:rFonts w:ascii="Arial" w:eastAsia="Times New Roman" w:hAnsi="Arial" w:cs="Arial"/>
          <w:i/>
          <w:iCs/>
          <w:color w:val="666666"/>
          <w:kern w:val="0"/>
          <w:sz w:val="27"/>
          <w:szCs w:val="27"/>
          <w:lang w:val="pt-PT" w:eastAsia="es-UY"/>
          <w14:ligatures w14:val="none"/>
        </w:rPr>
        <w:lastRenderedPageBreak/>
        <w:t>uma sociedade colonial, ao mesmo tempo e movimento histórico em que se tornava independente, se formava e se definia o novo Estado. Esse novo Estado era independente do poder colonial, mas, simultaneamente, em seu caráter de centro de controle de poder, era uma justa expressão da colonialidade do poder na sociedade”.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"https://www.ihu.unisinos.br/638923-anti-comemoracao-do-abril-indigena-lula-negocia-o-direito-dos-povos-originarios-artigo-de-gabriel-vilardi" \l "_ftn1"</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b/>
          <w:bCs/>
          <w:color w:val="FC6B01"/>
          <w:kern w:val="0"/>
          <w:sz w:val="27"/>
          <w:szCs w:val="27"/>
          <w:u w:val="single"/>
          <w:lang w:val="pt-PT" w:eastAsia="es-UY"/>
          <w14:ligatures w14:val="none"/>
        </w:rPr>
        <w:t>[1]</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 </w:t>
      </w:r>
    </w:p>
    <w:p w14:paraId="3D285343"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6B94CAF8"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hyperlink r:id="rId6" w:tgtFrame="_blank" w:history="1">
        <w:r w:rsidRPr="00AF2EFE">
          <w:rPr>
            <w:rFonts w:ascii="Arial" w:eastAsia="Times New Roman" w:hAnsi="Arial" w:cs="Arial"/>
            <w:color w:val="FC6B01"/>
            <w:kern w:val="0"/>
            <w:sz w:val="27"/>
            <w:szCs w:val="27"/>
            <w:u w:val="single"/>
            <w:lang w:val="pt-PT" w:eastAsia="es-UY"/>
            <w14:ligatures w14:val="none"/>
          </w:rPr>
          <w:t>De acordo com o compromisso assumido pelo presidente</w:t>
        </w:r>
      </w:hyperlink>
      <w:r w:rsidRPr="00AF2EFE">
        <w:rPr>
          <w:rFonts w:ascii="Arial" w:eastAsia="Times New Roman" w:hAnsi="Arial" w:cs="Arial"/>
          <w:color w:val="666666"/>
          <w:kern w:val="0"/>
          <w:sz w:val="27"/>
          <w:szCs w:val="27"/>
          <w:lang w:val="pt-PT" w:eastAsia="es-UY"/>
          <w14:ligatures w14:val="none"/>
        </w:rPr>
        <w:t>, seu governo irá demarcar todas as </w:t>
      </w:r>
      <w:r w:rsidRPr="00AF2EFE">
        <w:rPr>
          <w:rFonts w:ascii="Arial" w:eastAsia="Times New Roman" w:hAnsi="Arial" w:cs="Arial"/>
          <w:b/>
          <w:bCs/>
          <w:color w:val="666666"/>
          <w:kern w:val="0"/>
          <w:sz w:val="27"/>
          <w:szCs w:val="27"/>
          <w:lang w:val="pt-PT" w:eastAsia="es-UY"/>
          <w14:ligatures w14:val="none"/>
        </w:rPr>
        <w:t>Terras Indígenas</w:t>
      </w:r>
      <w:r w:rsidRPr="00AF2EFE">
        <w:rPr>
          <w:rFonts w:ascii="Arial" w:eastAsia="Times New Roman" w:hAnsi="Arial" w:cs="Arial"/>
          <w:color w:val="666666"/>
          <w:kern w:val="0"/>
          <w:sz w:val="27"/>
          <w:szCs w:val="27"/>
          <w:lang w:val="pt-PT" w:eastAsia="es-UY"/>
          <w14:ligatures w14:val="none"/>
        </w:rPr>
        <w:t> até o final do seu mandato. Acontece que, segundo levantamento do </w:t>
      </w:r>
      <w:r w:rsidRPr="00AF2EFE">
        <w:rPr>
          <w:rFonts w:ascii="Arial" w:eastAsia="Times New Roman" w:hAnsi="Arial" w:cs="Arial"/>
          <w:b/>
          <w:bCs/>
          <w:color w:val="666666"/>
          <w:kern w:val="0"/>
          <w:sz w:val="27"/>
          <w:szCs w:val="27"/>
          <w:lang w:val="pt-PT" w:eastAsia="es-UY"/>
          <w14:ligatures w14:val="none"/>
        </w:rPr>
        <w:t>Conselho Indigenista Missionário</w:t>
      </w:r>
      <w:r w:rsidRPr="00AF2EFE">
        <w:rPr>
          <w:rFonts w:ascii="Arial" w:eastAsia="Times New Roman" w:hAnsi="Arial" w:cs="Arial"/>
          <w:color w:val="666666"/>
          <w:kern w:val="0"/>
          <w:sz w:val="27"/>
          <w:szCs w:val="27"/>
          <w:lang w:val="pt-PT" w:eastAsia="es-UY"/>
          <w14:ligatures w14:val="none"/>
        </w:rPr>
        <w:t> (</w:t>
      </w:r>
      <w:r w:rsidRPr="00AF2EFE">
        <w:rPr>
          <w:rFonts w:ascii="Arial" w:eastAsia="Times New Roman" w:hAnsi="Arial" w:cs="Arial"/>
          <w:b/>
          <w:bCs/>
          <w:color w:val="666666"/>
          <w:kern w:val="0"/>
          <w:sz w:val="27"/>
          <w:szCs w:val="27"/>
          <w:lang w:val="pt-PT" w:eastAsia="es-UY"/>
          <w14:ligatures w14:val="none"/>
        </w:rPr>
        <w:t>Cimi</w:t>
      </w:r>
      <w:r w:rsidRPr="00AF2EFE">
        <w:rPr>
          <w:rFonts w:ascii="Arial" w:eastAsia="Times New Roman" w:hAnsi="Arial" w:cs="Arial"/>
          <w:color w:val="666666"/>
          <w:kern w:val="0"/>
          <w:sz w:val="27"/>
          <w:szCs w:val="27"/>
          <w:lang w:val="pt-PT" w:eastAsia="es-UY"/>
          <w14:ligatures w14:val="none"/>
        </w:rPr>
        <w:t>), ainda restam mais de 860 territórios sem o reconhecimento do Estado. Portanto, alguém precisa avisar o </w:t>
      </w:r>
      <w:r w:rsidRPr="00AF2EFE">
        <w:rPr>
          <w:rFonts w:ascii="Arial" w:eastAsia="Times New Roman" w:hAnsi="Arial" w:cs="Arial"/>
          <w:b/>
          <w:bCs/>
          <w:color w:val="666666"/>
          <w:kern w:val="0"/>
          <w:sz w:val="27"/>
          <w:szCs w:val="27"/>
          <w:lang w:val="pt-PT" w:eastAsia="es-UY"/>
          <w14:ligatures w14:val="none"/>
        </w:rPr>
        <w:t>Lula</w:t>
      </w:r>
      <w:r w:rsidRPr="00AF2EFE">
        <w:rPr>
          <w:rFonts w:ascii="Arial" w:eastAsia="Times New Roman" w:hAnsi="Arial" w:cs="Arial"/>
          <w:color w:val="666666"/>
          <w:kern w:val="0"/>
          <w:sz w:val="27"/>
          <w:szCs w:val="27"/>
          <w:lang w:val="pt-PT" w:eastAsia="es-UY"/>
          <w14:ligatures w14:val="none"/>
        </w:rPr>
        <w:t> que nesse ritmo paquidérmico e hesitante, em que somente 10 Tis foram homologadas em quase um ano e meio de gestão, jamais conseguirá manter a sua palavra e zerar o passivo com os povos originários.</w:t>
      </w:r>
    </w:p>
    <w:p w14:paraId="0D7AA8EA"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463B76F1"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Dormitam pelos escaninhos do ministro da Justiça, </w:t>
      </w:r>
      <w:r w:rsidRPr="00AF2EFE">
        <w:rPr>
          <w:rFonts w:ascii="Arial" w:eastAsia="Times New Roman" w:hAnsi="Arial" w:cs="Arial"/>
          <w:b/>
          <w:bCs/>
          <w:color w:val="666666"/>
          <w:kern w:val="0"/>
          <w:sz w:val="27"/>
          <w:szCs w:val="27"/>
          <w:lang w:val="pt-PT" w:eastAsia="es-UY"/>
          <w14:ligatures w14:val="none"/>
        </w:rPr>
        <w:t>Ricardo Lewandowski</w:t>
      </w:r>
      <w:r w:rsidRPr="00AF2EFE">
        <w:rPr>
          <w:rFonts w:ascii="Arial" w:eastAsia="Times New Roman" w:hAnsi="Arial" w:cs="Arial"/>
          <w:color w:val="666666"/>
          <w:kern w:val="0"/>
          <w:sz w:val="27"/>
          <w:szCs w:val="27"/>
          <w:lang w:val="pt-PT" w:eastAsia="es-UY"/>
          <w14:ligatures w14:val="none"/>
        </w:rPr>
        <w:t>, </w:t>
      </w:r>
      <w:hyperlink r:id="rId7" w:tgtFrame="_blank" w:history="1">
        <w:r w:rsidRPr="00AF2EFE">
          <w:rPr>
            <w:rFonts w:ascii="Arial" w:eastAsia="Times New Roman" w:hAnsi="Arial" w:cs="Arial"/>
            <w:color w:val="FC6B01"/>
            <w:kern w:val="0"/>
            <w:sz w:val="27"/>
            <w:szCs w:val="27"/>
            <w:u w:val="single"/>
            <w:lang w:val="pt-PT" w:eastAsia="es-UY"/>
            <w14:ligatures w14:val="none"/>
          </w:rPr>
          <w:t>25 Terras Indígenas passíveis de serem declaradas por meio de portaria</w:t>
        </w:r>
      </w:hyperlink>
      <w:r w:rsidRPr="00AF2EFE">
        <w:rPr>
          <w:rFonts w:ascii="Arial" w:eastAsia="Times New Roman" w:hAnsi="Arial" w:cs="Arial"/>
          <w:color w:val="666666"/>
          <w:kern w:val="0"/>
          <w:sz w:val="27"/>
          <w:szCs w:val="27"/>
          <w:lang w:val="pt-PT" w:eastAsia="es-UY"/>
          <w14:ligatures w14:val="none"/>
        </w:rPr>
        <w:t>, aquela que é considerada a penúltima etapa do processo de demarcação. Se nada havia andado sob a gestão de </w:t>
      </w:r>
      <w:r w:rsidRPr="00AF2EFE">
        <w:rPr>
          <w:rFonts w:ascii="Arial" w:eastAsia="Times New Roman" w:hAnsi="Arial" w:cs="Arial"/>
          <w:b/>
          <w:bCs/>
          <w:color w:val="666666"/>
          <w:kern w:val="0"/>
          <w:sz w:val="27"/>
          <w:szCs w:val="27"/>
          <w:lang w:val="pt-PT" w:eastAsia="es-UY"/>
          <w14:ligatures w14:val="none"/>
        </w:rPr>
        <w:t>Flávio Dino</w:t>
      </w:r>
      <w:r w:rsidRPr="00AF2EFE">
        <w:rPr>
          <w:rFonts w:ascii="Arial" w:eastAsia="Times New Roman" w:hAnsi="Arial" w:cs="Arial"/>
          <w:color w:val="666666"/>
          <w:kern w:val="0"/>
          <w:sz w:val="27"/>
          <w:szCs w:val="27"/>
          <w:lang w:val="pt-PT" w:eastAsia="es-UY"/>
          <w14:ligatures w14:val="none"/>
        </w:rPr>
        <w:t>, tampouco com o atual titular da pasta as coisas parecem ter mudado. E mesmo nessa </w:t>
      </w:r>
      <w:r w:rsidRPr="00AF2EFE">
        <w:rPr>
          <w:rFonts w:ascii="Arial" w:eastAsia="Times New Roman" w:hAnsi="Arial" w:cs="Arial"/>
          <w:b/>
          <w:bCs/>
          <w:color w:val="666666"/>
          <w:kern w:val="0"/>
          <w:sz w:val="27"/>
          <w:szCs w:val="27"/>
          <w:lang w:val="pt-PT" w:eastAsia="es-UY"/>
          <w14:ligatures w14:val="none"/>
        </w:rPr>
        <w:t>Semana dos Povos Indígenas</w:t>
      </w:r>
      <w:r w:rsidRPr="00AF2EFE">
        <w:rPr>
          <w:rFonts w:ascii="Arial" w:eastAsia="Times New Roman" w:hAnsi="Arial" w:cs="Arial"/>
          <w:color w:val="666666"/>
          <w:kern w:val="0"/>
          <w:sz w:val="27"/>
          <w:szCs w:val="27"/>
          <w:lang w:val="pt-PT" w:eastAsia="es-UY"/>
          <w14:ligatures w14:val="none"/>
        </w:rPr>
        <w:t> nem um território indígena teve a sua portaria declaratória assinada.</w:t>
      </w:r>
    </w:p>
    <w:p w14:paraId="11C86556"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724ED649"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No encontro de representantes do </w:t>
      </w:r>
      <w:r w:rsidRPr="00AF2EFE">
        <w:rPr>
          <w:rFonts w:ascii="Arial" w:eastAsia="Times New Roman" w:hAnsi="Arial" w:cs="Arial"/>
          <w:b/>
          <w:bCs/>
          <w:color w:val="666666"/>
          <w:kern w:val="0"/>
          <w:sz w:val="27"/>
          <w:szCs w:val="27"/>
          <w:lang w:val="pt-PT" w:eastAsia="es-UY"/>
          <w14:ligatures w14:val="none"/>
        </w:rPr>
        <w:t>Acampamento Terra Livre</w:t>
      </w:r>
      <w:r w:rsidRPr="00AF2EFE">
        <w:rPr>
          <w:rFonts w:ascii="Arial" w:eastAsia="Times New Roman" w:hAnsi="Arial" w:cs="Arial"/>
          <w:color w:val="666666"/>
          <w:kern w:val="0"/>
          <w:sz w:val="27"/>
          <w:szCs w:val="27"/>
          <w:lang w:val="pt-PT" w:eastAsia="es-UY"/>
          <w14:ligatures w14:val="none"/>
        </w:rPr>
        <w:t> (</w:t>
      </w:r>
      <w:r w:rsidRPr="00AF2EFE">
        <w:rPr>
          <w:rFonts w:ascii="Arial" w:eastAsia="Times New Roman" w:hAnsi="Arial" w:cs="Arial"/>
          <w:b/>
          <w:bCs/>
          <w:color w:val="666666"/>
          <w:kern w:val="0"/>
          <w:sz w:val="27"/>
          <w:szCs w:val="27"/>
          <w:lang w:val="pt-PT" w:eastAsia="es-UY"/>
          <w14:ligatures w14:val="none"/>
        </w:rPr>
        <w:t>ATL</w:t>
      </w:r>
      <w:r w:rsidRPr="00AF2EFE">
        <w:rPr>
          <w:rFonts w:ascii="Arial" w:eastAsia="Times New Roman" w:hAnsi="Arial" w:cs="Arial"/>
          <w:color w:val="666666"/>
          <w:kern w:val="0"/>
          <w:sz w:val="27"/>
          <w:szCs w:val="27"/>
          <w:lang w:val="pt-PT" w:eastAsia="es-UY"/>
          <w14:ligatures w14:val="none"/>
        </w:rPr>
        <w:t>) com o presidente nessa quinta (25), tragicamente a ministra </w:t>
      </w:r>
      <w:r w:rsidRPr="00AF2EFE">
        <w:rPr>
          <w:rFonts w:ascii="Arial" w:eastAsia="Times New Roman" w:hAnsi="Arial" w:cs="Arial"/>
          <w:b/>
          <w:bCs/>
          <w:color w:val="666666"/>
          <w:kern w:val="0"/>
          <w:sz w:val="27"/>
          <w:szCs w:val="27"/>
          <w:lang w:val="pt-PT" w:eastAsia="es-UY"/>
          <w14:ligatures w14:val="none"/>
        </w:rPr>
        <w:t>Sônia Guajajar</w:t>
      </w:r>
      <w:r w:rsidRPr="00AF2EFE">
        <w:rPr>
          <w:rFonts w:ascii="Arial" w:eastAsia="Times New Roman" w:hAnsi="Arial" w:cs="Arial"/>
          <w:color w:val="666666"/>
          <w:kern w:val="0"/>
          <w:sz w:val="27"/>
          <w:szCs w:val="27"/>
          <w:lang w:val="pt-PT" w:eastAsia="es-UY"/>
          <w14:ligatures w14:val="none"/>
        </w:rPr>
        <w:t>a parece ter embarcado na terrível estratégia do governo ao tentar justificar o inaceitável. “Não se pode assinar as homologações desconsiderando toda a ocupação não indígena que há dentro desses territórios”, afirmou aquela que um dia ocupou a coordenação executiva da </w:t>
      </w:r>
      <w:r w:rsidRPr="00AF2EFE">
        <w:rPr>
          <w:rFonts w:ascii="Arial" w:eastAsia="Times New Roman" w:hAnsi="Arial" w:cs="Arial"/>
          <w:b/>
          <w:bCs/>
          <w:color w:val="666666"/>
          <w:kern w:val="0"/>
          <w:sz w:val="27"/>
          <w:szCs w:val="27"/>
          <w:lang w:val="pt-PT" w:eastAsia="es-UY"/>
          <w14:ligatures w14:val="none"/>
        </w:rPr>
        <w:t>Articulação dos Povos Indígenas do Brasil</w:t>
      </w:r>
      <w:r w:rsidRPr="00AF2EFE">
        <w:rPr>
          <w:rFonts w:ascii="Arial" w:eastAsia="Times New Roman" w:hAnsi="Arial" w:cs="Arial"/>
          <w:color w:val="666666"/>
          <w:kern w:val="0"/>
          <w:sz w:val="27"/>
          <w:szCs w:val="27"/>
          <w:lang w:val="pt-PT" w:eastAsia="es-UY"/>
          <w14:ligatures w14:val="none"/>
        </w:rPr>
        <w:t> (</w:t>
      </w:r>
      <w:r w:rsidRPr="00AF2EFE">
        <w:rPr>
          <w:rFonts w:ascii="Arial" w:eastAsia="Times New Roman" w:hAnsi="Arial" w:cs="Arial"/>
          <w:b/>
          <w:bCs/>
          <w:color w:val="666666"/>
          <w:kern w:val="0"/>
          <w:sz w:val="27"/>
          <w:szCs w:val="27"/>
          <w:lang w:val="pt-PT" w:eastAsia="es-UY"/>
          <w14:ligatures w14:val="none"/>
        </w:rPr>
        <w:t>Apib</w:t>
      </w:r>
      <w:r w:rsidRPr="00AF2EFE">
        <w:rPr>
          <w:rFonts w:ascii="Arial" w:eastAsia="Times New Roman" w:hAnsi="Arial" w:cs="Arial"/>
          <w:color w:val="666666"/>
          <w:kern w:val="0"/>
          <w:sz w:val="27"/>
          <w:szCs w:val="27"/>
          <w:lang w:val="pt-PT" w:eastAsia="es-UY"/>
          <w14:ligatures w14:val="none"/>
        </w:rPr>
        <w:t>).</w:t>
      </w:r>
    </w:p>
    <w:p w14:paraId="071587B0"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557FAD72"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Insistindo na mesma linha de postergar as decisões,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"https://www.ihu.unisinos.br/638914-governo-lula-promete-resolver-problemas-politicos-para-demarcar-terras-indigenas" \t "_blank"</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color w:val="FC6B01"/>
          <w:kern w:val="0"/>
          <w:sz w:val="27"/>
          <w:szCs w:val="27"/>
          <w:u w:val="single"/>
          <w:lang w:val="pt-PT" w:eastAsia="es-UY"/>
          <w14:ligatures w14:val="none"/>
        </w:rPr>
        <w:t>Lula prometeu criar, em duas semanas, uma força-tarefa para fazer avançar as demarcações</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 Resultado? Tudo continua como dantes no quartel de Abrantes, sem prazo para as quatro Terras Indígenas serem homologadas. Para </w:t>
      </w:r>
      <w:r w:rsidRPr="00AF2EFE">
        <w:rPr>
          <w:rFonts w:ascii="Arial" w:eastAsia="Times New Roman" w:hAnsi="Arial" w:cs="Arial"/>
          <w:b/>
          <w:bCs/>
          <w:color w:val="666666"/>
          <w:kern w:val="0"/>
          <w:sz w:val="27"/>
          <w:szCs w:val="27"/>
          <w:lang w:val="pt-PT" w:eastAsia="es-UY"/>
          <w14:ligatures w14:val="none"/>
        </w:rPr>
        <w:t>Kretã Kaingang</w:t>
      </w:r>
      <w:r w:rsidRPr="00AF2EFE">
        <w:rPr>
          <w:rFonts w:ascii="Arial" w:eastAsia="Times New Roman" w:hAnsi="Arial" w:cs="Arial"/>
          <w:color w:val="666666"/>
          <w:kern w:val="0"/>
          <w:sz w:val="27"/>
          <w:szCs w:val="27"/>
          <w:lang w:val="pt-PT" w:eastAsia="es-UY"/>
          <w14:ligatures w14:val="none"/>
        </w:rPr>
        <w:t>, um dos atuais coordenadores da </w:t>
      </w:r>
      <w:r w:rsidRPr="00AF2EFE">
        <w:rPr>
          <w:rFonts w:ascii="Arial" w:eastAsia="Times New Roman" w:hAnsi="Arial" w:cs="Arial"/>
          <w:b/>
          <w:bCs/>
          <w:color w:val="666666"/>
          <w:kern w:val="0"/>
          <w:sz w:val="27"/>
          <w:szCs w:val="27"/>
          <w:lang w:val="pt-PT" w:eastAsia="es-UY"/>
          <w14:ligatures w14:val="none"/>
        </w:rPr>
        <w:t>Apib</w:t>
      </w:r>
      <w:r w:rsidRPr="00AF2EFE">
        <w:rPr>
          <w:rFonts w:ascii="Arial" w:eastAsia="Times New Roman" w:hAnsi="Arial" w:cs="Arial"/>
          <w:color w:val="666666"/>
          <w:kern w:val="0"/>
          <w:sz w:val="27"/>
          <w:szCs w:val="27"/>
          <w:lang w:val="pt-PT" w:eastAsia="es-UY"/>
          <w14:ligatures w14:val="none"/>
        </w:rPr>
        <w:t>, “não tem negociação nenhuma”, porque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"https://www.ihu.unisinos.br/categorias/638859-existem-direitos-que-nao-se-negociam-diz-txai-surui-sobre-decisao-de-gilmar-mendes-que-suspendeu-acoes-contra-o-marco-temporal" \t "_blank"</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color w:val="FC6B01"/>
          <w:kern w:val="0"/>
          <w:sz w:val="27"/>
          <w:szCs w:val="27"/>
          <w:u w:val="single"/>
          <w:lang w:val="pt-PT" w:eastAsia="es-UY"/>
          <w14:ligatures w14:val="none"/>
        </w:rPr>
        <w:t>direitos originários não se negociam</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w:t>
      </w:r>
    </w:p>
    <w:p w14:paraId="7222E0A5"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1E2DE33B"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Mas a pressão sobre as comunidades e lideranças indígenas que lutam pelo bem de seus povos aumenta a cada dia. Estranhamente, o relator das ações diretas de inconstitucionalidade contra a </w:t>
      </w:r>
      <w:r w:rsidRPr="00AF2EFE">
        <w:rPr>
          <w:rFonts w:ascii="Arial" w:eastAsia="Times New Roman" w:hAnsi="Arial" w:cs="Arial"/>
          <w:b/>
          <w:bCs/>
          <w:color w:val="666666"/>
          <w:kern w:val="0"/>
          <w:sz w:val="27"/>
          <w:szCs w:val="27"/>
          <w:lang w:val="pt-PT" w:eastAsia="es-UY"/>
          <w14:ligatures w14:val="none"/>
        </w:rPr>
        <w:t>Lei 14.701/2023</w:t>
      </w:r>
      <w:r w:rsidRPr="00AF2EFE">
        <w:rPr>
          <w:rFonts w:ascii="Arial" w:eastAsia="Times New Roman" w:hAnsi="Arial" w:cs="Arial"/>
          <w:color w:val="666666"/>
          <w:kern w:val="0"/>
          <w:sz w:val="27"/>
          <w:szCs w:val="27"/>
          <w:lang w:val="pt-PT" w:eastAsia="es-UY"/>
          <w14:ligatures w14:val="none"/>
        </w:rPr>
        <w:t>, que recuperou a tese do </w:t>
      </w:r>
      <w:r w:rsidRPr="00AF2EFE">
        <w:rPr>
          <w:rFonts w:ascii="Arial" w:eastAsia="Times New Roman" w:hAnsi="Arial" w:cs="Arial"/>
          <w:b/>
          <w:bCs/>
          <w:color w:val="666666"/>
          <w:kern w:val="0"/>
          <w:sz w:val="27"/>
          <w:szCs w:val="27"/>
          <w:lang w:val="pt-PT" w:eastAsia="es-UY"/>
          <w14:ligatures w14:val="none"/>
        </w:rPr>
        <w:t>Marco Temporal</w:t>
      </w:r>
      <w:r w:rsidRPr="00AF2EFE">
        <w:rPr>
          <w:rFonts w:ascii="Arial" w:eastAsia="Times New Roman" w:hAnsi="Arial" w:cs="Arial"/>
          <w:color w:val="666666"/>
          <w:kern w:val="0"/>
          <w:sz w:val="27"/>
          <w:szCs w:val="27"/>
          <w:lang w:val="pt-PT" w:eastAsia="es-UY"/>
          <w14:ligatures w14:val="none"/>
        </w:rPr>
        <w:t>, o ministro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"https://www.ihu.unisinos.br/categorias/632099-egydio-schwade-gilmar-mendes-na-contramao-da-historia" \t "_blank"</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color w:val="FC6B01"/>
          <w:kern w:val="0"/>
          <w:sz w:val="27"/>
          <w:szCs w:val="27"/>
          <w:u w:val="single"/>
          <w:lang w:val="pt-PT" w:eastAsia="es-UY"/>
          <w14:ligatures w14:val="none"/>
        </w:rPr>
        <w:t>Gilmar Mendes</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 xml:space="preserve">, suspendeu a tramitação das mesmas e convocou uma mesa de </w:t>
      </w:r>
      <w:r w:rsidRPr="00AF2EFE">
        <w:rPr>
          <w:rFonts w:ascii="Arial" w:eastAsia="Times New Roman" w:hAnsi="Arial" w:cs="Arial"/>
          <w:color w:val="666666"/>
          <w:kern w:val="0"/>
          <w:sz w:val="27"/>
          <w:szCs w:val="27"/>
          <w:lang w:val="pt-PT" w:eastAsia="es-UY"/>
          <w14:ligatures w14:val="none"/>
        </w:rPr>
        <w:lastRenderedPageBreak/>
        <w:t>conciliação. Neste sábado (27), foi assassinado</w:t>
      </w:r>
      <w:r w:rsidRPr="00AF2EFE">
        <w:rPr>
          <w:rFonts w:ascii="Arial" w:eastAsia="Times New Roman" w:hAnsi="Arial" w:cs="Arial"/>
          <w:b/>
          <w:bCs/>
          <w:color w:val="666666"/>
          <w:kern w:val="0"/>
          <w:sz w:val="27"/>
          <w:szCs w:val="27"/>
          <w:lang w:val="pt-PT" w:eastAsia="es-UY"/>
          <w14:ligatures w14:val="none"/>
        </w:rPr>
        <w:t> Hariel Paliano</w:t>
      </w:r>
      <w:r w:rsidRPr="00AF2EFE">
        <w:rPr>
          <w:rFonts w:ascii="Arial" w:eastAsia="Times New Roman" w:hAnsi="Arial" w:cs="Arial"/>
          <w:color w:val="666666"/>
          <w:kern w:val="0"/>
          <w:sz w:val="27"/>
          <w:szCs w:val="27"/>
          <w:lang w:val="pt-PT" w:eastAsia="es-UY"/>
          <w14:ligatures w14:val="none"/>
        </w:rPr>
        <w:t>, do povo </w:t>
      </w:r>
      <w:r w:rsidRPr="00AF2EFE">
        <w:rPr>
          <w:rFonts w:ascii="Arial" w:eastAsia="Times New Roman" w:hAnsi="Arial" w:cs="Arial"/>
          <w:b/>
          <w:bCs/>
          <w:color w:val="666666"/>
          <w:kern w:val="0"/>
          <w:sz w:val="27"/>
          <w:szCs w:val="27"/>
          <w:lang w:val="pt-PT" w:eastAsia="es-UY"/>
          <w14:ligatures w14:val="none"/>
        </w:rPr>
        <w:t>Xokleng</w:t>
      </w:r>
      <w:r w:rsidRPr="00AF2EFE">
        <w:rPr>
          <w:rFonts w:ascii="Arial" w:eastAsia="Times New Roman" w:hAnsi="Arial" w:cs="Arial"/>
          <w:color w:val="666666"/>
          <w:kern w:val="0"/>
          <w:sz w:val="27"/>
          <w:szCs w:val="27"/>
          <w:lang w:val="pt-PT" w:eastAsia="es-UY"/>
          <w14:ligatures w14:val="none"/>
        </w:rPr>
        <w:t>, da </w:t>
      </w:r>
      <w:r w:rsidRPr="00AF2EFE">
        <w:rPr>
          <w:rFonts w:ascii="Arial" w:eastAsia="Times New Roman" w:hAnsi="Arial" w:cs="Arial"/>
          <w:b/>
          <w:bCs/>
          <w:color w:val="666666"/>
          <w:kern w:val="0"/>
          <w:sz w:val="27"/>
          <w:szCs w:val="27"/>
          <w:lang w:val="pt-PT" w:eastAsia="es-UY"/>
          <w14:ligatures w14:val="none"/>
        </w:rPr>
        <w:t>Terra Indígena Ibirama La Klaño</w:t>
      </w:r>
      <w:r w:rsidRPr="00AF2EFE">
        <w:rPr>
          <w:rFonts w:ascii="Arial" w:eastAsia="Times New Roman" w:hAnsi="Arial" w:cs="Arial"/>
          <w:color w:val="666666"/>
          <w:kern w:val="0"/>
          <w:sz w:val="27"/>
          <w:szCs w:val="27"/>
          <w:lang w:val="pt-PT" w:eastAsia="es-UY"/>
          <w14:ligatures w14:val="none"/>
        </w:rPr>
        <w:t>, em </w:t>
      </w:r>
      <w:r w:rsidRPr="00AF2EFE">
        <w:rPr>
          <w:rFonts w:ascii="Arial" w:eastAsia="Times New Roman" w:hAnsi="Arial" w:cs="Arial"/>
          <w:b/>
          <w:bCs/>
          <w:color w:val="666666"/>
          <w:kern w:val="0"/>
          <w:sz w:val="27"/>
          <w:szCs w:val="27"/>
          <w:lang w:val="pt-PT" w:eastAsia="es-UY"/>
          <w14:ligatures w14:val="none"/>
        </w:rPr>
        <w:t>Santa Catarina</w:t>
      </w:r>
      <w:r w:rsidRPr="00AF2EFE">
        <w:rPr>
          <w:rFonts w:ascii="Arial" w:eastAsia="Times New Roman" w:hAnsi="Arial" w:cs="Arial"/>
          <w:color w:val="666666"/>
          <w:kern w:val="0"/>
          <w:sz w:val="27"/>
          <w:szCs w:val="27"/>
          <w:lang w:val="pt-PT" w:eastAsia="es-UY"/>
          <w14:ligatures w14:val="none"/>
        </w:rPr>
        <w:t>. Quantos mais terão que morrer para que o governo entenda a gravidade da situação?</w:t>
      </w:r>
    </w:p>
    <w:p w14:paraId="0A75F99C"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617308BA" w14:textId="77777777" w:rsid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Uma economia que a tudo monetiza e trata como mercadoria não pode continuar controlando a política do país. Desista da ideia perversa de explorar petróleo na </w:t>
      </w:r>
      <w:r w:rsidRPr="00AF2EFE">
        <w:rPr>
          <w:rFonts w:ascii="Arial" w:eastAsia="Times New Roman" w:hAnsi="Arial" w:cs="Arial"/>
          <w:b/>
          <w:bCs/>
          <w:color w:val="666666"/>
          <w:kern w:val="0"/>
          <w:sz w:val="27"/>
          <w:szCs w:val="27"/>
          <w:lang w:val="pt-PT" w:eastAsia="es-UY"/>
          <w14:ligatures w14:val="none"/>
        </w:rPr>
        <w:t>foz do rio Amazonas</w:t>
      </w:r>
      <w:r w:rsidRPr="00AF2EFE">
        <w:rPr>
          <w:rFonts w:ascii="Arial" w:eastAsia="Times New Roman" w:hAnsi="Arial" w:cs="Arial"/>
          <w:color w:val="666666"/>
          <w:kern w:val="0"/>
          <w:sz w:val="27"/>
          <w:szCs w:val="27"/>
          <w:lang w:val="pt-PT" w:eastAsia="es-UY"/>
          <w14:ligatures w14:val="none"/>
        </w:rPr>
        <w:t> ou de aprovar uma nova política que estimule a destrutiva mineração, como tem sido ensaiado pelos teus ministros, presidente </w:t>
      </w:r>
      <w:r w:rsidRPr="00AF2EFE">
        <w:rPr>
          <w:rFonts w:ascii="Arial" w:eastAsia="Times New Roman" w:hAnsi="Arial" w:cs="Arial"/>
          <w:b/>
          <w:bCs/>
          <w:color w:val="666666"/>
          <w:kern w:val="0"/>
          <w:sz w:val="27"/>
          <w:szCs w:val="27"/>
          <w:lang w:val="pt-PT" w:eastAsia="es-UY"/>
          <w14:ligatures w14:val="none"/>
        </w:rPr>
        <w:t>Lula</w:t>
      </w:r>
      <w:r w:rsidRPr="00AF2EFE">
        <w:rPr>
          <w:rFonts w:ascii="Arial" w:eastAsia="Times New Roman" w:hAnsi="Arial" w:cs="Arial"/>
          <w:color w:val="666666"/>
          <w:kern w:val="0"/>
          <w:sz w:val="27"/>
          <w:szCs w:val="27"/>
          <w:lang w:val="pt-PT" w:eastAsia="es-UY"/>
          <w14:ligatures w14:val="none"/>
        </w:rPr>
        <w:t>. Não siga adiante com megalomaníacos projetos de infraestrutura, como o apoio dado pelo seu vice-presidente à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"https://www.ihu.unisinos.br/638369-povo-mura-teme-conflito-apos-wilson-lima-liberar-mineracao-de-potassio" \t "_blank"</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color w:val="FC6B01"/>
          <w:kern w:val="0"/>
          <w:sz w:val="27"/>
          <w:szCs w:val="27"/>
          <w:u w:val="single"/>
          <w:lang w:val="pt-PT" w:eastAsia="es-UY"/>
          <w14:ligatures w14:val="none"/>
        </w:rPr>
        <w:t>exploração de potássio na terra dos Mura (AM)</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 e à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"https://www.ihu.unisinos.br/categorias/638867-impactos-da-rodovia-br-319-1-inviabilidade-economica" \t "_blank"</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color w:val="FC6B01"/>
          <w:kern w:val="0"/>
          <w:sz w:val="27"/>
          <w:szCs w:val="27"/>
          <w:u w:val="single"/>
          <w:lang w:val="pt-PT" w:eastAsia="es-UY"/>
          <w14:ligatures w14:val="none"/>
        </w:rPr>
        <w:t>BR-319</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 com nefastas consequências para a </w:t>
      </w:r>
      <w:r w:rsidRPr="00AF2EFE">
        <w:rPr>
          <w:rFonts w:ascii="Arial" w:eastAsia="Times New Roman" w:hAnsi="Arial" w:cs="Arial"/>
          <w:b/>
          <w:bCs/>
          <w:color w:val="666666"/>
          <w:kern w:val="0"/>
          <w:sz w:val="27"/>
          <w:szCs w:val="27"/>
          <w:lang w:val="pt-PT" w:eastAsia="es-UY"/>
          <w14:ligatures w14:val="none"/>
        </w:rPr>
        <w:t>Amazônia</w:t>
      </w:r>
      <w:r w:rsidRPr="00AF2EFE">
        <w:rPr>
          <w:rFonts w:ascii="Arial" w:eastAsia="Times New Roman" w:hAnsi="Arial" w:cs="Arial"/>
          <w:color w:val="666666"/>
          <w:kern w:val="0"/>
          <w:sz w:val="27"/>
          <w:szCs w:val="27"/>
          <w:lang w:val="pt-PT" w:eastAsia="es-UY"/>
          <w14:ligatures w14:val="none"/>
        </w:rPr>
        <w:t> e suas populações tradicionais.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"https://www.ihu.unisinos.br/categorias/636806-belo-monte-desestruturou-um-ecossistema-e-as-vidas-de-indigenas-ribeirinhos-e-pescadores" \t "_blank"</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color w:val="FC6B01"/>
          <w:kern w:val="0"/>
          <w:sz w:val="27"/>
          <w:szCs w:val="27"/>
          <w:u w:val="single"/>
          <w:lang w:val="pt-PT" w:eastAsia="es-UY"/>
          <w14:ligatures w14:val="none"/>
        </w:rPr>
        <w:t>A tragédia de Belo Monte não foi suficiente para aprender a lição</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w:t>
      </w:r>
    </w:p>
    <w:p w14:paraId="6AEE4DB4"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p>
    <w:p w14:paraId="1522AD8D"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Se empresários inescrupulosos, a bancada ruralista e os governadores </w:t>
      </w:r>
      <w:r w:rsidRPr="00AF2EFE">
        <w:rPr>
          <w:rFonts w:ascii="Arial" w:eastAsia="Times New Roman" w:hAnsi="Arial" w:cs="Arial"/>
          <w:b/>
          <w:bCs/>
          <w:color w:val="666666"/>
          <w:kern w:val="0"/>
          <w:sz w:val="27"/>
          <w:szCs w:val="27"/>
          <w:lang w:val="pt-PT" w:eastAsia="es-UY"/>
          <w14:ligatures w14:val="none"/>
        </w:rPr>
        <w:t>anti-indígenas</w:t>
      </w:r>
      <w:r w:rsidRPr="00AF2EFE">
        <w:rPr>
          <w:rFonts w:ascii="Arial" w:eastAsia="Times New Roman" w:hAnsi="Arial" w:cs="Arial"/>
          <w:color w:val="666666"/>
          <w:kern w:val="0"/>
          <w:sz w:val="27"/>
          <w:szCs w:val="27"/>
          <w:lang w:val="pt-PT" w:eastAsia="es-UY"/>
          <w14:ligatures w14:val="none"/>
        </w:rPr>
        <w:t> o querem emparedar, presidente, o governo precisa reagir com altivez e adotar uma política assertiva de comunicação pública. A população deve ser esclarecida sobre a importância do respeito aos </w:t>
      </w:r>
      <w:r w:rsidRPr="00AF2EFE">
        <w:rPr>
          <w:rFonts w:ascii="Arial" w:eastAsia="Times New Roman" w:hAnsi="Arial" w:cs="Arial"/>
          <w:b/>
          <w:bCs/>
          <w:color w:val="666666"/>
          <w:kern w:val="0"/>
          <w:sz w:val="27"/>
          <w:szCs w:val="27"/>
          <w:lang w:val="pt-PT" w:eastAsia="es-UY"/>
          <w14:ligatures w14:val="none"/>
        </w:rPr>
        <w:t>territórios ancestrais</w:t>
      </w:r>
      <w:r w:rsidRPr="00AF2EFE">
        <w:rPr>
          <w:rFonts w:ascii="Arial" w:eastAsia="Times New Roman" w:hAnsi="Arial" w:cs="Arial"/>
          <w:color w:val="666666"/>
          <w:kern w:val="0"/>
          <w:sz w:val="27"/>
          <w:szCs w:val="27"/>
          <w:lang w:val="pt-PT" w:eastAsia="es-UY"/>
          <w14:ligatures w14:val="none"/>
        </w:rPr>
        <w:t> dos Povos Indígenas e a defesa de uma ecologia integral, como apontado na Encíclica </w:t>
      </w:r>
      <w:r w:rsidRPr="00AF2EFE">
        <w:rPr>
          <w:rFonts w:ascii="Arial" w:eastAsia="Times New Roman" w:hAnsi="Arial" w:cs="Arial"/>
          <w:b/>
          <w:bCs/>
          <w:i/>
          <w:iCs/>
          <w:color w:val="666666"/>
          <w:kern w:val="0"/>
          <w:sz w:val="27"/>
          <w:szCs w:val="27"/>
          <w:lang w:val="pt-PT" w:eastAsia="es-UY"/>
          <w14:ligatures w14:val="none"/>
        </w:rPr>
        <w:t>Laudato Si'</w:t>
      </w:r>
      <w:r w:rsidRPr="00AF2EFE">
        <w:rPr>
          <w:rFonts w:ascii="Arial" w:eastAsia="Times New Roman" w:hAnsi="Arial" w:cs="Arial"/>
          <w:color w:val="666666"/>
          <w:kern w:val="0"/>
          <w:sz w:val="27"/>
          <w:szCs w:val="27"/>
          <w:lang w:val="pt-PT" w:eastAsia="es-UY"/>
          <w14:ligatures w14:val="none"/>
        </w:rPr>
        <w:t>. E que isso em nada irá atingir a capacidade do país continuar produzindo alimentos no campo ou crescendo economicamente, como propagam alguns mal-intencionados. Use o seu vasto capital político e sua enorme respeitabilidade internacional.</w:t>
      </w:r>
    </w:p>
    <w:p w14:paraId="6E68B5DD" w14:textId="77777777" w:rsidR="00AF2EFE" w:rsidRPr="00AF2EFE" w:rsidRDefault="00AF2EFE" w:rsidP="00AF2EFE">
      <w:pPr>
        <w:spacing w:before="521" w:after="0" w:line="240" w:lineRule="auto"/>
        <w:jc w:val="center"/>
        <w:rPr>
          <w:rFonts w:ascii="Arial" w:eastAsia="Times New Roman" w:hAnsi="Arial" w:cs="Arial"/>
          <w:b/>
          <w:bCs/>
          <w:i/>
          <w:iCs/>
          <w:color w:val="BF4E14" w:themeColor="accent2" w:themeShade="BF"/>
          <w:kern w:val="0"/>
          <w:sz w:val="27"/>
          <w:szCs w:val="27"/>
          <w:lang w:val="pt-PT" w:eastAsia="es-UY"/>
          <w14:ligatures w14:val="none"/>
        </w:rPr>
      </w:pPr>
      <w:r w:rsidRPr="00AF2EFE">
        <w:rPr>
          <w:rFonts w:ascii="Arial" w:eastAsia="Times New Roman" w:hAnsi="Arial" w:cs="Arial"/>
          <w:b/>
          <w:bCs/>
          <w:i/>
          <w:iCs/>
          <w:color w:val="BF4E14" w:themeColor="accent2" w:themeShade="BF"/>
          <w:kern w:val="0"/>
          <w:sz w:val="27"/>
          <w:szCs w:val="27"/>
          <w:lang w:val="pt-PT" w:eastAsia="es-UY"/>
          <w14:ligatures w14:val="none"/>
        </w:rPr>
        <w:t>Quantos mais terão que morrer para que o governo entenda a gravidade da situação? – Gabriel Vilardi</w:t>
      </w:r>
    </w:p>
    <w:p w14:paraId="4215CF9A" w14:textId="5D6749EC" w:rsidR="00AF2EFE" w:rsidRPr="00AF2EFE" w:rsidRDefault="00AF2EFE" w:rsidP="00AF2EFE">
      <w:pPr>
        <w:spacing w:line="240" w:lineRule="auto"/>
        <w:jc w:val="center"/>
        <w:rPr>
          <w:rFonts w:ascii="Times New Roman" w:eastAsia="Times New Roman" w:hAnsi="Times New Roman" w:cs="Times New Roman"/>
          <w:b/>
          <w:bCs/>
          <w:i/>
          <w:iCs/>
          <w:color w:val="FC6B01"/>
          <w:kern w:val="0"/>
          <w:sz w:val="27"/>
          <w:szCs w:val="27"/>
          <w:lang w:val="pt-PT" w:eastAsia="es-UY"/>
          <w14:ligatures w14:val="none"/>
        </w:rPr>
      </w:pPr>
    </w:p>
    <w:p w14:paraId="59CA2B93" w14:textId="77777777" w:rsidR="00AF2EFE" w:rsidRPr="00AF2EFE" w:rsidRDefault="00AF2EFE" w:rsidP="00AF2EFE">
      <w:pPr>
        <w:spacing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Caro presidente </w:t>
      </w:r>
      <w:r w:rsidRPr="00AF2EFE">
        <w:rPr>
          <w:rFonts w:ascii="Arial" w:eastAsia="Times New Roman" w:hAnsi="Arial" w:cs="Arial"/>
          <w:b/>
          <w:bCs/>
          <w:color w:val="666666"/>
          <w:kern w:val="0"/>
          <w:sz w:val="27"/>
          <w:szCs w:val="27"/>
          <w:lang w:val="pt-PT" w:eastAsia="es-UY"/>
          <w14:ligatures w14:val="none"/>
        </w:rPr>
        <w:t>Lula</w:t>
      </w:r>
      <w:r w:rsidRPr="00AF2EFE">
        <w:rPr>
          <w:rFonts w:ascii="Arial" w:eastAsia="Times New Roman" w:hAnsi="Arial" w:cs="Arial"/>
          <w:color w:val="666666"/>
          <w:kern w:val="0"/>
          <w:sz w:val="27"/>
          <w:szCs w:val="27"/>
          <w:lang w:val="pt-PT" w:eastAsia="es-UY"/>
          <w14:ligatures w14:val="none"/>
        </w:rPr>
        <w:t>, preocupe-se menos com </w:t>
      </w:r>
      <w:r w:rsidRPr="00AF2EFE">
        <w:rPr>
          <w:rFonts w:ascii="Arial" w:eastAsia="Times New Roman" w:hAnsi="Arial" w:cs="Arial"/>
          <w:b/>
          <w:bCs/>
          <w:color w:val="666666"/>
          <w:kern w:val="0"/>
          <w:sz w:val="27"/>
          <w:szCs w:val="27"/>
          <w:lang w:val="pt-PT" w:eastAsia="es-UY"/>
          <w14:ligatures w14:val="none"/>
        </w:rPr>
        <w:t>Jorginho Melo</w:t>
      </w:r>
      <w:r w:rsidRPr="00AF2EFE">
        <w:rPr>
          <w:rFonts w:ascii="Arial" w:eastAsia="Times New Roman" w:hAnsi="Arial" w:cs="Arial"/>
          <w:color w:val="666666"/>
          <w:kern w:val="0"/>
          <w:sz w:val="27"/>
          <w:szCs w:val="27"/>
          <w:lang w:val="pt-PT" w:eastAsia="es-UY"/>
          <w14:ligatures w14:val="none"/>
        </w:rPr>
        <w:t> e mais com o exemplo do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"https://www.ihu.unisinos.br/categorias/169-noticias-2015/544477-qesta-economia-mataq-afirma-papa-francisco" \t "_blank"</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color w:val="FC6B01"/>
          <w:kern w:val="0"/>
          <w:sz w:val="27"/>
          <w:szCs w:val="27"/>
          <w:u w:val="single"/>
          <w:lang w:val="pt-PT" w:eastAsia="es-UY"/>
          <w14:ligatures w14:val="none"/>
        </w:rPr>
        <w:t>papa </w:t>
      </w:r>
      <w:r w:rsidRPr="00AF2EFE">
        <w:rPr>
          <w:rFonts w:ascii="Arial" w:eastAsia="Times New Roman" w:hAnsi="Arial" w:cs="Arial"/>
          <w:b/>
          <w:bCs/>
          <w:color w:val="FC6B01"/>
          <w:kern w:val="0"/>
          <w:sz w:val="27"/>
          <w:szCs w:val="27"/>
          <w:u w:val="single"/>
          <w:lang w:val="pt-PT" w:eastAsia="es-UY"/>
          <w14:ligatures w14:val="none"/>
        </w:rPr>
        <w:t>Francisco</w:t>
      </w:r>
      <w:r w:rsidRPr="00AF2EFE">
        <w:rPr>
          <w:rFonts w:ascii="Arial" w:eastAsia="Times New Roman" w:hAnsi="Arial" w:cs="Arial"/>
          <w:color w:val="666666"/>
          <w:kern w:val="0"/>
          <w:sz w:val="27"/>
          <w:szCs w:val="27"/>
          <w:lang w:eastAsia="es-UY"/>
          <w14:ligatures w14:val="none"/>
        </w:rPr>
        <w:fldChar w:fldCharType="end"/>
      </w:r>
      <w:r w:rsidRPr="00AF2EFE">
        <w:rPr>
          <w:rFonts w:ascii="Arial" w:eastAsia="Times New Roman" w:hAnsi="Arial" w:cs="Arial"/>
          <w:color w:val="666666"/>
          <w:kern w:val="0"/>
          <w:sz w:val="27"/>
          <w:szCs w:val="27"/>
          <w:lang w:val="pt-PT" w:eastAsia="es-UY"/>
          <w14:ligatures w14:val="none"/>
        </w:rPr>
        <w:t>. Não permita que uma economia mortífera continue exterminando os</w:t>
      </w:r>
      <w:r w:rsidRPr="00AF2EFE">
        <w:rPr>
          <w:rFonts w:ascii="Arial" w:eastAsia="Times New Roman" w:hAnsi="Arial" w:cs="Arial"/>
          <w:b/>
          <w:bCs/>
          <w:color w:val="666666"/>
          <w:kern w:val="0"/>
          <w:sz w:val="27"/>
          <w:szCs w:val="27"/>
          <w:lang w:val="pt-PT" w:eastAsia="es-UY"/>
          <w14:ligatures w14:val="none"/>
        </w:rPr>
        <w:t> Povos Indígenas</w:t>
      </w:r>
      <w:r w:rsidRPr="00AF2EFE">
        <w:rPr>
          <w:rFonts w:ascii="Arial" w:eastAsia="Times New Roman" w:hAnsi="Arial" w:cs="Arial"/>
          <w:color w:val="666666"/>
          <w:kern w:val="0"/>
          <w:sz w:val="27"/>
          <w:szCs w:val="27"/>
          <w:lang w:val="pt-PT" w:eastAsia="es-UY"/>
          <w14:ligatures w14:val="none"/>
        </w:rPr>
        <w:t>:</w:t>
      </w:r>
    </w:p>
    <w:p w14:paraId="3BF67E12" w14:textId="77777777" w:rsidR="00AF2EFE" w:rsidRPr="00AF2EFE" w:rsidRDefault="00AF2EFE" w:rsidP="00AF2EFE">
      <w:pPr>
        <w:spacing w:after="0" w:line="240" w:lineRule="auto"/>
        <w:jc w:val="both"/>
        <w:rPr>
          <w:rFonts w:ascii="Arial" w:eastAsia="Times New Roman" w:hAnsi="Arial" w:cs="Arial"/>
          <w:color w:val="666666"/>
          <w:kern w:val="0"/>
          <w:sz w:val="27"/>
          <w:szCs w:val="27"/>
          <w:lang w:eastAsia="es-UY"/>
          <w14:ligatures w14:val="none"/>
        </w:rPr>
      </w:pPr>
      <w:r w:rsidRPr="00AF2EFE">
        <w:rPr>
          <w:rFonts w:ascii="Arial" w:eastAsia="Times New Roman" w:hAnsi="Arial" w:cs="Arial"/>
          <w:i/>
          <w:iCs/>
          <w:color w:val="666666"/>
          <w:kern w:val="0"/>
          <w:sz w:val="27"/>
          <w:szCs w:val="27"/>
          <w:lang w:val="pt-PT" w:eastAsia="es-UY"/>
          <w14:ligatures w14:val="none"/>
        </w:rPr>
        <w:t>“Uma nova economia, inspirada em Francisco de Assis, pode e deve hoje ser uma economia amiga da terra e uma economia amiga da paz. Trata-se de transformar uma economia que mata (cf. Exortação Apostólica </w:t>
      </w:r>
      <w:r w:rsidRPr="00AF2EFE">
        <w:rPr>
          <w:rFonts w:ascii="Arial" w:eastAsia="Times New Roman" w:hAnsi="Arial" w:cs="Arial"/>
          <w:color w:val="666666"/>
          <w:kern w:val="0"/>
          <w:sz w:val="27"/>
          <w:szCs w:val="27"/>
          <w:lang w:val="pt-PT" w:eastAsia="es-UY"/>
          <w14:ligatures w14:val="none"/>
        </w:rPr>
        <w:t>Evangelii Gaudium</w:t>
      </w:r>
      <w:r w:rsidRPr="00AF2EFE">
        <w:rPr>
          <w:rFonts w:ascii="Arial" w:eastAsia="Times New Roman" w:hAnsi="Arial" w:cs="Arial"/>
          <w:i/>
          <w:iCs/>
          <w:color w:val="666666"/>
          <w:kern w:val="0"/>
          <w:sz w:val="27"/>
          <w:szCs w:val="27"/>
          <w:lang w:val="pt-PT" w:eastAsia="es-UY"/>
          <w14:ligatures w14:val="none"/>
        </w:rPr>
        <w:t>, n. 53) em uma economia da vida, em todas as suas dimensões. Chegar àquele ‘bem viver’, que não é a doce vida ou passar bem, não. O bem viver é aquela mística que os povos aborígenes nos ensinam a ter em relação com a terra”. </w:t>
      </w:r>
      <w:r w:rsidRPr="00AF2EFE">
        <w:rPr>
          <w:rFonts w:ascii="Arial" w:eastAsia="Times New Roman" w:hAnsi="Arial" w:cs="Arial"/>
          <w:color w:val="666666"/>
          <w:kern w:val="0"/>
          <w:sz w:val="27"/>
          <w:szCs w:val="27"/>
          <w:lang w:eastAsia="es-UY"/>
          <w14:ligatures w14:val="none"/>
        </w:rPr>
        <w:fldChar w:fldCharType="begin"/>
      </w:r>
      <w:r w:rsidRPr="00AF2EFE">
        <w:rPr>
          <w:rFonts w:ascii="Arial" w:eastAsia="Times New Roman" w:hAnsi="Arial" w:cs="Arial"/>
          <w:color w:val="666666"/>
          <w:kern w:val="0"/>
          <w:sz w:val="27"/>
          <w:szCs w:val="27"/>
          <w:lang w:val="pt-PT" w:eastAsia="es-UY"/>
          <w14:ligatures w14:val="none"/>
        </w:rPr>
        <w:instrText>HYPERLINK "https://www.ihu.unisinos.br/638923-anti-comemoracao-do-abril-indigena-lula-negocia-o-direito-dos-povos-originarios-artigo-de-gabriel-vilardi" \l "_ftn2"</w:instrText>
      </w:r>
      <w:r w:rsidRPr="00AF2EFE">
        <w:rPr>
          <w:rFonts w:ascii="Arial" w:eastAsia="Times New Roman" w:hAnsi="Arial" w:cs="Arial"/>
          <w:color w:val="666666"/>
          <w:kern w:val="0"/>
          <w:sz w:val="27"/>
          <w:szCs w:val="27"/>
          <w:lang w:eastAsia="es-UY"/>
          <w14:ligatures w14:val="none"/>
        </w:rPr>
      </w:r>
      <w:r w:rsidRPr="00AF2EFE">
        <w:rPr>
          <w:rFonts w:ascii="Arial" w:eastAsia="Times New Roman" w:hAnsi="Arial" w:cs="Arial"/>
          <w:color w:val="666666"/>
          <w:kern w:val="0"/>
          <w:sz w:val="27"/>
          <w:szCs w:val="27"/>
          <w:lang w:eastAsia="es-UY"/>
          <w14:ligatures w14:val="none"/>
        </w:rPr>
        <w:fldChar w:fldCharType="separate"/>
      </w:r>
      <w:r w:rsidRPr="00AF2EFE">
        <w:rPr>
          <w:rFonts w:ascii="Arial" w:eastAsia="Times New Roman" w:hAnsi="Arial" w:cs="Arial"/>
          <w:b/>
          <w:bCs/>
          <w:color w:val="FC6B01"/>
          <w:kern w:val="0"/>
          <w:sz w:val="27"/>
          <w:szCs w:val="27"/>
          <w:u w:val="single"/>
          <w:lang w:eastAsia="es-UY"/>
          <w14:ligatures w14:val="none"/>
        </w:rPr>
        <w:t>[2]</w:t>
      </w:r>
      <w:r w:rsidRPr="00AF2EFE">
        <w:rPr>
          <w:rFonts w:ascii="Arial" w:eastAsia="Times New Roman" w:hAnsi="Arial" w:cs="Arial"/>
          <w:color w:val="666666"/>
          <w:kern w:val="0"/>
          <w:sz w:val="27"/>
          <w:szCs w:val="27"/>
          <w:lang w:eastAsia="es-UY"/>
          <w14:ligatures w14:val="none"/>
        </w:rPr>
        <w:fldChar w:fldCharType="end"/>
      </w:r>
    </w:p>
    <w:p w14:paraId="7A4F3FF1" w14:textId="77777777" w:rsidR="00AF2EFE" w:rsidRPr="00AF2EFE" w:rsidRDefault="00AF2EFE" w:rsidP="00AF2EFE">
      <w:pPr>
        <w:spacing w:before="521" w:after="0" w:line="240" w:lineRule="auto"/>
        <w:jc w:val="both"/>
        <w:rPr>
          <w:rFonts w:ascii="Arial" w:eastAsia="Times New Roman" w:hAnsi="Arial" w:cs="Arial"/>
          <w:color w:val="666666"/>
          <w:kern w:val="0"/>
          <w:sz w:val="27"/>
          <w:szCs w:val="27"/>
          <w:lang w:val="pt-PT" w:eastAsia="es-UY"/>
          <w14:ligatures w14:val="none"/>
        </w:rPr>
      </w:pPr>
      <w:r w:rsidRPr="00AF2EFE">
        <w:rPr>
          <w:rFonts w:ascii="Arial" w:eastAsia="Times New Roman" w:hAnsi="Arial" w:cs="Arial"/>
          <w:color w:val="666666"/>
          <w:kern w:val="0"/>
          <w:sz w:val="27"/>
          <w:szCs w:val="27"/>
          <w:lang w:val="pt-PT" w:eastAsia="es-UY"/>
          <w14:ligatures w14:val="none"/>
        </w:rPr>
        <w:t xml:space="preserve">Tudo isso só tem alguma chance de avançar se as forças de esquerda não se acovardarem e silenciarem cumplicemente, com escrúpulos </w:t>
      </w:r>
      <w:r w:rsidRPr="00AF2EFE">
        <w:rPr>
          <w:rFonts w:ascii="Arial" w:eastAsia="Times New Roman" w:hAnsi="Arial" w:cs="Arial"/>
          <w:color w:val="666666"/>
          <w:kern w:val="0"/>
          <w:sz w:val="27"/>
          <w:szCs w:val="27"/>
          <w:lang w:val="pt-PT" w:eastAsia="es-UY"/>
          <w14:ligatures w14:val="none"/>
        </w:rPr>
        <w:lastRenderedPageBreak/>
        <w:t>infundados e imorais. Se a direita pressiona, pressionem também todos os homens e as mulheres desse país que, para além de cegos partidarismos, apostam no Estado Democrático de Direito, nos Direitos Humanos, na construção de uma sociedade plural, livre e democrática.</w:t>
      </w:r>
    </w:p>
    <w:p w14:paraId="4D5504B9" w14:textId="77777777" w:rsidR="00AF2EFE" w:rsidRDefault="00AF2EFE" w:rsidP="00AF2EFE">
      <w:pPr>
        <w:spacing w:after="0" w:line="240" w:lineRule="auto"/>
        <w:jc w:val="both"/>
        <w:rPr>
          <w:rFonts w:ascii="Arial" w:eastAsia="Times New Roman" w:hAnsi="Arial" w:cs="Arial"/>
          <w:color w:val="666666"/>
          <w:kern w:val="0"/>
          <w:sz w:val="27"/>
          <w:szCs w:val="27"/>
          <w:lang w:eastAsia="es-UY"/>
          <w14:ligatures w14:val="none"/>
        </w:rPr>
      </w:pPr>
      <w:r w:rsidRPr="00AF2EFE">
        <w:rPr>
          <w:rFonts w:ascii="Arial" w:eastAsia="Times New Roman" w:hAnsi="Arial" w:cs="Arial"/>
          <w:color w:val="666666"/>
          <w:kern w:val="0"/>
          <w:sz w:val="27"/>
          <w:szCs w:val="27"/>
          <w:lang w:val="pt-PT" w:eastAsia="es-UY"/>
          <w14:ligatures w14:val="none"/>
        </w:rPr>
        <w:t>Do contrário, a corresponsabilidade pelas violações aos direitos indígenas também será de cada um que preferir a concordância acrítica ou o contentamento medíocre com os pequenos acenos dados. Passar dos discursos para as ações concretas é preciso, caso o presidente </w:t>
      </w:r>
      <w:r w:rsidRPr="00AF2EFE">
        <w:rPr>
          <w:rFonts w:ascii="Arial" w:eastAsia="Times New Roman" w:hAnsi="Arial" w:cs="Arial"/>
          <w:b/>
          <w:bCs/>
          <w:color w:val="666666"/>
          <w:kern w:val="0"/>
          <w:sz w:val="27"/>
          <w:szCs w:val="27"/>
          <w:lang w:val="pt-PT" w:eastAsia="es-UY"/>
          <w14:ligatures w14:val="none"/>
        </w:rPr>
        <w:t>Lula</w:t>
      </w:r>
      <w:r w:rsidRPr="00AF2EFE">
        <w:rPr>
          <w:rFonts w:ascii="Arial" w:eastAsia="Times New Roman" w:hAnsi="Arial" w:cs="Arial"/>
          <w:color w:val="666666"/>
          <w:kern w:val="0"/>
          <w:sz w:val="27"/>
          <w:szCs w:val="27"/>
          <w:lang w:val="pt-PT" w:eastAsia="es-UY"/>
          <w14:ligatures w14:val="none"/>
        </w:rPr>
        <w:t> não queira entrar para a história como um traidor dos </w:t>
      </w:r>
      <w:r w:rsidRPr="00AF2EFE">
        <w:rPr>
          <w:rFonts w:ascii="Arial" w:eastAsia="Times New Roman" w:hAnsi="Arial" w:cs="Arial"/>
          <w:b/>
          <w:bCs/>
          <w:color w:val="666666"/>
          <w:kern w:val="0"/>
          <w:sz w:val="27"/>
          <w:szCs w:val="27"/>
          <w:lang w:val="pt-PT" w:eastAsia="es-UY"/>
          <w14:ligatures w14:val="none"/>
        </w:rPr>
        <w:t>Povos Indígenas</w:t>
      </w:r>
      <w:r w:rsidRPr="00AF2EFE">
        <w:rPr>
          <w:rFonts w:ascii="Arial" w:eastAsia="Times New Roman" w:hAnsi="Arial" w:cs="Arial"/>
          <w:color w:val="666666"/>
          <w:kern w:val="0"/>
          <w:sz w:val="27"/>
          <w:szCs w:val="27"/>
          <w:lang w:val="pt-PT" w:eastAsia="es-UY"/>
          <w14:ligatures w14:val="none"/>
        </w:rPr>
        <w:t xml:space="preserve">, como aquele que preferiu fazer concessões aos algozes do que dar o que de direito aos oprimidos. </w:t>
      </w:r>
      <w:r w:rsidRPr="00AF2EFE">
        <w:rPr>
          <w:rFonts w:ascii="Arial" w:eastAsia="Times New Roman" w:hAnsi="Arial" w:cs="Arial"/>
          <w:color w:val="666666"/>
          <w:kern w:val="0"/>
          <w:sz w:val="27"/>
          <w:szCs w:val="27"/>
          <w:lang w:eastAsia="es-UY"/>
          <w14:ligatures w14:val="none"/>
        </w:rPr>
        <w:t xml:space="preserve">O tempo está se </w:t>
      </w:r>
      <w:proofErr w:type="spellStart"/>
      <w:r w:rsidRPr="00AF2EFE">
        <w:rPr>
          <w:rFonts w:ascii="Arial" w:eastAsia="Times New Roman" w:hAnsi="Arial" w:cs="Arial"/>
          <w:color w:val="666666"/>
          <w:kern w:val="0"/>
          <w:sz w:val="27"/>
          <w:szCs w:val="27"/>
          <w:lang w:eastAsia="es-UY"/>
          <w14:ligatures w14:val="none"/>
        </w:rPr>
        <w:t>esgotando</w:t>
      </w:r>
      <w:proofErr w:type="spellEnd"/>
      <w:r w:rsidRPr="00AF2EFE">
        <w:rPr>
          <w:rFonts w:ascii="Arial" w:eastAsia="Times New Roman" w:hAnsi="Arial" w:cs="Arial"/>
          <w:color w:val="666666"/>
          <w:kern w:val="0"/>
          <w:sz w:val="27"/>
          <w:szCs w:val="27"/>
          <w:lang w:eastAsia="es-UY"/>
          <w14:ligatures w14:val="none"/>
        </w:rPr>
        <w:t>.</w:t>
      </w:r>
    </w:p>
    <w:p w14:paraId="442FE95D" w14:textId="77777777" w:rsidR="00AF2EFE" w:rsidRDefault="00AF2EFE" w:rsidP="00AF2EFE">
      <w:pPr>
        <w:spacing w:after="0" w:line="240" w:lineRule="auto"/>
        <w:rPr>
          <w:rFonts w:ascii="Arial" w:eastAsia="Times New Roman" w:hAnsi="Arial" w:cs="Arial"/>
          <w:color w:val="666666"/>
          <w:kern w:val="0"/>
          <w:sz w:val="27"/>
          <w:szCs w:val="27"/>
          <w:lang w:eastAsia="es-UY"/>
          <w14:ligatures w14:val="none"/>
        </w:rPr>
      </w:pPr>
    </w:p>
    <w:p w14:paraId="3004E305" w14:textId="77777777" w:rsidR="00AF2EFE" w:rsidRPr="00AF2EFE" w:rsidRDefault="00AF2EFE" w:rsidP="00AF2EFE">
      <w:pPr>
        <w:spacing w:after="0" w:line="240" w:lineRule="auto"/>
        <w:rPr>
          <w:rFonts w:ascii="Arial" w:eastAsia="Times New Roman" w:hAnsi="Arial" w:cs="Arial"/>
          <w:color w:val="666666"/>
          <w:kern w:val="0"/>
          <w:sz w:val="27"/>
          <w:szCs w:val="27"/>
          <w:lang w:eastAsia="es-UY"/>
          <w14:ligatures w14:val="none"/>
        </w:rPr>
      </w:pPr>
    </w:p>
    <w:p w14:paraId="51A316EE" w14:textId="77777777" w:rsidR="00AF2EFE" w:rsidRPr="00AF2EFE" w:rsidRDefault="00AF2EFE" w:rsidP="00AF2EFE">
      <w:pPr>
        <w:spacing w:after="0" w:line="240" w:lineRule="auto"/>
        <w:outlineLvl w:val="1"/>
        <w:rPr>
          <w:rFonts w:ascii="Arial" w:eastAsia="Times New Roman" w:hAnsi="Arial" w:cs="Arial"/>
          <w:b/>
          <w:bCs/>
          <w:color w:val="000000"/>
          <w:kern w:val="0"/>
          <w:sz w:val="36"/>
          <w:szCs w:val="36"/>
          <w:lang w:eastAsia="es-UY"/>
          <w14:ligatures w14:val="none"/>
        </w:rPr>
      </w:pPr>
      <w:r w:rsidRPr="00AF2EFE">
        <w:rPr>
          <w:rFonts w:ascii="Arial" w:eastAsia="Times New Roman" w:hAnsi="Arial" w:cs="Arial"/>
          <w:b/>
          <w:bCs/>
          <w:color w:val="000000"/>
          <w:kern w:val="0"/>
          <w:sz w:val="36"/>
          <w:szCs w:val="36"/>
          <w:lang w:eastAsia="es-UY"/>
          <w14:ligatures w14:val="none"/>
        </w:rPr>
        <w:t>Notas </w:t>
      </w:r>
    </w:p>
    <w:p w14:paraId="78B38D9C" w14:textId="77777777" w:rsidR="00AF2EFE" w:rsidRPr="00AF2EFE" w:rsidRDefault="00AF2EFE" w:rsidP="00AF2EFE">
      <w:pPr>
        <w:spacing w:after="0" w:line="240" w:lineRule="auto"/>
        <w:jc w:val="both"/>
        <w:rPr>
          <w:rFonts w:ascii="Arial" w:eastAsia="Times New Roman" w:hAnsi="Arial" w:cs="Arial"/>
          <w:color w:val="666666"/>
          <w:kern w:val="0"/>
          <w:sz w:val="24"/>
          <w:szCs w:val="24"/>
          <w:lang w:val="pt-PT" w:eastAsia="es-UY"/>
          <w14:ligatures w14:val="none"/>
        </w:rPr>
      </w:pPr>
      <w:hyperlink r:id="rId8" w:anchor="_ftnref1" w:history="1">
        <w:r w:rsidRPr="00AF2EFE">
          <w:rPr>
            <w:rFonts w:ascii="Arial" w:eastAsia="Times New Roman" w:hAnsi="Arial" w:cs="Arial"/>
            <w:color w:val="FC6B01"/>
            <w:kern w:val="0"/>
            <w:sz w:val="24"/>
            <w:szCs w:val="24"/>
            <w:u w:val="single"/>
            <w:lang w:eastAsia="es-UY"/>
            <w14:ligatures w14:val="none"/>
          </w:rPr>
          <w:t>[1]</w:t>
        </w:r>
      </w:hyperlink>
      <w:r w:rsidRPr="00AF2EFE">
        <w:rPr>
          <w:rFonts w:ascii="Arial" w:eastAsia="Times New Roman" w:hAnsi="Arial" w:cs="Arial"/>
          <w:color w:val="666666"/>
          <w:kern w:val="0"/>
          <w:sz w:val="24"/>
          <w:szCs w:val="24"/>
          <w:lang w:eastAsia="es-UY"/>
          <w14:ligatures w14:val="none"/>
        </w:rPr>
        <w:t> QUIJANO, Aníbal. El movimiento indígena y las cuestiones pendientes de la América Latina. </w:t>
      </w:r>
      <w:r w:rsidRPr="00AF2EFE">
        <w:rPr>
          <w:rFonts w:ascii="Arial" w:eastAsia="Times New Roman" w:hAnsi="Arial" w:cs="Arial"/>
          <w:i/>
          <w:iCs/>
          <w:color w:val="666666"/>
          <w:kern w:val="0"/>
          <w:sz w:val="24"/>
          <w:szCs w:val="24"/>
          <w:lang w:eastAsia="es-UY"/>
          <w14:ligatures w14:val="none"/>
        </w:rPr>
        <w:t>In</w:t>
      </w:r>
      <w:r w:rsidRPr="00AF2EFE">
        <w:rPr>
          <w:rFonts w:ascii="Arial" w:eastAsia="Times New Roman" w:hAnsi="Arial" w:cs="Arial"/>
          <w:color w:val="666666"/>
          <w:kern w:val="0"/>
          <w:sz w:val="24"/>
          <w:szCs w:val="24"/>
          <w:lang w:eastAsia="es-UY"/>
          <w14:ligatures w14:val="none"/>
        </w:rPr>
        <w:t>: QUIJANO, Aníbal. </w:t>
      </w:r>
      <w:r w:rsidRPr="00AF2EFE">
        <w:rPr>
          <w:rFonts w:ascii="Arial" w:eastAsia="Times New Roman" w:hAnsi="Arial" w:cs="Arial"/>
          <w:i/>
          <w:iCs/>
          <w:color w:val="666666"/>
          <w:kern w:val="0"/>
          <w:sz w:val="24"/>
          <w:szCs w:val="24"/>
          <w:lang w:eastAsia="es-UY"/>
          <w14:ligatures w14:val="none"/>
        </w:rPr>
        <w:t>Cuestiones y horizontes</w:t>
      </w:r>
      <w:r w:rsidRPr="00AF2EFE">
        <w:rPr>
          <w:rFonts w:ascii="Arial" w:eastAsia="Times New Roman" w:hAnsi="Arial" w:cs="Arial"/>
          <w:color w:val="666666"/>
          <w:kern w:val="0"/>
          <w:sz w:val="24"/>
          <w:szCs w:val="24"/>
          <w:lang w:eastAsia="es-UY"/>
          <w14:ligatures w14:val="none"/>
        </w:rPr>
        <w:t>: de la dependencia histórico-</w:t>
      </w:r>
      <w:proofErr w:type="spellStart"/>
      <w:r w:rsidRPr="00AF2EFE">
        <w:rPr>
          <w:rFonts w:ascii="Arial" w:eastAsia="Times New Roman" w:hAnsi="Arial" w:cs="Arial"/>
          <w:color w:val="666666"/>
          <w:kern w:val="0"/>
          <w:sz w:val="24"/>
          <w:szCs w:val="24"/>
          <w:lang w:eastAsia="es-UY"/>
          <w14:ligatures w14:val="none"/>
        </w:rPr>
        <w:t>estrutural</w:t>
      </w:r>
      <w:proofErr w:type="spellEnd"/>
      <w:r w:rsidRPr="00AF2EFE">
        <w:rPr>
          <w:rFonts w:ascii="Arial" w:eastAsia="Times New Roman" w:hAnsi="Arial" w:cs="Arial"/>
          <w:color w:val="666666"/>
          <w:kern w:val="0"/>
          <w:sz w:val="24"/>
          <w:szCs w:val="24"/>
          <w:lang w:eastAsia="es-UY"/>
          <w14:ligatures w14:val="none"/>
        </w:rPr>
        <w:t xml:space="preserve"> a la </w:t>
      </w:r>
      <w:proofErr w:type="spellStart"/>
      <w:r w:rsidRPr="00AF2EFE">
        <w:rPr>
          <w:rFonts w:ascii="Arial" w:eastAsia="Times New Roman" w:hAnsi="Arial" w:cs="Arial"/>
          <w:color w:val="666666"/>
          <w:kern w:val="0"/>
          <w:sz w:val="24"/>
          <w:szCs w:val="24"/>
          <w:lang w:eastAsia="es-UY"/>
          <w14:ligatures w14:val="none"/>
        </w:rPr>
        <w:t>colonialidad</w:t>
      </w:r>
      <w:proofErr w:type="spellEnd"/>
      <w:r w:rsidRPr="00AF2EFE">
        <w:rPr>
          <w:rFonts w:ascii="Arial" w:eastAsia="Times New Roman" w:hAnsi="Arial" w:cs="Arial"/>
          <w:color w:val="666666"/>
          <w:kern w:val="0"/>
          <w:sz w:val="24"/>
          <w:szCs w:val="24"/>
          <w:lang w:eastAsia="es-UY"/>
          <w14:ligatures w14:val="none"/>
        </w:rPr>
        <w:t>/</w:t>
      </w:r>
      <w:proofErr w:type="spellStart"/>
      <w:r w:rsidRPr="00AF2EFE">
        <w:rPr>
          <w:rFonts w:ascii="Arial" w:eastAsia="Times New Roman" w:hAnsi="Arial" w:cs="Arial"/>
          <w:color w:val="666666"/>
          <w:kern w:val="0"/>
          <w:sz w:val="24"/>
          <w:szCs w:val="24"/>
          <w:lang w:eastAsia="es-UY"/>
          <w14:ligatures w14:val="none"/>
        </w:rPr>
        <w:t>descolonialidad</w:t>
      </w:r>
      <w:proofErr w:type="spellEnd"/>
      <w:r w:rsidRPr="00AF2EFE">
        <w:rPr>
          <w:rFonts w:ascii="Arial" w:eastAsia="Times New Roman" w:hAnsi="Arial" w:cs="Arial"/>
          <w:color w:val="666666"/>
          <w:kern w:val="0"/>
          <w:sz w:val="24"/>
          <w:szCs w:val="24"/>
          <w:lang w:eastAsia="es-UY"/>
          <w14:ligatures w14:val="none"/>
        </w:rPr>
        <w:t xml:space="preserve"> del poder. </w:t>
      </w:r>
      <w:r w:rsidRPr="00AF2EFE">
        <w:rPr>
          <w:rFonts w:ascii="Arial" w:eastAsia="Times New Roman" w:hAnsi="Arial" w:cs="Arial"/>
          <w:color w:val="666666"/>
          <w:kern w:val="0"/>
          <w:sz w:val="24"/>
          <w:szCs w:val="24"/>
          <w:lang w:val="pt-PT" w:eastAsia="es-UY"/>
          <w14:ligatures w14:val="none"/>
        </w:rPr>
        <w:t>Buenos Aires: CLACSO, 2014. p. 641.</w:t>
      </w:r>
    </w:p>
    <w:p w14:paraId="1B4CA21E" w14:textId="77777777" w:rsidR="00AF2EFE" w:rsidRPr="00AF2EFE" w:rsidRDefault="00AF2EFE" w:rsidP="00AF2EFE">
      <w:pPr>
        <w:spacing w:after="0" w:line="240" w:lineRule="auto"/>
        <w:jc w:val="both"/>
        <w:rPr>
          <w:rFonts w:ascii="Arial" w:eastAsia="Times New Roman" w:hAnsi="Arial" w:cs="Arial"/>
          <w:color w:val="666666"/>
          <w:kern w:val="0"/>
          <w:sz w:val="24"/>
          <w:szCs w:val="24"/>
          <w:lang w:eastAsia="es-UY"/>
          <w14:ligatures w14:val="none"/>
        </w:rPr>
      </w:pPr>
      <w:hyperlink r:id="rId9" w:anchor="_ftnref2" w:history="1">
        <w:r w:rsidRPr="00AF2EFE">
          <w:rPr>
            <w:rFonts w:ascii="Arial" w:eastAsia="Times New Roman" w:hAnsi="Arial" w:cs="Arial"/>
            <w:color w:val="FC6B01"/>
            <w:kern w:val="0"/>
            <w:sz w:val="24"/>
            <w:szCs w:val="24"/>
            <w:u w:val="single"/>
            <w:lang w:val="pt-PT" w:eastAsia="es-UY"/>
            <w14:ligatures w14:val="none"/>
          </w:rPr>
          <w:t>[2]</w:t>
        </w:r>
      </w:hyperlink>
      <w:r w:rsidRPr="00AF2EFE">
        <w:rPr>
          <w:rFonts w:ascii="Arial" w:eastAsia="Times New Roman" w:hAnsi="Arial" w:cs="Arial"/>
          <w:color w:val="666666"/>
          <w:kern w:val="0"/>
          <w:sz w:val="24"/>
          <w:szCs w:val="24"/>
          <w:lang w:val="pt-PT" w:eastAsia="es-UY"/>
          <w14:ligatures w14:val="none"/>
        </w:rPr>
        <w:t> PAPA FRANCISCO. 3ª Mensagem ao Encontro da Economia de Francisco. 24 set. 2022. </w:t>
      </w:r>
      <w:r w:rsidRPr="00AF2EFE">
        <w:rPr>
          <w:rFonts w:ascii="Arial" w:eastAsia="Times New Roman" w:hAnsi="Arial" w:cs="Arial"/>
          <w:i/>
          <w:iCs/>
          <w:color w:val="666666"/>
          <w:kern w:val="0"/>
          <w:sz w:val="24"/>
          <w:szCs w:val="24"/>
          <w:lang w:val="pt-PT" w:eastAsia="es-UY"/>
          <w14:ligatures w14:val="none"/>
        </w:rPr>
        <w:t>In</w:t>
      </w:r>
      <w:r w:rsidRPr="00AF2EFE">
        <w:rPr>
          <w:rFonts w:ascii="Arial" w:eastAsia="Times New Roman" w:hAnsi="Arial" w:cs="Arial"/>
          <w:color w:val="666666"/>
          <w:kern w:val="0"/>
          <w:sz w:val="24"/>
          <w:szCs w:val="24"/>
          <w:lang w:val="pt-PT" w:eastAsia="es-UY"/>
          <w14:ligatures w14:val="none"/>
        </w:rPr>
        <w:t>: BRASILEIRO, Eduardo (Org.). </w:t>
      </w:r>
      <w:r w:rsidRPr="00AF2EFE">
        <w:rPr>
          <w:rFonts w:ascii="Arial" w:eastAsia="Times New Roman" w:hAnsi="Arial" w:cs="Arial"/>
          <w:i/>
          <w:iCs/>
          <w:color w:val="666666"/>
          <w:kern w:val="0"/>
          <w:sz w:val="24"/>
          <w:szCs w:val="24"/>
          <w:lang w:val="pt-PT" w:eastAsia="es-UY"/>
          <w14:ligatures w14:val="none"/>
        </w:rPr>
        <w:t>Realmar a economia</w:t>
      </w:r>
      <w:r w:rsidRPr="00AF2EFE">
        <w:rPr>
          <w:rFonts w:ascii="Arial" w:eastAsia="Times New Roman" w:hAnsi="Arial" w:cs="Arial"/>
          <w:color w:val="666666"/>
          <w:kern w:val="0"/>
          <w:sz w:val="24"/>
          <w:szCs w:val="24"/>
          <w:lang w:val="pt-PT" w:eastAsia="es-UY"/>
          <w14:ligatures w14:val="none"/>
        </w:rPr>
        <w:t xml:space="preserve">: a economia de Francisco e Clara. </w:t>
      </w:r>
      <w:r w:rsidRPr="00AF2EFE">
        <w:rPr>
          <w:rFonts w:ascii="Arial" w:eastAsia="Times New Roman" w:hAnsi="Arial" w:cs="Arial"/>
          <w:color w:val="666666"/>
          <w:kern w:val="0"/>
          <w:sz w:val="24"/>
          <w:szCs w:val="24"/>
          <w:lang w:eastAsia="es-UY"/>
          <w14:ligatures w14:val="none"/>
        </w:rPr>
        <w:t>São Paulo: Paulus, 2023. p. 292.</w:t>
      </w:r>
    </w:p>
    <w:p w14:paraId="7B4EFE67" w14:textId="77777777" w:rsidR="00926044" w:rsidRDefault="00926044" w:rsidP="00AF2EFE">
      <w:pPr>
        <w:jc w:val="both"/>
        <w:rPr>
          <w:sz w:val="24"/>
          <w:szCs w:val="24"/>
        </w:rPr>
      </w:pPr>
    </w:p>
    <w:p w14:paraId="6689281E" w14:textId="632D1475" w:rsidR="00AF2EFE" w:rsidRDefault="00AF2EFE" w:rsidP="00AF2EFE">
      <w:pPr>
        <w:jc w:val="both"/>
        <w:rPr>
          <w:sz w:val="24"/>
          <w:szCs w:val="24"/>
        </w:rPr>
      </w:pPr>
      <w:hyperlink r:id="rId10" w:history="1">
        <w:r w:rsidRPr="006B4761">
          <w:rPr>
            <w:rStyle w:val="Hipervnculo"/>
            <w:sz w:val="24"/>
            <w:szCs w:val="24"/>
          </w:rPr>
          <w:t>https://www.ihu.unisinos.br/638923-anti-comemoracao-do-abril-indigena-lula-negocia-o-direito-dos-povos-originarios-artigo-de-gabriel-vilardi</w:t>
        </w:r>
      </w:hyperlink>
    </w:p>
    <w:p w14:paraId="638A5858" w14:textId="77777777" w:rsidR="00AF2EFE" w:rsidRPr="00AF2EFE" w:rsidRDefault="00AF2EFE" w:rsidP="00AF2EFE">
      <w:pPr>
        <w:jc w:val="both"/>
        <w:rPr>
          <w:sz w:val="24"/>
          <w:szCs w:val="24"/>
        </w:rPr>
      </w:pPr>
    </w:p>
    <w:sectPr w:rsidR="00AF2EFE" w:rsidRPr="00AF2E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FE"/>
    <w:rsid w:val="00926044"/>
    <w:rsid w:val="00AF2EFE"/>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BA51"/>
  <w15:chartTrackingRefBased/>
  <w15:docId w15:val="{B555471C-A665-4CC0-9C48-347B3536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F2E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F2E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F2EF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F2EF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F2EF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F2EF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F2EF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F2EF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F2EF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2EF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F2EF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F2EF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F2EF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F2EF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F2EF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F2EF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F2EF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F2EFE"/>
    <w:rPr>
      <w:rFonts w:eastAsiaTheme="majorEastAsia" w:cstheme="majorBidi"/>
      <w:color w:val="272727" w:themeColor="text1" w:themeTint="D8"/>
    </w:rPr>
  </w:style>
  <w:style w:type="paragraph" w:styleId="Ttulo">
    <w:name w:val="Title"/>
    <w:basedOn w:val="Normal"/>
    <w:next w:val="Normal"/>
    <w:link w:val="TtuloCar"/>
    <w:uiPriority w:val="10"/>
    <w:qFormat/>
    <w:rsid w:val="00AF2E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F2EF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F2EF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F2EF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F2EFE"/>
    <w:pPr>
      <w:spacing w:before="160"/>
      <w:jc w:val="center"/>
    </w:pPr>
    <w:rPr>
      <w:i/>
      <w:iCs/>
      <w:color w:val="404040" w:themeColor="text1" w:themeTint="BF"/>
    </w:rPr>
  </w:style>
  <w:style w:type="character" w:customStyle="1" w:styleId="CitaCar">
    <w:name w:val="Cita Car"/>
    <w:basedOn w:val="Fuentedeprrafopredeter"/>
    <w:link w:val="Cita"/>
    <w:uiPriority w:val="29"/>
    <w:rsid w:val="00AF2EFE"/>
    <w:rPr>
      <w:i/>
      <w:iCs/>
      <w:color w:val="404040" w:themeColor="text1" w:themeTint="BF"/>
    </w:rPr>
  </w:style>
  <w:style w:type="paragraph" w:styleId="Prrafodelista">
    <w:name w:val="List Paragraph"/>
    <w:basedOn w:val="Normal"/>
    <w:uiPriority w:val="34"/>
    <w:qFormat/>
    <w:rsid w:val="00AF2EFE"/>
    <w:pPr>
      <w:ind w:left="720"/>
      <w:contextualSpacing/>
    </w:pPr>
  </w:style>
  <w:style w:type="character" w:styleId="nfasisintenso">
    <w:name w:val="Intense Emphasis"/>
    <w:basedOn w:val="Fuentedeprrafopredeter"/>
    <w:uiPriority w:val="21"/>
    <w:qFormat/>
    <w:rsid w:val="00AF2EFE"/>
    <w:rPr>
      <w:i/>
      <w:iCs/>
      <w:color w:val="0F4761" w:themeColor="accent1" w:themeShade="BF"/>
    </w:rPr>
  </w:style>
  <w:style w:type="paragraph" w:styleId="Citadestacada">
    <w:name w:val="Intense Quote"/>
    <w:basedOn w:val="Normal"/>
    <w:next w:val="Normal"/>
    <w:link w:val="CitadestacadaCar"/>
    <w:uiPriority w:val="30"/>
    <w:qFormat/>
    <w:rsid w:val="00AF2E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F2EFE"/>
    <w:rPr>
      <w:i/>
      <w:iCs/>
      <w:color w:val="0F4761" w:themeColor="accent1" w:themeShade="BF"/>
    </w:rPr>
  </w:style>
  <w:style w:type="character" w:styleId="Referenciaintensa">
    <w:name w:val="Intense Reference"/>
    <w:basedOn w:val="Fuentedeprrafopredeter"/>
    <w:uiPriority w:val="32"/>
    <w:qFormat/>
    <w:rsid w:val="00AF2EFE"/>
    <w:rPr>
      <w:b/>
      <w:bCs/>
      <w:smallCaps/>
      <w:color w:val="0F4761" w:themeColor="accent1" w:themeShade="BF"/>
      <w:spacing w:val="5"/>
    </w:rPr>
  </w:style>
  <w:style w:type="character" w:styleId="Hipervnculo">
    <w:name w:val="Hyperlink"/>
    <w:basedOn w:val="Fuentedeprrafopredeter"/>
    <w:uiPriority w:val="99"/>
    <w:unhideWhenUsed/>
    <w:rsid w:val="00AF2EFE"/>
    <w:rPr>
      <w:color w:val="467886" w:themeColor="hyperlink"/>
      <w:u w:val="single"/>
    </w:rPr>
  </w:style>
  <w:style w:type="character" w:styleId="Mencinsinresolver">
    <w:name w:val="Unresolved Mention"/>
    <w:basedOn w:val="Fuentedeprrafopredeter"/>
    <w:uiPriority w:val="99"/>
    <w:semiHidden/>
    <w:unhideWhenUsed/>
    <w:rsid w:val="00AF2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3345899">
      <w:bodyDiv w:val="1"/>
      <w:marLeft w:val="0"/>
      <w:marRight w:val="0"/>
      <w:marTop w:val="0"/>
      <w:marBottom w:val="0"/>
      <w:divBdr>
        <w:top w:val="none" w:sz="0" w:space="0" w:color="auto"/>
        <w:left w:val="none" w:sz="0" w:space="0" w:color="auto"/>
        <w:bottom w:val="none" w:sz="0" w:space="0" w:color="auto"/>
        <w:right w:val="none" w:sz="0" w:space="0" w:color="auto"/>
      </w:divBdr>
    </w:div>
    <w:div w:id="2076051907">
      <w:bodyDiv w:val="1"/>
      <w:marLeft w:val="0"/>
      <w:marRight w:val="0"/>
      <w:marTop w:val="0"/>
      <w:marBottom w:val="0"/>
      <w:divBdr>
        <w:top w:val="none" w:sz="0" w:space="0" w:color="auto"/>
        <w:left w:val="none" w:sz="0" w:space="0" w:color="auto"/>
        <w:bottom w:val="none" w:sz="0" w:space="0" w:color="auto"/>
        <w:right w:val="none" w:sz="0" w:space="0" w:color="auto"/>
      </w:divBdr>
      <w:divsChild>
        <w:div w:id="1598098489">
          <w:marLeft w:val="0"/>
          <w:marRight w:val="0"/>
          <w:marTop w:val="0"/>
          <w:marBottom w:val="0"/>
          <w:divBdr>
            <w:top w:val="none" w:sz="0" w:space="0" w:color="auto"/>
            <w:left w:val="none" w:sz="0" w:space="0" w:color="auto"/>
            <w:bottom w:val="none" w:sz="0" w:space="0" w:color="auto"/>
            <w:right w:val="none" w:sz="0" w:space="0" w:color="auto"/>
          </w:divBdr>
        </w:div>
        <w:div w:id="1597785299">
          <w:marLeft w:val="0"/>
          <w:marRight w:val="0"/>
          <w:marTop w:val="450"/>
          <w:marBottom w:val="450"/>
          <w:divBdr>
            <w:top w:val="single" w:sz="12" w:space="11" w:color="DDDDDD"/>
            <w:left w:val="none" w:sz="0" w:space="0" w:color="auto"/>
            <w:bottom w:val="single" w:sz="12" w:space="11" w:color="DDDDDD"/>
            <w:right w:val="none" w:sz="0" w:space="0" w:color="auto"/>
          </w:divBdr>
        </w:div>
        <w:div w:id="8917635">
          <w:marLeft w:val="0"/>
          <w:marRight w:val="0"/>
          <w:marTop w:val="450"/>
          <w:marBottom w:val="450"/>
          <w:divBdr>
            <w:top w:val="single" w:sz="12" w:space="11" w:color="DDDDDD"/>
            <w:left w:val="none" w:sz="0" w:space="0" w:color="auto"/>
            <w:bottom w:val="single" w:sz="12" w:space="11" w:color="DDDDDD"/>
            <w:right w:val="none" w:sz="0" w:space="0" w:color="auto"/>
          </w:divBdr>
        </w:div>
        <w:div w:id="830024306">
          <w:marLeft w:val="0"/>
          <w:marRight w:val="0"/>
          <w:marTop w:val="450"/>
          <w:marBottom w:val="450"/>
          <w:divBdr>
            <w:top w:val="single" w:sz="12" w:space="11" w:color="DDDDDD"/>
            <w:left w:val="none" w:sz="0" w:space="0" w:color="auto"/>
            <w:bottom w:val="single" w:sz="12" w:space="11"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u.unisinos.br/638923-anti-comemoracao-do-abril-indigena-lula-negocia-o-direito-dos-povos-originarios-artigo-de-gabriel-vilardi" TargetMode="External"/><Relationship Id="rId3" Type="http://schemas.openxmlformats.org/officeDocument/2006/relationships/webSettings" Target="webSettings.xml"/><Relationship Id="rId7" Type="http://schemas.openxmlformats.org/officeDocument/2006/relationships/hyperlink" Target="https://www.ihu.unisinos.br/categorias/633059-ministerio-da-justica-ainda-nao-declarou-nenhuma-terra-indigena-no-governo-lul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hu.unisinos.br/categorias/628887-lula-pode-cumprir-o-que-prometeu-aos-indigenas" TargetMode="External"/><Relationship Id="rId11" Type="http://schemas.openxmlformats.org/officeDocument/2006/relationships/fontTable" Target="fontTable.xml"/><Relationship Id="rId5" Type="http://schemas.openxmlformats.org/officeDocument/2006/relationships/hyperlink" Target="https://www.ihu.unisinos.br/638722-relacao-entre-lula-e-indigenas-comeca-estremecida-na-semana-do-atl-maior-evento-indigena-do-brasil" TargetMode="External"/><Relationship Id="rId10" Type="http://schemas.openxmlformats.org/officeDocument/2006/relationships/hyperlink" Target="https://www.ihu.unisinos.br/638923-anti-comemoracao-do-abril-indigena-lula-negocia-o-direito-dos-povos-originarios-artigo-de-gabriel-vilardi" TargetMode="External"/><Relationship Id="rId4" Type="http://schemas.openxmlformats.org/officeDocument/2006/relationships/hyperlink" Target="https://www.ihu.unisinos.br/categorias/621810-lula-promete-acabar-com-garimpos-e-demarcar-territorios-na-amazonia" TargetMode="External"/><Relationship Id="rId9" Type="http://schemas.openxmlformats.org/officeDocument/2006/relationships/hyperlink" Target="https://www.ihu.unisinos.br/638923-anti-comemoracao-do-abril-indigena-lula-negocia-o-direito-dos-povos-originarios-artigo-de-gabriel-vilard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2524</Words>
  <Characters>13885</Characters>
  <Application>Microsoft Office Word</Application>
  <DocSecurity>0</DocSecurity>
  <Lines>115</Lines>
  <Paragraphs>32</Paragraphs>
  <ScaleCrop>false</ScaleCrop>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2024-04-30T13:29:00Z</dcterms:created>
  <dcterms:modified xsi:type="dcterms:W3CDTF">2024-04-30T13:32:00Z</dcterms:modified>
</cp:coreProperties>
</file>