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80EA8B" w14:textId="663AA513" w:rsidR="00DB1C59" w:rsidRDefault="00DB1C59" w:rsidP="00DB1C59">
      <w:pPr>
        <w:shd w:val="clear" w:color="auto" w:fill="FFFFFF"/>
        <w:spacing w:after="255" w:line="240" w:lineRule="auto"/>
        <w:rPr>
          <w:rFonts w:ascii="Lato" w:eastAsia="Times New Roman" w:hAnsi="Lato" w:cs="Times New Roman"/>
          <w:b/>
          <w:bCs/>
          <w:color w:val="222222"/>
          <w:kern w:val="0"/>
          <w:sz w:val="23"/>
          <w:szCs w:val="23"/>
          <w:lang w:eastAsia="es-UY"/>
          <w14:ligatures w14:val="none"/>
        </w:rPr>
      </w:pPr>
      <w:r w:rsidRPr="00DB1C59">
        <w:rPr>
          <w:rFonts w:ascii="Lato" w:eastAsia="Times New Roman" w:hAnsi="Lato" w:cs="Times New Roman"/>
          <w:b/>
          <w:bCs/>
          <w:color w:val="222222"/>
          <w:kern w:val="0"/>
          <w:sz w:val="23"/>
          <w:szCs w:val="23"/>
          <w:lang w:eastAsia="es-UY"/>
          <w14:ligatures w14:val="none"/>
        </w:rPr>
        <w:drawing>
          <wp:inline distT="0" distB="0" distL="0" distR="0" wp14:anchorId="72DBA876" wp14:editId="7B24B8D2">
            <wp:extent cx="5400040" cy="3411855"/>
            <wp:effectExtent l="0" t="0" r="0" b="0"/>
            <wp:docPr id="702386122"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86122" name="Imagen 1" descr="Imagen que contiene Texto&#10;&#10;Descripción generada automáticamente"/>
                    <pic:cNvPicPr/>
                  </pic:nvPicPr>
                  <pic:blipFill>
                    <a:blip r:embed="rId5"/>
                    <a:stretch>
                      <a:fillRect/>
                    </a:stretch>
                  </pic:blipFill>
                  <pic:spPr>
                    <a:xfrm>
                      <a:off x="0" y="0"/>
                      <a:ext cx="5400040" cy="3411855"/>
                    </a:xfrm>
                    <a:prstGeom prst="rect">
                      <a:avLst/>
                    </a:prstGeom>
                  </pic:spPr>
                </pic:pic>
              </a:graphicData>
            </a:graphic>
          </wp:inline>
        </w:drawing>
      </w:r>
    </w:p>
    <w:p w14:paraId="65D30A24" w14:textId="44007B24" w:rsidR="00DB1C59" w:rsidRPr="00DB1C59" w:rsidRDefault="00DB1C59" w:rsidP="00DB1C59">
      <w:pPr>
        <w:shd w:val="clear" w:color="auto" w:fill="FFFFFF"/>
        <w:spacing w:after="255" w:line="240" w:lineRule="auto"/>
        <w:jc w:val="both"/>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b/>
          <w:bCs/>
          <w:color w:val="222222"/>
          <w:kern w:val="0"/>
          <w:sz w:val="23"/>
          <w:szCs w:val="23"/>
          <w:lang w:eastAsia="es-UY"/>
          <w14:ligatures w14:val="none"/>
        </w:rPr>
        <w:t xml:space="preserve"> Luciana </w:t>
      </w:r>
      <w:proofErr w:type="spellStart"/>
      <w:r w:rsidRPr="00DB1C59">
        <w:rPr>
          <w:rFonts w:ascii="Lato" w:eastAsia="Times New Roman" w:hAnsi="Lato" w:cs="Times New Roman"/>
          <w:b/>
          <w:bCs/>
          <w:color w:val="222222"/>
          <w:kern w:val="0"/>
          <w:sz w:val="23"/>
          <w:szCs w:val="23"/>
          <w:lang w:eastAsia="es-UY"/>
          <w14:ligatures w14:val="none"/>
        </w:rPr>
        <w:t>Jouli</w:t>
      </w:r>
      <w:proofErr w:type="spellEnd"/>
      <w:r w:rsidRPr="00DB1C59">
        <w:rPr>
          <w:rFonts w:ascii="Lato" w:eastAsia="Times New Roman" w:hAnsi="Lato" w:cs="Times New Roman"/>
          <w:b/>
          <w:bCs/>
          <w:color w:val="222222"/>
          <w:kern w:val="0"/>
          <w:sz w:val="23"/>
          <w:szCs w:val="23"/>
          <w:lang w:eastAsia="es-UY"/>
          <w14:ligatures w14:val="none"/>
        </w:rPr>
        <w:t xml:space="preserve"> y Paulo </w:t>
      </w:r>
      <w:proofErr w:type="spellStart"/>
      <w:r w:rsidRPr="00DB1C59">
        <w:rPr>
          <w:rFonts w:ascii="Lato" w:eastAsia="Times New Roman" w:hAnsi="Lato" w:cs="Times New Roman"/>
          <w:b/>
          <w:bCs/>
          <w:color w:val="222222"/>
          <w:kern w:val="0"/>
          <w:sz w:val="23"/>
          <w:szCs w:val="23"/>
          <w:lang w:eastAsia="es-UY"/>
          <w14:ligatures w14:val="none"/>
        </w:rPr>
        <w:t>Zambroni</w:t>
      </w:r>
      <w:proofErr w:type="spellEnd"/>
    </w:p>
    <w:p w14:paraId="6C38E915" w14:textId="77777777" w:rsidR="00DB1C59" w:rsidRPr="00DB1C59" w:rsidRDefault="00DB1C59" w:rsidP="00DB1C59">
      <w:pPr>
        <w:shd w:val="clear" w:color="auto" w:fill="FFFFFF"/>
        <w:spacing w:after="255" w:line="240" w:lineRule="auto"/>
        <w:jc w:val="both"/>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color w:val="222222"/>
          <w:kern w:val="0"/>
          <w:sz w:val="23"/>
          <w:szCs w:val="23"/>
          <w:lang w:eastAsia="es-UY"/>
          <w14:ligatures w14:val="none"/>
        </w:rPr>
        <w:t>El gobierno de Javier Milei informó este miércoles 20 de marzo el lanzamiento del Programa “</w:t>
      </w:r>
      <w:proofErr w:type="spellStart"/>
      <w:r w:rsidRPr="00DB1C59">
        <w:rPr>
          <w:rFonts w:ascii="Lato" w:eastAsia="Times New Roman" w:hAnsi="Lato" w:cs="Times New Roman"/>
          <w:color w:val="222222"/>
          <w:kern w:val="0"/>
          <w:sz w:val="23"/>
          <w:szCs w:val="23"/>
          <w:lang w:eastAsia="es-UY"/>
          <w14:ligatures w14:val="none"/>
        </w:rPr>
        <w:t>Vouchers</w:t>
      </w:r>
      <w:proofErr w:type="spellEnd"/>
      <w:r w:rsidRPr="00DB1C59">
        <w:rPr>
          <w:rFonts w:ascii="Lato" w:eastAsia="Times New Roman" w:hAnsi="Lato" w:cs="Times New Roman"/>
          <w:color w:val="222222"/>
          <w:kern w:val="0"/>
          <w:sz w:val="23"/>
          <w:szCs w:val="23"/>
          <w:lang w:eastAsia="es-UY"/>
          <w14:ligatures w14:val="none"/>
        </w:rPr>
        <w:t xml:space="preserve"> Educativos” para familias que envían sus hijas e hijos a instituciones privadas. El Sistema de </w:t>
      </w:r>
      <w:proofErr w:type="spellStart"/>
      <w:r w:rsidRPr="00DB1C59">
        <w:rPr>
          <w:rFonts w:ascii="Lato" w:eastAsia="Times New Roman" w:hAnsi="Lato" w:cs="Times New Roman"/>
          <w:color w:val="222222"/>
          <w:kern w:val="0"/>
          <w:sz w:val="23"/>
          <w:szCs w:val="23"/>
          <w:lang w:eastAsia="es-UY"/>
          <w14:ligatures w14:val="none"/>
        </w:rPr>
        <w:t>vouchers</w:t>
      </w:r>
      <w:proofErr w:type="spellEnd"/>
      <w:r w:rsidRPr="00DB1C59">
        <w:rPr>
          <w:rFonts w:ascii="Lato" w:eastAsia="Times New Roman" w:hAnsi="Lato" w:cs="Times New Roman"/>
          <w:color w:val="222222"/>
          <w:kern w:val="0"/>
          <w:sz w:val="23"/>
          <w:szCs w:val="23"/>
          <w:lang w:eastAsia="es-UY"/>
          <w14:ligatures w14:val="none"/>
        </w:rPr>
        <w:t>, la entrega de presupuesto educativo a los padres y no a las instituciones, la promoción de competencia entre las instituciones educativas, eran ya, una de las banderas de campaña del electo presidente, en diciembre pasado.</w:t>
      </w:r>
    </w:p>
    <w:p w14:paraId="5E52BAF2" w14:textId="77777777" w:rsidR="00DB1C59" w:rsidRPr="00DB1C59" w:rsidRDefault="00DB1C59" w:rsidP="00DB1C59">
      <w:pPr>
        <w:shd w:val="clear" w:color="auto" w:fill="FFFFFF"/>
        <w:spacing w:after="255" w:line="240" w:lineRule="auto"/>
        <w:jc w:val="both"/>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color w:val="222222"/>
          <w:kern w:val="0"/>
          <w:sz w:val="23"/>
          <w:szCs w:val="23"/>
          <w:lang w:eastAsia="es-UY"/>
          <w14:ligatures w14:val="none"/>
        </w:rPr>
        <w:t>Junto con la eliminación de la obligatoriedad de la Educación Sexual Integral, hace tres meses, parecían solo propuestas </w:t>
      </w:r>
      <w:r w:rsidRPr="00DB1C59">
        <w:rPr>
          <w:rFonts w:ascii="Lato" w:eastAsia="Times New Roman" w:hAnsi="Lato" w:cs="Times New Roman"/>
          <w:noProof/>
          <w:color w:val="0080CE"/>
          <w:kern w:val="0"/>
          <w:sz w:val="23"/>
          <w:szCs w:val="23"/>
          <w:lang w:eastAsia="es-UY"/>
          <w14:ligatures w14:val="none"/>
        </w:rPr>
        <w:drawing>
          <wp:anchor distT="0" distB="0" distL="114300" distR="114300" simplePos="0" relativeHeight="251658240" behindDoc="1" locked="0" layoutInCell="1" allowOverlap="1" wp14:anchorId="3662EF82" wp14:editId="2261C64C">
            <wp:simplePos x="0" y="0"/>
            <wp:positionH relativeFrom="column">
              <wp:posOffset>2380615</wp:posOffset>
            </wp:positionH>
            <wp:positionV relativeFrom="paragraph">
              <wp:posOffset>173355</wp:posOffset>
            </wp:positionV>
            <wp:extent cx="2857500" cy="1797050"/>
            <wp:effectExtent l="0" t="0" r="0" b="0"/>
            <wp:wrapTight wrapText="bothSides">
              <wp:wrapPolygon edited="0">
                <wp:start x="0" y="0"/>
                <wp:lineTo x="0" y="21295"/>
                <wp:lineTo x="21456" y="21295"/>
                <wp:lineTo x="21456" y="0"/>
                <wp:lineTo x="0" y="0"/>
              </wp:wrapPolygon>
            </wp:wrapTight>
            <wp:docPr id="1" name="Imagen 5" descr="Un grupo de hombres con traje&#10;&#10;Descripción generada automáticament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Un grupo de hombres con traje&#10;&#10;Descripción generada automáticament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C59">
        <w:rPr>
          <w:rFonts w:ascii="Lato" w:eastAsia="Times New Roman" w:hAnsi="Lato" w:cs="Times New Roman"/>
          <w:color w:val="222222"/>
          <w:kern w:val="0"/>
          <w:sz w:val="23"/>
          <w:szCs w:val="23"/>
          <w:lang w:eastAsia="es-UY"/>
          <w14:ligatures w14:val="none"/>
        </w:rPr>
        <w:t xml:space="preserve">electorales que muchos auguraban “no iba a poder cumplir”. Hoy, forman parte del programa educativo que Milei lleva adelante en Argentina a través de políticas económicas que cuentan con el apoyo de fundaciones, </w:t>
      </w:r>
      <w:proofErr w:type="spellStart"/>
      <w:r w:rsidRPr="00DB1C59">
        <w:rPr>
          <w:rFonts w:ascii="Lato" w:eastAsia="Times New Roman" w:hAnsi="Lato" w:cs="Times New Roman"/>
          <w:color w:val="222222"/>
          <w:kern w:val="0"/>
          <w:sz w:val="23"/>
          <w:szCs w:val="23"/>
          <w:lang w:eastAsia="es-UY"/>
          <w14:ligatures w14:val="none"/>
        </w:rPr>
        <w:t>ONGs</w:t>
      </w:r>
      <w:proofErr w:type="spellEnd"/>
      <w:r w:rsidRPr="00DB1C59">
        <w:rPr>
          <w:rFonts w:ascii="Lato" w:eastAsia="Times New Roman" w:hAnsi="Lato" w:cs="Times New Roman"/>
          <w:color w:val="222222"/>
          <w:kern w:val="0"/>
          <w:sz w:val="23"/>
          <w:szCs w:val="23"/>
          <w:lang w:eastAsia="es-UY"/>
          <w14:ligatures w14:val="none"/>
        </w:rPr>
        <w:t xml:space="preserve"> y grupos de padres organizados, o más bien podríamos decir, financiados.</w:t>
      </w:r>
    </w:p>
    <w:p w14:paraId="26DABA8B" w14:textId="77777777" w:rsidR="00DB1C59" w:rsidRPr="00DB1C59" w:rsidRDefault="00DB1C59" w:rsidP="00DB1C59">
      <w:pPr>
        <w:shd w:val="clear" w:color="auto" w:fill="FFFFFF"/>
        <w:spacing w:after="255" w:line="240" w:lineRule="auto"/>
        <w:jc w:val="both"/>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color w:val="222222"/>
          <w:kern w:val="0"/>
          <w:sz w:val="23"/>
          <w:szCs w:val="23"/>
          <w:lang w:eastAsia="es-UY"/>
          <w14:ligatures w14:val="none"/>
        </w:rPr>
        <w:t xml:space="preserve">El 29 de diciembre Carlos </w:t>
      </w:r>
      <w:proofErr w:type="spellStart"/>
      <w:r w:rsidRPr="00DB1C59">
        <w:rPr>
          <w:rFonts w:ascii="Lato" w:eastAsia="Times New Roman" w:hAnsi="Lato" w:cs="Times New Roman"/>
          <w:color w:val="222222"/>
          <w:kern w:val="0"/>
          <w:sz w:val="23"/>
          <w:szCs w:val="23"/>
          <w:lang w:eastAsia="es-UY"/>
          <w14:ligatures w14:val="none"/>
        </w:rPr>
        <w:t>Torrandel</w:t>
      </w:r>
      <w:proofErr w:type="spellEnd"/>
      <w:r w:rsidRPr="00DB1C59">
        <w:rPr>
          <w:rFonts w:ascii="Lato" w:eastAsia="Times New Roman" w:hAnsi="Lato" w:cs="Times New Roman"/>
          <w:color w:val="222222"/>
          <w:kern w:val="0"/>
          <w:sz w:val="23"/>
          <w:szCs w:val="23"/>
          <w:lang w:eastAsia="es-UY"/>
          <w14:ligatures w14:val="none"/>
        </w:rPr>
        <w:t xml:space="preserve"> asumió como Secretario de Educación. Recordemos que el  Ministerio fue reducido en diciembre y anexado al Ministerio de Capital Humano conducido por Sandra </w:t>
      </w:r>
      <w:proofErr w:type="spellStart"/>
      <w:r w:rsidRPr="00DB1C59">
        <w:rPr>
          <w:rFonts w:ascii="Lato" w:eastAsia="Times New Roman" w:hAnsi="Lato" w:cs="Times New Roman"/>
          <w:color w:val="222222"/>
          <w:kern w:val="0"/>
          <w:sz w:val="23"/>
          <w:szCs w:val="23"/>
          <w:lang w:eastAsia="es-UY"/>
          <w14:ligatures w14:val="none"/>
        </w:rPr>
        <w:t>Pettovello</w:t>
      </w:r>
      <w:proofErr w:type="spellEnd"/>
      <w:r w:rsidRPr="00DB1C59">
        <w:rPr>
          <w:rFonts w:ascii="Lato" w:eastAsia="Times New Roman" w:hAnsi="Lato" w:cs="Times New Roman"/>
          <w:color w:val="222222"/>
          <w:kern w:val="0"/>
          <w:sz w:val="23"/>
          <w:szCs w:val="23"/>
          <w:lang w:eastAsia="es-UY"/>
          <w14:ligatures w14:val="none"/>
        </w:rPr>
        <w:t>,  ex vicepresidenta del partido de derecha Unión del Centro Democrático (</w:t>
      </w:r>
      <w:proofErr w:type="spellStart"/>
      <w:r w:rsidRPr="00DB1C59">
        <w:rPr>
          <w:rFonts w:ascii="Lato" w:eastAsia="Times New Roman" w:hAnsi="Lato" w:cs="Times New Roman"/>
          <w:color w:val="222222"/>
          <w:kern w:val="0"/>
          <w:sz w:val="23"/>
          <w:szCs w:val="23"/>
          <w:lang w:eastAsia="es-UY"/>
          <w14:ligatures w14:val="none"/>
        </w:rPr>
        <w:t>Ucedé</w:t>
      </w:r>
      <w:proofErr w:type="spellEnd"/>
      <w:r w:rsidRPr="00DB1C59">
        <w:rPr>
          <w:rFonts w:ascii="Lato" w:eastAsia="Times New Roman" w:hAnsi="Lato" w:cs="Times New Roman"/>
          <w:color w:val="222222"/>
          <w:kern w:val="0"/>
          <w:sz w:val="23"/>
          <w:szCs w:val="23"/>
          <w:lang w:eastAsia="es-UY"/>
          <w14:ligatures w14:val="none"/>
        </w:rPr>
        <w:t xml:space="preserve">) y ex productora de Luis </w:t>
      </w:r>
      <w:proofErr w:type="spellStart"/>
      <w:r w:rsidRPr="00DB1C59">
        <w:rPr>
          <w:rFonts w:ascii="Lato" w:eastAsia="Times New Roman" w:hAnsi="Lato" w:cs="Times New Roman"/>
          <w:color w:val="222222"/>
          <w:kern w:val="0"/>
          <w:sz w:val="23"/>
          <w:szCs w:val="23"/>
          <w:lang w:eastAsia="es-UY"/>
          <w14:ligatures w14:val="none"/>
        </w:rPr>
        <w:t>Majul</w:t>
      </w:r>
      <w:proofErr w:type="spellEnd"/>
      <w:r w:rsidRPr="00DB1C59">
        <w:rPr>
          <w:rFonts w:ascii="Lato" w:eastAsia="Times New Roman" w:hAnsi="Lato" w:cs="Times New Roman"/>
          <w:color w:val="222222"/>
          <w:kern w:val="0"/>
          <w:sz w:val="23"/>
          <w:szCs w:val="23"/>
          <w:lang w:eastAsia="es-UY"/>
          <w14:ligatures w14:val="none"/>
        </w:rPr>
        <w:t>, estrella periodística de La Nación+ (canal digital, fundado con el apoyo económico de Mauricio Macri).</w:t>
      </w:r>
    </w:p>
    <w:p w14:paraId="30333E2A" w14:textId="77777777" w:rsidR="00DB1C59" w:rsidRPr="00DB1C59" w:rsidRDefault="00DB1C59" w:rsidP="00DB1C59">
      <w:pPr>
        <w:shd w:val="clear" w:color="auto" w:fill="FFFFFF"/>
        <w:spacing w:after="255" w:line="240" w:lineRule="auto"/>
        <w:jc w:val="both"/>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color w:val="222222"/>
          <w:kern w:val="0"/>
          <w:sz w:val="23"/>
          <w:szCs w:val="23"/>
          <w:lang w:eastAsia="es-UY"/>
          <w14:ligatures w14:val="none"/>
        </w:rPr>
        <w:lastRenderedPageBreak/>
        <w:t>En sus dos meses de gestión el Secretario de Educación no ha dado conferencias públicas ni ha hecho declaraciones relevantes respecto de su área a cargo, dejando vislumbrar así que la educación no es un eje vertebral para las políticas de Capital Humano.</w:t>
      </w:r>
    </w:p>
    <w:p w14:paraId="38E498AA" w14:textId="77777777" w:rsidR="00DB1C59" w:rsidRPr="00DB1C59" w:rsidRDefault="00DB1C59" w:rsidP="00DB1C59">
      <w:pPr>
        <w:shd w:val="clear" w:color="auto" w:fill="FFFFFF"/>
        <w:spacing w:after="255" w:line="240" w:lineRule="auto"/>
        <w:jc w:val="both"/>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color w:val="222222"/>
          <w:kern w:val="0"/>
          <w:sz w:val="23"/>
          <w:szCs w:val="23"/>
          <w:lang w:eastAsia="es-UY"/>
          <w14:ligatures w14:val="none"/>
        </w:rPr>
        <w:t>En un contexto de devaluación económica en el cual, para la clase trabajadora, resulta cada vez más difícil llegar a fin de mes la educación sigue un punto de conflicto social atravesado por la crisis económica de nuestro país.</w:t>
      </w:r>
    </w:p>
    <w:p w14:paraId="34C18F92" w14:textId="77777777" w:rsidR="00DB1C59" w:rsidRPr="00DB1C59" w:rsidRDefault="00DB1C59" w:rsidP="00DB1C59">
      <w:pPr>
        <w:spacing w:after="0" w:line="240" w:lineRule="auto"/>
        <w:jc w:val="both"/>
        <w:rPr>
          <w:rFonts w:ascii="Times New Roman" w:eastAsia="Times New Roman" w:hAnsi="Times New Roman" w:cs="Times New Roman"/>
          <w:kern w:val="0"/>
          <w:sz w:val="24"/>
          <w:szCs w:val="24"/>
          <w:lang w:eastAsia="es-UY"/>
          <w14:ligatures w14:val="none"/>
        </w:rPr>
      </w:pPr>
      <w:r w:rsidRPr="00DB1C59">
        <w:rPr>
          <w:rFonts w:ascii="Times New Roman" w:eastAsia="Times New Roman" w:hAnsi="Times New Roman" w:cs="Times New Roman"/>
          <w:noProof/>
          <w:kern w:val="0"/>
          <w:sz w:val="24"/>
          <w:szCs w:val="24"/>
          <w:lang w:eastAsia="es-UY"/>
          <w14:ligatures w14:val="none"/>
        </w:rPr>
        <w:drawing>
          <wp:anchor distT="0" distB="0" distL="114300" distR="114300" simplePos="0" relativeHeight="251659264" behindDoc="1" locked="0" layoutInCell="1" allowOverlap="1" wp14:anchorId="4E316C84" wp14:editId="5012D5AA">
            <wp:simplePos x="0" y="0"/>
            <wp:positionH relativeFrom="column">
              <wp:posOffset>-635</wp:posOffset>
            </wp:positionH>
            <wp:positionV relativeFrom="paragraph">
              <wp:posOffset>635</wp:posOffset>
            </wp:positionV>
            <wp:extent cx="2844800" cy="1898650"/>
            <wp:effectExtent l="0" t="0" r="0" b="6350"/>
            <wp:wrapTight wrapText="bothSides">
              <wp:wrapPolygon edited="0">
                <wp:start x="0" y="0"/>
                <wp:lineTo x="0" y="21456"/>
                <wp:lineTo x="21407" y="21456"/>
                <wp:lineTo x="21407" y="0"/>
                <wp:lineTo x="0" y="0"/>
              </wp:wrapPolygon>
            </wp:wrapTight>
            <wp:docPr id="2" name="7866302-Libre-1062693689_embed" descr="El Gobierno implementa lo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66302-Libre-1062693689_embed" descr="El Gobierno implementa los .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4800" cy="1898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B1C59">
        <w:rPr>
          <w:rFonts w:ascii="Times New Roman" w:eastAsia="Times New Roman" w:hAnsi="Times New Roman" w:cs="Times New Roman"/>
          <w:kern w:val="0"/>
          <w:sz w:val="24"/>
          <w:szCs w:val="24"/>
          <w:lang w:eastAsia="es-UY"/>
          <w14:ligatures w14:val="none"/>
        </w:rPr>
        <w:t>Vouchers</w:t>
      </w:r>
      <w:proofErr w:type="spellEnd"/>
      <w:r w:rsidRPr="00DB1C59">
        <w:rPr>
          <w:rFonts w:ascii="Times New Roman" w:eastAsia="Times New Roman" w:hAnsi="Times New Roman" w:cs="Times New Roman"/>
          <w:kern w:val="0"/>
          <w:sz w:val="24"/>
          <w:szCs w:val="24"/>
          <w:lang w:eastAsia="es-UY"/>
          <w14:ligatures w14:val="none"/>
        </w:rPr>
        <w:t xml:space="preserve"> educativos para instituciones privadas</w:t>
      </w:r>
    </w:p>
    <w:p w14:paraId="00AD9767" w14:textId="77777777" w:rsidR="00DB1C59" w:rsidRPr="00DB1C59" w:rsidRDefault="00DB1C59" w:rsidP="00DB1C59">
      <w:pPr>
        <w:shd w:val="clear" w:color="auto" w:fill="FFFFFF"/>
        <w:spacing w:after="255" w:line="240" w:lineRule="auto"/>
        <w:jc w:val="both"/>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color w:val="222222"/>
          <w:kern w:val="0"/>
          <w:sz w:val="23"/>
          <w:szCs w:val="23"/>
          <w:lang w:eastAsia="es-UY"/>
          <w14:ligatures w14:val="none"/>
        </w:rPr>
        <w:t xml:space="preserve">En marzo de 2024, la canasta escolar registra un aumento del 273%, siendo según la Consultora </w:t>
      </w:r>
      <w:proofErr w:type="spellStart"/>
      <w:r w:rsidRPr="00DB1C59">
        <w:rPr>
          <w:rFonts w:ascii="Lato" w:eastAsia="Times New Roman" w:hAnsi="Lato" w:cs="Times New Roman"/>
          <w:color w:val="222222"/>
          <w:kern w:val="0"/>
          <w:sz w:val="23"/>
          <w:szCs w:val="23"/>
          <w:lang w:eastAsia="es-UY"/>
          <w14:ligatures w14:val="none"/>
        </w:rPr>
        <w:t>Miglino&amp;Asociados</w:t>
      </w:r>
      <w:proofErr w:type="spellEnd"/>
      <w:r w:rsidRPr="00DB1C59">
        <w:rPr>
          <w:rFonts w:ascii="Lato" w:eastAsia="Times New Roman" w:hAnsi="Lato" w:cs="Times New Roman"/>
          <w:color w:val="222222"/>
          <w:kern w:val="0"/>
          <w:sz w:val="23"/>
          <w:szCs w:val="23"/>
          <w:lang w:eastAsia="es-UY"/>
          <w14:ligatures w14:val="none"/>
        </w:rPr>
        <w:t xml:space="preserve"> la más cara del mundo; las y los docentes dejan de cobrar el Fondo Nacional de Incentivo Docente (FONID) que representa entre un 10 y 13% del total de los salarios y las provincias dejan de recibir el fondo compensador de desigualdades salariales para docentes y las partidas destinadas a la alimentación de niñas, niños y jóvenes en las escuelas. A la par de todo esto, las reuniones paritarias entre representantes sindicales y el gobierno no logran acuerdos que signifiquen incrementos a la economía real de la comunidad educativa.</w:t>
      </w:r>
    </w:p>
    <w:p w14:paraId="1E960936" w14:textId="77777777" w:rsidR="00DB1C59" w:rsidRPr="00DB1C59" w:rsidRDefault="00DB1C59" w:rsidP="00DB1C59">
      <w:pPr>
        <w:shd w:val="clear" w:color="auto" w:fill="FFFFFF"/>
        <w:spacing w:after="255" w:line="240" w:lineRule="auto"/>
        <w:jc w:val="both"/>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color w:val="222222"/>
          <w:kern w:val="0"/>
          <w:sz w:val="23"/>
          <w:szCs w:val="23"/>
          <w:lang w:eastAsia="es-UY"/>
          <w14:ligatures w14:val="none"/>
        </w:rPr>
        <w:t xml:space="preserve">Por el otro lado, el gobierno impone su programa a través de ayudas escolares, otorgadas vía web con procedimientos que en muchos casos resultan muy dificultosos para los sectores con mayores índices de pobreza, y aparece el protagonista de la campaña de Javier Milei: “el </w:t>
      </w:r>
      <w:proofErr w:type="spellStart"/>
      <w:r w:rsidRPr="00DB1C59">
        <w:rPr>
          <w:rFonts w:ascii="Lato" w:eastAsia="Times New Roman" w:hAnsi="Lato" w:cs="Times New Roman"/>
          <w:color w:val="222222"/>
          <w:kern w:val="0"/>
          <w:sz w:val="23"/>
          <w:szCs w:val="23"/>
          <w:lang w:eastAsia="es-UY"/>
          <w14:ligatures w14:val="none"/>
        </w:rPr>
        <w:t>voucher</w:t>
      </w:r>
      <w:proofErr w:type="spellEnd"/>
      <w:r w:rsidRPr="00DB1C59">
        <w:rPr>
          <w:rFonts w:ascii="Lato" w:eastAsia="Times New Roman" w:hAnsi="Lato" w:cs="Times New Roman"/>
          <w:color w:val="222222"/>
          <w:kern w:val="0"/>
          <w:sz w:val="23"/>
          <w:szCs w:val="23"/>
          <w:lang w:eastAsia="es-UY"/>
          <w14:ligatures w14:val="none"/>
        </w:rPr>
        <w:t xml:space="preserve"> educativo”. Medios de comunicación como TN lo definen como un plan de asistencia financiera. Javier Milei ya lo había dicho en su campaña: una de sus propuestas es financiar en dirección a la oferta para desfinanciar el sistema educativo público.</w:t>
      </w:r>
    </w:p>
    <w:p w14:paraId="7CEC1855" w14:textId="77777777" w:rsidR="00DB1C59" w:rsidRPr="00DB1C59" w:rsidRDefault="00DB1C59" w:rsidP="00DB1C59">
      <w:pPr>
        <w:shd w:val="clear" w:color="auto" w:fill="FFFFFF"/>
        <w:spacing w:after="255" w:line="240" w:lineRule="auto"/>
        <w:jc w:val="both"/>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color w:val="222222"/>
          <w:kern w:val="0"/>
          <w:sz w:val="23"/>
          <w:szCs w:val="23"/>
          <w:lang w:eastAsia="es-UY"/>
          <w14:ligatures w14:val="none"/>
        </w:rPr>
        <w:t xml:space="preserve">Es importante no confundir “el </w:t>
      </w:r>
      <w:proofErr w:type="spellStart"/>
      <w:r w:rsidRPr="00DB1C59">
        <w:rPr>
          <w:rFonts w:ascii="Lato" w:eastAsia="Times New Roman" w:hAnsi="Lato" w:cs="Times New Roman"/>
          <w:color w:val="222222"/>
          <w:kern w:val="0"/>
          <w:sz w:val="23"/>
          <w:szCs w:val="23"/>
          <w:lang w:eastAsia="es-UY"/>
          <w14:ligatures w14:val="none"/>
        </w:rPr>
        <w:t>voucher</w:t>
      </w:r>
      <w:proofErr w:type="spellEnd"/>
      <w:r w:rsidRPr="00DB1C59">
        <w:rPr>
          <w:rFonts w:ascii="Lato" w:eastAsia="Times New Roman" w:hAnsi="Lato" w:cs="Times New Roman"/>
          <w:color w:val="222222"/>
          <w:kern w:val="0"/>
          <w:sz w:val="23"/>
          <w:szCs w:val="23"/>
          <w:lang w:eastAsia="es-UY"/>
          <w14:ligatures w14:val="none"/>
        </w:rPr>
        <w:t>” con la ayuda escolar que planteó la Administración Nacional de la Seguridad Social (ANSES) para infancias asociadas a la  Asignación Universal por Hijo, con padres en relación de dependencia y monotributo, y asociados a jubilados y pensiones no contributivas. El mandatario ya había hablado de «</w:t>
      </w:r>
      <w:proofErr w:type="spellStart"/>
      <w:r w:rsidRPr="00DB1C59">
        <w:rPr>
          <w:rFonts w:ascii="Lato" w:eastAsia="Times New Roman" w:hAnsi="Lato" w:cs="Times New Roman"/>
          <w:color w:val="222222"/>
          <w:kern w:val="0"/>
          <w:sz w:val="23"/>
          <w:szCs w:val="23"/>
          <w:lang w:eastAsia="es-UY"/>
          <w14:ligatures w14:val="none"/>
        </w:rPr>
        <w:t>vouchers</w:t>
      </w:r>
      <w:proofErr w:type="spellEnd"/>
      <w:r w:rsidRPr="00DB1C59">
        <w:rPr>
          <w:rFonts w:ascii="Lato" w:eastAsia="Times New Roman" w:hAnsi="Lato" w:cs="Times New Roman"/>
          <w:color w:val="222222"/>
          <w:kern w:val="0"/>
          <w:sz w:val="23"/>
          <w:szCs w:val="23"/>
          <w:lang w:eastAsia="es-UY"/>
          <w14:ligatures w14:val="none"/>
        </w:rPr>
        <w:t>» para poder comprar útiles escolares, así como de asistencias para hacer frente al pago de los colegios privados, con el fin de «contener a la clase media».</w:t>
      </w:r>
    </w:p>
    <w:p w14:paraId="086E77AC" w14:textId="77777777" w:rsidR="00DB1C59" w:rsidRPr="00DB1C59" w:rsidRDefault="00DB1C59" w:rsidP="00DB1C59">
      <w:pPr>
        <w:shd w:val="clear" w:color="auto" w:fill="FFFFFF"/>
        <w:spacing w:after="255" w:line="240" w:lineRule="auto"/>
        <w:jc w:val="both"/>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color w:val="222222"/>
          <w:kern w:val="0"/>
          <w:sz w:val="23"/>
          <w:szCs w:val="23"/>
          <w:lang w:eastAsia="es-UY"/>
          <w14:ligatures w14:val="none"/>
        </w:rPr>
        <w:t xml:space="preserve">Como consecuencia de la recesión económica y del ajuste a la clase media se ha dado un éxodo de las escuelas privadas a las públicas. Se calcula que por jurisdicción entre 12 y 20 mil estudiantes que concurrían a escuelas privadas, se inscribieron en escuelas </w:t>
      </w:r>
      <w:r w:rsidRPr="00DB1C59">
        <w:rPr>
          <w:rFonts w:ascii="Lato" w:eastAsia="Times New Roman" w:hAnsi="Lato" w:cs="Times New Roman"/>
          <w:color w:val="222222"/>
          <w:kern w:val="0"/>
          <w:sz w:val="23"/>
          <w:szCs w:val="23"/>
          <w:lang w:eastAsia="es-UY"/>
          <w14:ligatures w14:val="none"/>
        </w:rPr>
        <w:lastRenderedPageBreak/>
        <w:t>públicas, generando también la consiguiente saturación de un sector público que se encuentra desfinanciado.</w:t>
      </w:r>
      <w:r w:rsidRPr="00DB1C59">
        <w:rPr>
          <w:rFonts w:ascii="Lato" w:eastAsia="Times New Roman" w:hAnsi="Lato" w:cs="Times New Roman"/>
          <w:noProof/>
          <w:color w:val="222222"/>
          <w:kern w:val="0"/>
          <w:sz w:val="23"/>
          <w:szCs w:val="23"/>
          <w:lang w:eastAsia="es-UY"/>
          <w14:ligatures w14:val="none"/>
        </w:rPr>
        <w:drawing>
          <wp:anchor distT="0" distB="0" distL="114300" distR="114300" simplePos="0" relativeHeight="251660288" behindDoc="1" locked="0" layoutInCell="1" allowOverlap="1" wp14:anchorId="44139F4E" wp14:editId="481B081B">
            <wp:simplePos x="0" y="0"/>
            <wp:positionH relativeFrom="column">
              <wp:posOffset>-635</wp:posOffset>
            </wp:positionH>
            <wp:positionV relativeFrom="paragraph">
              <wp:posOffset>173355</wp:posOffset>
            </wp:positionV>
            <wp:extent cx="2863850" cy="1790700"/>
            <wp:effectExtent l="0" t="0" r="0" b="0"/>
            <wp:wrapTight wrapText="bothSides">
              <wp:wrapPolygon edited="0">
                <wp:start x="0" y="0"/>
                <wp:lineTo x="0" y="21370"/>
                <wp:lineTo x="21408" y="21370"/>
                <wp:lineTo x="21408" y="0"/>
                <wp:lineTo x="0" y="0"/>
              </wp:wrapPolygon>
            </wp:wrapTight>
            <wp:docPr id="3" name="Imagen 4" descr="Un grupo de personas en un sal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Un grupo de personas en un salón&#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38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1A3E1" w14:textId="77777777" w:rsidR="00DB1C59" w:rsidRPr="00DB1C59" w:rsidRDefault="00DB1C59" w:rsidP="00DB1C59">
      <w:pPr>
        <w:shd w:val="clear" w:color="auto" w:fill="FFFFFF"/>
        <w:spacing w:after="255" w:line="240" w:lineRule="auto"/>
        <w:jc w:val="both"/>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color w:val="222222"/>
          <w:kern w:val="0"/>
          <w:sz w:val="23"/>
          <w:szCs w:val="23"/>
          <w:lang w:eastAsia="es-UY"/>
          <w14:ligatures w14:val="none"/>
        </w:rPr>
        <w:t xml:space="preserve">En </w:t>
      </w:r>
      <w:proofErr w:type="spellStart"/>
      <w:r w:rsidRPr="00DB1C59">
        <w:rPr>
          <w:rFonts w:ascii="Lato" w:eastAsia="Times New Roman" w:hAnsi="Lato" w:cs="Times New Roman"/>
          <w:color w:val="222222"/>
          <w:kern w:val="0"/>
          <w:sz w:val="23"/>
          <w:szCs w:val="23"/>
          <w:lang w:eastAsia="es-UY"/>
          <w14:ligatures w14:val="none"/>
        </w:rPr>
        <w:t>e</w:t>
      </w:r>
      <w:proofErr w:type="spellEnd"/>
      <w:r w:rsidRPr="00DB1C59">
        <w:rPr>
          <w:rFonts w:ascii="Lato" w:eastAsia="Times New Roman" w:hAnsi="Lato" w:cs="Times New Roman"/>
          <w:color w:val="222222"/>
          <w:kern w:val="0"/>
          <w:sz w:val="23"/>
          <w:szCs w:val="23"/>
          <w:lang w:eastAsia="es-UY"/>
          <w14:ligatures w14:val="none"/>
        </w:rPr>
        <w:t xml:space="preserve"> marco de una campaña de desprestigio y desvalorización de lo público como todo aquello que forme parte del Estado Nación, la quita de las partidas presupuestarias para educación a las provincias y las propuestas paritarias insuficientes para la comunidad educativa de todos los niveles y modalidades, son las acciones que el actual gobierno está llevando adelante para acrecentar la crisis que atraviesa la educación, en un marco de crisis global de los sistemas educativos, proponiendo como única solución: el vaciamiento y la completa mercantilización del sistema educativo argentino.</w:t>
      </w:r>
    </w:p>
    <w:p w14:paraId="2128B087" w14:textId="77777777" w:rsidR="00DB1C59" w:rsidRPr="00DB1C59" w:rsidRDefault="00DB1C59" w:rsidP="00DB1C59">
      <w:pPr>
        <w:shd w:val="clear" w:color="auto" w:fill="FFFFFF"/>
        <w:spacing w:after="255" w:line="240" w:lineRule="auto"/>
        <w:jc w:val="both"/>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b/>
          <w:bCs/>
          <w:color w:val="222222"/>
          <w:kern w:val="0"/>
          <w:sz w:val="23"/>
          <w:szCs w:val="23"/>
          <w:lang w:eastAsia="es-UY"/>
          <w14:ligatures w14:val="none"/>
        </w:rPr>
        <w:t>El detrás de escena del desguace educativo </w:t>
      </w:r>
    </w:p>
    <w:p w14:paraId="3108F0F4" w14:textId="77777777" w:rsidR="00DB1C59" w:rsidRPr="00DB1C59" w:rsidRDefault="00DB1C59" w:rsidP="00DB1C59">
      <w:pPr>
        <w:shd w:val="clear" w:color="auto" w:fill="FFFFFF"/>
        <w:spacing w:after="255" w:line="240" w:lineRule="auto"/>
        <w:jc w:val="both"/>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color w:val="222222"/>
          <w:kern w:val="0"/>
          <w:sz w:val="23"/>
          <w:szCs w:val="23"/>
          <w:lang w:eastAsia="es-UY"/>
          <w14:ligatures w14:val="none"/>
        </w:rPr>
        <w:t xml:space="preserve">Para llevar adelante su plan de gobierno, Javier Milei y su ministerio de capital humano no están solos. El actual gobierno cuenta con actores económicos, políticos y estratégicos que amparan, avalan y acompañan cada una de sus acciones. Como en la década de los 90, frente al desfinanciamiento de la educación pública aparecen los grandes salvadores: personalidades reconocidas, empresas, y las tan nombradas durante el gobierno de Mauricio Macri por la vinculación de sus funcionarios: las </w:t>
      </w:r>
      <w:proofErr w:type="spellStart"/>
      <w:r w:rsidRPr="00DB1C59">
        <w:rPr>
          <w:rFonts w:ascii="Lato" w:eastAsia="Times New Roman" w:hAnsi="Lato" w:cs="Times New Roman"/>
          <w:color w:val="222222"/>
          <w:kern w:val="0"/>
          <w:sz w:val="23"/>
          <w:szCs w:val="23"/>
          <w:lang w:eastAsia="es-UY"/>
          <w14:ligatures w14:val="none"/>
        </w:rPr>
        <w:t>ONGs</w:t>
      </w:r>
      <w:proofErr w:type="spellEnd"/>
      <w:r w:rsidRPr="00DB1C59">
        <w:rPr>
          <w:rFonts w:ascii="Lato" w:eastAsia="Times New Roman" w:hAnsi="Lato" w:cs="Times New Roman"/>
          <w:color w:val="222222"/>
          <w:kern w:val="0"/>
          <w:sz w:val="23"/>
          <w:szCs w:val="23"/>
          <w:lang w:eastAsia="es-UY"/>
          <w14:ligatures w14:val="none"/>
        </w:rPr>
        <w:t>.</w:t>
      </w:r>
    </w:p>
    <w:p w14:paraId="3F10862D" w14:textId="1D4F02C6" w:rsidR="00DB1C59" w:rsidRPr="00DB1C59" w:rsidRDefault="00DB1C59" w:rsidP="00DB1C59">
      <w:pPr>
        <w:shd w:val="clear" w:color="auto" w:fill="FFFFFF"/>
        <w:spacing w:after="255" w:line="240" w:lineRule="auto"/>
        <w:jc w:val="both"/>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noProof/>
          <w:color w:val="222222"/>
          <w:kern w:val="0"/>
          <w:sz w:val="23"/>
          <w:szCs w:val="23"/>
          <w:lang w:eastAsia="es-UY"/>
          <w14:ligatures w14:val="none"/>
        </w:rPr>
        <w:drawing>
          <wp:anchor distT="0" distB="0" distL="114300" distR="114300" simplePos="0" relativeHeight="251661312" behindDoc="1" locked="0" layoutInCell="1" allowOverlap="1" wp14:anchorId="28BA63B8" wp14:editId="3DAA44B7">
            <wp:simplePos x="0" y="0"/>
            <wp:positionH relativeFrom="column">
              <wp:posOffset>2342515</wp:posOffset>
            </wp:positionH>
            <wp:positionV relativeFrom="paragraph">
              <wp:posOffset>126365</wp:posOffset>
            </wp:positionV>
            <wp:extent cx="2838450" cy="2120900"/>
            <wp:effectExtent l="0" t="0" r="0" b="0"/>
            <wp:wrapTight wrapText="bothSides">
              <wp:wrapPolygon edited="0">
                <wp:start x="0" y="0"/>
                <wp:lineTo x="0" y="21341"/>
                <wp:lineTo x="21455" y="21341"/>
                <wp:lineTo x="21455" y="0"/>
                <wp:lineTo x="0" y="0"/>
              </wp:wrapPolygon>
            </wp:wrapTight>
            <wp:docPr id="4" name="Imagen 3" descr="Un académico de la UCA que está en contra de la educación sexual  obligatoria en las escuelas: quién es Carlos Torrendell, el secretario de  Educación que eligió Javier Mi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académico de la UCA que está en contra de la educación sexual  obligatoria en las escuelas: quién es Carlos Torrendell, el secretario de  Educación que eligió Javier Mile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C59">
        <w:rPr>
          <w:rFonts w:ascii="Lato" w:eastAsia="Times New Roman" w:hAnsi="Lato" w:cs="Times New Roman"/>
          <w:color w:val="222222"/>
          <w:kern w:val="0"/>
          <w:sz w:val="23"/>
          <w:szCs w:val="23"/>
          <w:lang w:eastAsia="es-UY"/>
          <w14:ligatures w14:val="none"/>
        </w:rPr>
        <w:t xml:space="preserve">El gobierno de Javier Milei no es la excepción, y esto se demostró cuando eligió al presidente de una ONG como actual secretario de educación. Carlos </w:t>
      </w:r>
      <w:proofErr w:type="spellStart"/>
      <w:r w:rsidRPr="00DB1C59">
        <w:rPr>
          <w:rFonts w:ascii="Lato" w:eastAsia="Times New Roman" w:hAnsi="Lato" w:cs="Times New Roman"/>
          <w:color w:val="222222"/>
          <w:kern w:val="0"/>
          <w:sz w:val="23"/>
          <w:szCs w:val="23"/>
          <w:lang w:eastAsia="es-UY"/>
          <w14:ligatures w14:val="none"/>
        </w:rPr>
        <w:t>Torrandel</w:t>
      </w:r>
      <w:proofErr w:type="spellEnd"/>
      <w:r w:rsidRPr="00DB1C59">
        <w:rPr>
          <w:rFonts w:ascii="Lato" w:eastAsia="Times New Roman" w:hAnsi="Lato" w:cs="Times New Roman"/>
          <w:color w:val="222222"/>
          <w:kern w:val="0"/>
          <w:sz w:val="23"/>
          <w:szCs w:val="23"/>
          <w:lang w:eastAsia="es-UY"/>
          <w14:ligatures w14:val="none"/>
        </w:rPr>
        <w:t xml:space="preserve">, doctor en Ciencias de la Educación por la Pontificia Universidad Católica de Chile, tiene una larga trayectoria en vinculación con el sector de la iglesia, de las </w:t>
      </w:r>
      <w:proofErr w:type="spellStart"/>
      <w:r w:rsidRPr="00DB1C59">
        <w:rPr>
          <w:rFonts w:ascii="Lato" w:eastAsia="Times New Roman" w:hAnsi="Lato" w:cs="Times New Roman"/>
          <w:color w:val="222222"/>
          <w:kern w:val="0"/>
          <w:sz w:val="23"/>
          <w:szCs w:val="23"/>
          <w:lang w:eastAsia="es-UY"/>
          <w14:ligatures w14:val="none"/>
        </w:rPr>
        <w:t>ONGs</w:t>
      </w:r>
      <w:proofErr w:type="spellEnd"/>
      <w:r w:rsidRPr="00DB1C59">
        <w:rPr>
          <w:rFonts w:ascii="Lato" w:eastAsia="Times New Roman" w:hAnsi="Lato" w:cs="Times New Roman"/>
          <w:color w:val="222222"/>
          <w:kern w:val="0"/>
          <w:sz w:val="23"/>
          <w:szCs w:val="23"/>
          <w:lang w:eastAsia="es-UY"/>
          <w14:ligatures w14:val="none"/>
        </w:rPr>
        <w:t xml:space="preserve"> y con el gobierno de Mauricio Macri en la ciudad de Buenos Aires. En su vinculación con el </w:t>
      </w:r>
      <w:proofErr w:type="spellStart"/>
      <w:r w:rsidRPr="00DB1C59">
        <w:rPr>
          <w:rFonts w:ascii="Lato" w:eastAsia="Times New Roman" w:hAnsi="Lato" w:cs="Times New Roman"/>
          <w:color w:val="222222"/>
          <w:kern w:val="0"/>
          <w:sz w:val="23"/>
          <w:szCs w:val="23"/>
          <w:lang w:eastAsia="es-UY"/>
          <w14:ligatures w14:val="none"/>
        </w:rPr>
        <w:t>onegeismo</w:t>
      </w:r>
      <w:proofErr w:type="spellEnd"/>
      <w:r w:rsidRPr="00DB1C59">
        <w:rPr>
          <w:rFonts w:ascii="Lato" w:eastAsia="Times New Roman" w:hAnsi="Lato" w:cs="Times New Roman"/>
          <w:color w:val="222222"/>
          <w:kern w:val="0"/>
          <w:sz w:val="23"/>
          <w:szCs w:val="23"/>
          <w:lang w:eastAsia="es-UY"/>
          <w14:ligatures w14:val="none"/>
        </w:rPr>
        <w:t xml:space="preserve">, </w:t>
      </w:r>
      <w:proofErr w:type="spellStart"/>
      <w:r w:rsidRPr="00DB1C59">
        <w:rPr>
          <w:rFonts w:ascii="Lato" w:eastAsia="Times New Roman" w:hAnsi="Lato" w:cs="Times New Roman"/>
          <w:color w:val="222222"/>
          <w:kern w:val="0"/>
          <w:sz w:val="23"/>
          <w:szCs w:val="23"/>
          <w:lang w:eastAsia="es-UY"/>
          <w14:ligatures w14:val="none"/>
        </w:rPr>
        <w:t>Torrandel</w:t>
      </w:r>
      <w:proofErr w:type="spellEnd"/>
      <w:r w:rsidRPr="00DB1C59">
        <w:rPr>
          <w:rFonts w:ascii="Lato" w:eastAsia="Times New Roman" w:hAnsi="Lato" w:cs="Times New Roman"/>
          <w:color w:val="222222"/>
          <w:kern w:val="0"/>
          <w:sz w:val="23"/>
          <w:szCs w:val="23"/>
          <w:lang w:eastAsia="es-UY"/>
          <w14:ligatures w14:val="none"/>
        </w:rPr>
        <w:t xml:space="preserve"> se presenta en su currículum como referente educativo del Observatorio Argentinos por la Educación (</w:t>
      </w:r>
      <w:proofErr w:type="spellStart"/>
      <w:r w:rsidRPr="00DB1C59">
        <w:rPr>
          <w:rFonts w:ascii="Lato" w:eastAsia="Times New Roman" w:hAnsi="Lato" w:cs="Times New Roman"/>
          <w:color w:val="222222"/>
          <w:kern w:val="0"/>
          <w:sz w:val="23"/>
          <w:szCs w:val="23"/>
          <w:lang w:eastAsia="es-UY"/>
          <w14:ligatures w14:val="none"/>
        </w:rPr>
        <w:t>AxE</w:t>
      </w:r>
      <w:proofErr w:type="spellEnd"/>
      <w:r w:rsidRPr="00DB1C59">
        <w:rPr>
          <w:rFonts w:ascii="Lato" w:eastAsia="Times New Roman" w:hAnsi="Lato" w:cs="Times New Roman"/>
          <w:color w:val="222222"/>
          <w:kern w:val="0"/>
          <w:sz w:val="23"/>
          <w:szCs w:val="23"/>
          <w:lang w:eastAsia="es-UY"/>
          <w14:ligatures w14:val="none"/>
        </w:rPr>
        <w:t>) y presidente de la Fundación Potenciar Argentina.</w:t>
      </w:r>
    </w:p>
    <w:p w14:paraId="77F83566" w14:textId="77777777" w:rsidR="00DB1C59" w:rsidRPr="00DB1C59" w:rsidRDefault="00DB1C59" w:rsidP="00DB1C59">
      <w:pPr>
        <w:shd w:val="clear" w:color="auto" w:fill="FFFFFF"/>
        <w:spacing w:after="255" w:line="240" w:lineRule="auto"/>
        <w:jc w:val="both"/>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color w:val="222222"/>
          <w:kern w:val="0"/>
          <w:sz w:val="23"/>
          <w:szCs w:val="23"/>
          <w:lang w:eastAsia="es-UY"/>
          <w14:ligatures w14:val="none"/>
        </w:rPr>
        <w:t xml:space="preserve">El Observatorio </w:t>
      </w:r>
      <w:proofErr w:type="spellStart"/>
      <w:r w:rsidRPr="00DB1C59">
        <w:rPr>
          <w:rFonts w:ascii="Lato" w:eastAsia="Times New Roman" w:hAnsi="Lato" w:cs="Times New Roman"/>
          <w:color w:val="222222"/>
          <w:kern w:val="0"/>
          <w:sz w:val="23"/>
          <w:szCs w:val="23"/>
          <w:lang w:eastAsia="es-UY"/>
          <w14:ligatures w14:val="none"/>
        </w:rPr>
        <w:t>AxE</w:t>
      </w:r>
      <w:proofErr w:type="spellEnd"/>
      <w:r w:rsidRPr="00DB1C59">
        <w:rPr>
          <w:rFonts w:ascii="Lato" w:eastAsia="Times New Roman" w:hAnsi="Lato" w:cs="Times New Roman"/>
          <w:color w:val="222222"/>
          <w:kern w:val="0"/>
          <w:sz w:val="23"/>
          <w:szCs w:val="23"/>
          <w:lang w:eastAsia="es-UY"/>
          <w14:ligatures w14:val="none"/>
        </w:rPr>
        <w:t xml:space="preserve"> mantuvo convenios con el estado durante las gestiones macrista y </w:t>
      </w:r>
      <w:proofErr w:type="spellStart"/>
      <w:r w:rsidRPr="00DB1C59">
        <w:rPr>
          <w:rFonts w:ascii="Lato" w:eastAsia="Times New Roman" w:hAnsi="Lato" w:cs="Times New Roman"/>
          <w:color w:val="222222"/>
          <w:kern w:val="0"/>
          <w:sz w:val="23"/>
          <w:szCs w:val="23"/>
          <w:lang w:eastAsia="es-UY"/>
          <w14:ligatures w14:val="none"/>
        </w:rPr>
        <w:t>albertista</w:t>
      </w:r>
      <w:proofErr w:type="spellEnd"/>
      <w:r w:rsidRPr="00DB1C59">
        <w:rPr>
          <w:rFonts w:ascii="Lato" w:eastAsia="Times New Roman" w:hAnsi="Lato" w:cs="Times New Roman"/>
          <w:color w:val="222222"/>
          <w:kern w:val="0"/>
          <w:sz w:val="23"/>
          <w:szCs w:val="23"/>
          <w:lang w:eastAsia="es-UY"/>
          <w14:ligatures w14:val="none"/>
        </w:rPr>
        <w:t xml:space="preserve"> para realizar análisis y estadísticas educativas. Como ya profundizamos en la nota  </w:t>
      </w:r>
      <w:hyperlink r:id="rId11" w:tgtFrame="_blank" w:history="1">
        <w:r w:rsidRPr="00DB1C59">
          <w:rPr>
            <w:rFonts w:ascii="Lato" w:eastAsia="Times New Roman" w:hAnsi="Lato" w:cs="Times New Roman"/>
            <w:color w:val="0080CE"/>
            <w:kern w:val="0"/>
            <w:sz w:val="23"/>
            <w:szCs w:val="23"/>
            <w:u w:val="single"/>
            <w:lang w:eastAsia="es-UY"/>
            <w14:ligatures w14:val="none"/>
          </w:rPr>
          <w:t xml:space="preserve">“Argentina: entramado empresarial y </w:t>
        </w:r>
        <w:proofErr w:type="spellStart"/>
        <w:r w:rsidRPr="00DB1C59">
          <w:rPr>
            <w:rFonts w:ascii="Lato" w:eastAsia="Times New Roman" w:hAnsi="Lato" w:cs="Times New Roman"/>
            <w:color w:val="0080CE"/>
            <w:kern w:val="0"/>
            <w:sz w:val="23"/>
            <w:szCs w:val="23"/>
            <w:u w:val="single"/>
            <w:lang w:eastAsia="es-UY"/>
            <w14:ligatures w14:val="none"/>
          </w:rPr>
          <w:t>oenegeista</w:t>
        </w:r>
        <w:proofErr w:type="spellEnd"/>
        <w:r w:rsidRPr="00DB1C59">
          <w:rPr>
            <w:rFonts w:ascii="Lato" w:eastAsia="Times New Roman" w:hAnsi="Lato" w:cs="Times New Roman"/>
            <w:color w:val="0080CE"/>
            <w:kern w:val="0"/>
            <w:sz w:val="23"/>
            <w:szCs w:val="23"/>
            <w:u w:val="single"/>
            <w:lang w:eastAsia="es-UY"/>
            <w14:ligatures w14:val="none"/>
          </w:rPr>
          <w:t xml:space="preserve"> lleva su agenda educativa a Casa Rosada”</w:t>
        </w:r>
      </w:hyperlink>
      <w:r w:rsidRPr="00DB1C59">
        <w:rPr>
          <w:rFonts w:ascii="Lato" w:eastAsia="Times New Roman" w:hAnsi="Lato" w:cs="Times New Roman"/>
          <w:color w:val="222222"/>
          <w:kern w:val="0"/>
          <w:sz w:val="23"/>
          <w:szCs w:val="23"/>
          <w:lang w:eastAsia="es-UY"/>
          <w14:ligatures w14:val="none"/>
        </w:rPr>
        <w:t> (1),</w:t>
      </w:r>
    </w:p>
    <w:p w14:paraId="08258E15" w14:textId="77777777" w:rsidR="00DB1C59" w:rsidRPr="00DB1C59" w:rsidRDefault="00DB1C59" w:rsidP="00DB1C59">
      <w:pPr>
        <w:shd w:val="clear" w:color="auto" w:fill="FFFFFF"/>
        <w:spacing w:after="255" w:line="240" w:lineRule="auto"/>
        <w:jc w:val="both"/>
        <w:rPr>
          <w:rFonts w:ascii="Lato" w:eastAsia="Times New Roman" w:hAnsi="Lato" w:cs="Times New Roman"/>
          <w:color w:val="222222"/>
          <w:kern w:val="0"/>
          <w:sz w:val="23"/>
          <w:szCs w:val="23"/>
          <w:lang w:eastAsia="es-UY"/>
          <w14:ligatures w14:val="none"/>
        </w:rPr>
      </w:pPr>
      <w:proofErr w:type="spellStart"/>
      <w:r w:rsidRPr="00DB1C59">
        <w:rPr>
          <w:rFonts w:ascii="Lato" w:eastAsia="Times New Roman" w:hAnsi="Lato" w:cs="Times New Roman"/>
          <w:color w:val="222222"/>
          <w:kern w:val="0"/>
          <w:sz w:val="23"/>
          <w:szCs w:val="23"/>
          <w:lang w:eastAsia="es-UY"/>
          <w14:ligatures w14:val="none"/>
        </w:rPr>
        <w:t>AxE</w:t>
      </w:r>
      <w:proofErr w:type="spellEnd"/>
      <w:r w:rsidRPr="00DB1C59">
        <w:rPr>
          <w:rFonts w:ascii="Lato" w:eastAsia="Times New Roman" w:hAnsi="Lato" w:cs="Times New Roman"/>
          <w:color w:val="222222"/>
          <w:kern w:val="0"/>
          <w:sz w:val="23"/>
          <w:szCs w:val="23"/>
          <w:lang w:eastAsia="es-UY"/>
          <w14:ligatures w14:val="none"/>
        </w:rPr>
        <w:t xml:space="preserve"> menciona como red de organizaciones con las que se vincula a actores como Cimientos,  </w:t>
      </w:r>
      <w:proofErr w:type="spellStart"/>
      <w:r w:rsidRPr="00DB1C59">
        <w:rPr>
          <w:rFonts w:ascii="Lato" w:eastAsia="Times New Roman" w:hAnsi="Lato" w:cs="Times New Roman"/>
          <w:color w:val="222222"/>
          <w:kern w:val="0"/>
          <w:sz w:val="23"/>
          <w:szCs w:val="23"/>
          <w:lang w:eastAsia="es-UY"/>
          <w14:ligatures w14:val="none"/>
        </w:rPr>
        <w:t>Enseñá</w:t>
      </w:r>
      <w:proofErr w:type="spellEnd"/>
      <w:r w:rsidRPr="00DB1C59">
        <w:rPr>
          <w:rFonts w:ascii="Lato" w:eastAsia="Times New Roman" w:hAnsi="Lato" w:cs="Times New Roman"/>
          <w:color w:val="222222"/>
          <w:kern w:val="0"/>
          <w:sz w:val="23"/>
          <w:szCs w:val="23"/>
          <w:lang w:eastAsia="es-UY"/>
          <w14:ligatures w14:val="none"/>
        </w:rPr>
        <w:t xml:space="preserve"> por Argentina, Fe y Alegría, IDEA, Junior </w:t>
      </w:r>
      <w:proofErr w:type="spellStart"/>
      <w:r w:rsidRPr="00DB1C59">
        <w:rPr>
          <w:rFonts w:ascii="Lato" w:eastAsia="Times New Roman" w:hAnsi="Lato" w:cs="Times New Roman"/>
          <w:color w:val="222222"/>
          <w:kern w:val="0"/>
          <w:sz w:val="23"/>
          <w:szCs w:val="23"/>
          <w:lang w:eastAsia="es-UY"/>
          <w14:ligatures w14:val="none"/>
        </w:rPr>
        <w:t>Achievement</w:t>
      </w:r>
      <w:proofErr w:type="spellEnd"/>
      <w:r w:rsidRPr="00DB1C59">
        <w:rPr>
          <w:rFonts w:ascii="Lato" w:eastAsia="Times New Roman" w:hAnsi="Lato" w:cs="Times New Roman"/>
          <w:color w:val="222222"/>
          <w:kern w:val="0"/>
          <w:sz w:val="23"/>
          <w:szCs w:val="23"/>
          <w:lang w:eastAsia="es-UY"/>
          <w14:ligatures w14:val="none"/>
        </w:rPr>
        <w:t xml:space="preserve">, Fundación </w:t>
      </w:r>
      <w:proofErr w:type="spellStart"/>
      <w:r w:rsidRPr="00DB1C59">
        <w:rPr>
          <w:rFonts w:ascii="Lato" w:eastAsia="Times New Roman" w:hAnsi="Lato" w:cs="Times New Roman"/>
          <w:color w:val="222222"/>
          <w:kern w:val="0"/>
          <w:sz w:val="23"/>
          <w:szCs w:val="23"/>
          <w:lang w:eastAsia="es-UY"/>
          <w14:ligatures w14:val="none"/>
        </w:rPr>
        <w:lastRenderedPageBreak/>
        <w:t>Varkey</w:t>
      </w:r>
      <w:proofErr w:type="spellEnd"/>
      <w:r w:rsidRPr="00DB1C59">
        <w:rPr>
          <w:rFonts w:ascii="Lato" w:eastAsia="Times New Roman" w:hAnsi="Lato" w:cs="Times New Roman"/>
          <w:color w:val="222222"/>
          <w:kern w:val="0"/>
          <w:sz w:val="23"/>
          <w:szCs w:val="23"/>
          <w:lang w:eastAsia="es-UY"/>
          <w14:ligatures w14:val="none"/>
        </w:rPr>
        <w:t>,  entre otros. Y como empresas que acompañan, se puede inferir política y económicamente, a: Fundaciones Grupo Petersen G.P (integradas por Fundación Banco San Juan, Fundación Banco Santa Fe, Fundación Banco Entre Ríos y Fundación Banco Santa Cruz, Pan American Energy y CAF Banco de Desarrollo de América Latina, entre otros.</w:t>
      </w:r>
    </w:p>
    <w:p w14:paraId="23C87134" w14:textId="77777777" w:rsidR="00DB1C59" w:rsidRPr="00DB1C59" w:rsidRDefault="00DB1C59" w:rsidP="00DB1C59">
      <w:pPr>
        <w:spacing w:after="0" w:line="240" w:lineRule="auto"/>
        <w:jc w:val="both"/>
        <w:rPr>
          <w:rFonts w:ascii="Times New Roman" w:eastAsia="Times New Roman" w:hAnsi="Times New Roman" w:cs="Times New Roman"/>
          <w:kern w:val="0"/>
          <w:sz w:val="24"/>
          <w:szCs w:val="24"/>
          <w:lang w:eastAsia="es-UY"/>
          <w14:ligatures w14:val="none"/>
        </w:rPr>
      </w:pPr>
      <w:r w:rsidRPr="00DB1C59">
        <w:rPr>
          <w:rFonts w:ascii="Times New Roman" w:eastAsia="Times New Roman" w:hAnsi="Times New Roman" w:cs="Times New Roman"/>
          <w:noProof/>
          <w:kern w:val="0"/>
          <w:sz w:val="24"/>
          <w:szCs w:val="24"/>
          <w:lang w:eastAsia="es-UY"/>
          <w14:ligatures w14:val="none"/>
        </w:rPr>
        <w:drawing>
          <wp:anchor distT="0" distB="0" distL="114300" distR="114300" simplePos="0" relativeHeight="251662336" behindDoc="1" locked="0" layoutInCell="1" allowOverlap="1" wp14:anchorId="68E8BDCA" wp14:editId="53CB69E4">
            <wp:simplePos x="0" y="0"/>
            <wp:positionH relativeFrom="column">
              <wp:posOffset>-635</wp:posOffset>
            </wp:positionH>
            <wp:positionV relativeFrom="paragraph">
              <wp:posOffset>-1270</wp:posOffset>
            </wp:positionV>
            <wp:extent cx="2857500" cy="1905000"/>
            <wp:effectExtent l="0" t="0" r="0" b="0"/>
            <wp:wrapTight wrapText="bothSides">
              <wp:wrapPolygon edited="0">
                <wp:start x="0" y="0"/>
                <wp:lineTo x="0" y="21384"/>
                <wp:lineTo x="21456" y="21384"/>
                <wp:lineTo x="21456" y="0"/>
                <wp:lineTo x="0" y="0"/>
              </wp:wrapPolygon>
            </wp:wrapTight>
            <wp:docPr id="5" name="Imagen 2" descr="Un hombre y una mujer con un traje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Un hombre y una mujer con un traje de color negro&#10;&#10;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C59">
        <w:rPr>
          <w:rFonts w:ascii="Times New Roman" w:eastAsia="Times New Roman" w:hAnsi="Times New Roman" w:cs="Times New Roman"/>
          <w:kern w:val="0"/>
          <w:sz w:val="24"/>
          <w:szCs w:val="24"/>
          <w:lang w:eastAsia="es-UY"/>
          <w14:ligatures w14:val="none"/>
        </w:rPr>
        <w:t xml:space="preserve">La cartera de Capital Humano a cargo de Sandra </w:t>
      </w:r>
      <w:proofErr w:type="spellStart"/>
      <w:r w:rsidRPr="00DB1C59">
        <w:rPr>
          <w:rFonts w:ascii="Times New Roman" w:eastAsia="Times New Roman" w:hAnsi="Times New Roman" w:cs="Times New Roman"/>
          <w:kern w:val="0"/>
          <w:sz w:val="24"/>
          <w:szCs w:val="24"/>
          <w:lang w:eastAsia="es-UY"/>
          <w14:ligatures w14:val="none"/>
        </w:rPr>
        <w:t>Pettovello</w:t>
      </w:r>
      <w:proofErr w:type="spellEnd"/>
    </w:p>
    <w:p w14:paraId="5BABACDC" w14:textId="77777777" w:rsidR="00DB1C59" w:rsidRPr="00DB1C59" w:rsidRDefault="00DB1C59" w:rsidP="00DB1C59">
      <w:pPr>
        <w:shd w:val="clear" w:color="auto" w:fill="FFFFFF"/>
        <w:spacing w:after="255" w:line="240" w:lineRule="auto"/>
        <w:jc w:val="both"/>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color w:val="222222"/>
          <w:kern w:val="0"/>
          <w:sz w:val="23"/>
          <w:szCs w:val="23"/>
          <w:lang w:eastAsia="es-UY"/>
          <w14:ligatures w14:val="none"/>
        </w:rPr>
        <w:t xml:space="preserve">Por su parte la Fundación Potenciar Argentina se encargó de felicitar a su presidente el 29 de diciembre de 2023 cuando asumió como Secretario de Educación de la Nación. La fundación de </w:t>
      </w:r>
      <w:proofErr w:type="spellStart"/>
      <w:r w:rsidRPr="00DB1C59">
        <w:rPr>
          <w:rFonts w:ascii="Lato" w:eastAsia="Times New Roman" w:hAnsi="Lato" w:cs="Times New Roman"/>
          <w:color w:val="222222"/>
          <w:kern w:val="0"/>
          <w:sz w:val="23"/>
          <w:szCs w:val="23"/>
          <w:lang w:eastAsia="es-UY"/>
          <w14:ligatures w14:val="none"/>
        </w:rPr>
        <w:t>Torrendel</w:t>
      </w:r>
      <w:proofErr w:type="spellEnd"/>
      <w:r w:rsidRPr="00DB1C59">
        <w:rPr>
          <w:rFonts w:ascii="Lato" w:eastAsia="Times New Roman" w:hAnsi="Lato" w:cs="Times New Roman"/>
          <w:color w:val="222222"/>
          <w:kern w:val="0"/>
          <w:sz w:val="23"/>
          <w:szCs w:val="23"/>
          <w:lang w:eastAsia="es-UY"/>
          <w14:ligatures w14:val="none"/>
        </w:rPr>
        <w:t xml:space="preserve"> se presenta como una entidad que busca “maximizar el potencial e impulsar el desarrollo integral de las personas, a través de la innovación, la sustentabilidad, la tecnología y consultoría institucional”. Propuesta que responde y es coherente con su incorporación en el Ministerio de Capital Humano.</w:t>
      </w:r>
    </w:p>
    <w:p w14:paraId="64134D02" w14:textId="77777777" w:rsidR="00DB1C59" w:rsidRPr="00DB1C59" w:rsidRDefault="00DB1C59" w:rsidP="00DB1C59">
      <w:pPr>
        <w:shd w:val="clear" w:color="auto" w:fill="FFFFFF"/>
        <w:spacing w:after="255" w:line="240" w:lineRule="auto"/>
        <w:jc w:val="both"/>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color w:val="222222"/>
          <w:kern w:val="0"/>
          <w:sz w:val="23"/>
          <w:szCs w:val="23"/>
          <w:lang w:eastAsia="es-UY"/>
          <w14:ligatures w14:val="none"/>
        </w:rPr>
        <w:t xml:space="preserve">La fundación no sólo propone ejes de trabajo como educación ambiental, digital, alfabetización y formación de líderes innovadores sino que también cuenta con patrocinadores, que define en sus redes sociales como aliados, donde mencionan a: Pan American Energy,  Fundación </w:t>
      </w:r>
      <w:proofErr w:type="spellStart"/>
      <w:r w:rsidRPr="00DB1C59">
        <w:rPr>
          <w:rFonts w:ascii="Lato" w:eastAsia="Times New Roman" w:hAnsi="Lato" w:cs="Times New Roman"/>
          <w:color w:val="222222"/>
          <w:kern w:val="0"/>
          <w:sz w:val="23"/>
          <w:szCs w:val="23"/>
          <w:lang w:eastAsia="es-UY"/>
          <w14:ligatures w14:val="none"/>
        </w:rPr>
        <w:t>Varkey</w:t>
      </w:r>
      <w:proofErr w:type="spellEnd"/>
      <w:r w:rsidRPr="00DB1C59">
        <w:rPr>
          <w:rFonts w:ascii="Lato" w:eastAsia="Times New Roman" w:hAnsi="Lato" w:cs="Times New Roman"/>
          <w:color w:val="222222"/>
          <w:kern w:val="0"/>
          <w:sz w:val="23"/>
          <w:szCs w:val="23"/>
          <w:lang w:eastAsia="es-UY"/>
          <w14:ligatures w14:val="none"/>
        </w:rPr>
        <w:t>, La Serenísima, Conciencia,  Gobierno de la Ciudad de Buenos Aires y la Universidad de Ciencias Empresariales y Sociales (UCES), entre otras.</w:t>
      </w:r>
    </w:p>
    <w:p w14:paraId="537E44CE" w14:textId="77777777" w:rsidR="00DB1C59" w:rsidRPr="00DB1C59" w:rsidRDefault="00DB1C59" w:rsidP="00DB1C59">
      <w:pPr>
        <w:shd w:val="clear" w:color="auto" w:fill="FFFFFF"/>
        <w:spacing w:after="255" w:line="240" w:lineRule="auto"/>
        <w:jc w:val="both"/>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color w:val="222222"/>
          <w:kern w:val="0"/>
          <w:sz w:val="23"/>
          <w:szCs w:val="23"/>
          <w:lang w:eastAsia="es-UY"/>
          <w14:ligatures w14:val="none"/>
        </w:rPr>
        <w:t xml:space="preserve">El entramado </w:t>
      </w:r>
      <w:proofErr w:type="spellStart"/>
      <w:r w:rsidRPr="00DB1C59">
        <w:rPr>
          <w:rFonts w:ascii="Lato" w:eastAsia="Times New Roman" w:hAnsi="Lato" w:cs="Times New Roman"/>
          <w:color w:val="222222"/>
          <w:kern w:val="0"/>
          <w:sz w:val="23"/>
          <w:szCs w:val="23"/>
          <w:lang w:eastAsia="es-UY"/>
          <w14:ligatures w14:val="none"/>
        </w:rPr>
        <w:t>onegeista</w:t>
      </w:r>
      <w:proofErr w:type="spellEnd"/>
      <w:r w:rsidRPr="00DB1C59">
        <w:rPr>
          <w:rFonts w:ascii="Lato" w:eastAsia="Times New Roman" w:hAnsi="Lato" w:cs="Times New Roman"/>
          <w:color w:val="222222"/>
          <w:kern w:val="0"/>
          <w:sz w:val="23"/>
          <w:szCs w:val="23"/>
          <w:lang w:eastAsia="es-UY"/>
          <w14:ligatures w14:val="none"/>
        </w:rPr>
        <w:t xml:space="preserve"> es parte de los mecanismos que los gobiernos neoliberales han desarrollado para tender sus hilillos en todos los espacios y todos los sectores, y como puede verse las empresas financistas, suelen repetirse en unas y otras entidades. Estas </w:t>
      </w:r>
      <w:proofErr w:type="spellStart"/>
      <w:r w:rsidRPr="00DB1C59">
        <w:rPr>
          <w:rFonts w:ascii="Lato" w:eastAsia="Times New Roman" w:hAnsi="Lato" w:cs="Times New Roman"/>
          <w:color w:val="222222"/>
          <w:kern w:val="0"/>
          <w:sz w:val="23"/>
          <w:szCs w:val="23"/>
          <w:lang w:eastAsia="es-UY"/>
          <w14:ligatures w14:val="none"/>
        </w:rPr>
        <w:t>ONGs</w:t>
      </w:r>
      <w:proofErr w:type="spellEnd"/>
      <w:r w:rsidRPr="00DB1C59">
        <w:rPr>
          <w:rFonts w:ascii="Lato" w:eastAsia="Times New Roman" w:hAnsi="Lato" w:cs="Times New Roman"/>
          <w:color w:val="222222"/>
          <w:kern w:val="0"/>
          <w:sz w:val="23"/>
          <w:szCs w:val="23"/>
          <w:lang w:eastAsia="es-UY"/>
          <w14:ligatures w14:val="none"/>
        </w:rPr>
        <w:t xml:space="preserve"> no sólo funcionan como financiamiento para los actores de la política educativa sino que también sirven para responder ante los conflictos sociales.</w:t>
      </w:r>
    </w:p>
    <w:p w14:paraId="2E226F13" w14:textId="77777777" w:rsidR="00DB1C59" w:rsidRPr="00DB1C59" w:rsidRDefault="00DB1C59" w:rsidP="00DB1C59">
      <w:pPr>
        <w:shd w:val="clear" w:color="auto" w:fill="FFFFFF"/>
        <w:spacing w:after="255" w:line="240" w:lineRule="auto"/>
        <w:jc w:val="both"/>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color w:val="222222"/>
          <w:kern w:val="0"/>
          <w:sz w:val="23"/>
          <w:szCs w:val="23"/>
          <w:lang w:eastAsia="es-UY"/>
          <w14:ligatures w14:val="none"/>
        </w:rPr>
        <w:t xml:space="preserve">   Ejemplo de ello fue en 2020 y 2021,durante la pandemia de COVID-19 cuando la organización #alasaulas, en apariencia apartidaria, pero compuesta por organizaciones como Cimientos, Fundación La Nación, Junior </w:t>
      </w:r>
      <w:proofErr w:type="spellStart"/>
      <w:r w:rsidRPr="00DB1C59">
        <w:rPr>
          <w:rFonts w:ascii="Lato" w:eastAsia="Times New Roman" w:hAnsi="Lato" w:cs="Times New Roman"/>
          <w:color w:val="222222"/>
          <w:kern w:val="0"/>
          <w:sz w:val="23"/>
          <w:szCs w:val="23"/>
          <w:lang w:eastAsia="es-UY"/>
          <w14:ligatures w14:val="none"/>
        </w:rPr>
        <w:t>Achievement</w:t>
      </w:r>
      <w:proofErr w:type="spellEnd"/>
      <w:r w:rsidRPr="00DB1C59">
        <w:rPr>
          <w:rFonts w:ascii="Lato" w:eastAsia="Times New Roman" w:hAnsi="Lato" w:cs="Times New Roman"/>
          <w:color w:val="222222"/>
          <w:kern w:val="0"/>
          <w:sz w:val="23"/>
          <w:szCs w:val="23"/>
          <w:lang w:eastAsia="es-UY"/>
          <w14:ligatures w14:val="none"/>
        </w:rPr>
        <w:t xml:space="preserve">, Fundación Noble, Argentinos por la Educación y Fundación </w:t>
      </w:r>
      <w:proofErr w:type="spellStart"/>
      <w:r w:rsidRPr="00DB1C59">
        <w:rPr>
          <w:rFonts w:ascii="Lato" w:eastAsia="Times New Roman" w:hAnsi="Lato" w:cs="Times New Roman"/>
          <w:color w:val="222222"/>
          <w:kern w:val="0"/>
          <w:sz w:val="23"/>
          <w:szCs w:val="23"/>
          <w:lang w:eastAsia="es-UY"/>
          <w14:ligatures w14:val="none"/>
        </w:rPr>
        <w:t>Varkey</w:t>
      </w:r>
      <w:proofErr w:type="spellEnd"/>
      <w:r w:rsidRPr="00DB1C59">
        <w:rPr>
          <w:rFonts w:ascii="Lato" w:eastAsia="Times New Roman" w:hAnsi="Lato" w:cs="Times New Roman"/>
          <w:color w:val="222222"/>
          <w:kern w:val="0"/>
          <w:sz w:val="23"/>
          <w:szCs w:val="23"/>
          <w:lang w:eastAsia="es-UY"/>
          <w14:ligatures w14:val="none"/>
        </w:rPr>
        <w:t>, entre otras, promovieron los movimientos y manifestaciones en contra del aislamiento educativo.</w:t>
      </w:r>
    </w:p>
    <w:p w14:paraId="7A0BF661" w14:textId="77777777" w:rsidR="00DB1C59" w:rsidRPr="00DB1C59" w:rsidRDefault="00DB1C59" w:rsidP="00DB1C59">
      <w:pPr>
        <w:shd w:val="clear" w:color="auto" w:fill="FFFFFF"/>
        <w:spacing w:after="255" w:line="240" w:lineRule="auto"/>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noProof/>
          <w:color w:val="0080CE"/>
          <w:kern w:val="0"/>
          <w:sz w:val="23"/>
          <w:szCs w:val="23"/>
          <w:lang w:eastAsia="es-UY"/>
          <w14:ligatures w14:val="none"/>
        </w:rPr>
        <w:drawing>
          <wp:anchor distT="0" distB="0" distL="114300" distR="114300" simplePos="0" relativeHeight="251663360" behindDoc="1" locked="0" layoutInCell="1" allowOverlap="1" wp14:anchorId="1A9E2AD5" wp14:editId="01C9BA98">
            <wp:simplePos x="0" y="0"/>
            <wp:positionH relativeFrom="column">
              <wp:posOffset>-635</wp:posOffset>
            </wp:positionH>
            <wp:positionV relativeFrom="paragraph">
              <wp:posOffset>-6941820</wp:posOffset>
            </wp:positionV>
            <wp:extent cx="2857500" cy="2139950"/>
            <wp:effectExtent l="0" t="0" r="0" b="0"/>
            <wp:wrapTight wrapText="bothSides">
              <wp:wrapPolygon edited="0">
                <wp:start x="0" y="0"/>
                <wp:lineTo x="0" y="21344"/>
                <wp:lineTo x="21456" y="21344"/>
                <wp:lineTo x="21456" y="0"/>
                <wp:lineTo x="0" y="0"/>
              </wp:wrapPolygon>
            </wp:wrapTight>
            <wp:docPr id="6" name="Imagen 1" descr="Una mujer con una señal de pare en la calle&#10;&#10;Descripción generada automáticamente con confianza medi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descr="Una mujer con una señal de pare en la calle&#10;&#10;Descripción generada automáticamente con confianza media">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C59">
        <w:rPr>
          <w:rFonts w:ascii="Lato" w:eastAsia="Times New Roman" w:hAnsi="Lato" w:cs="Times New Roman"/>
          <w:color w:val="222222"/>
          <w:kern w:val="0"/>
          <w:sz w:val="23"/>
          <w:szCs w:val="23"/>
          <w:lang w:eastAsia="es-UY"/>
          <w14:ligatures w14:val="none"/>
        </w:rPr>
        <w:t>Hoy, frente al reclamo docente de mejoras salariales aparecen los Padres Organizados, quienes en su página se presentan como simples grupos de padres de diferentes provincias argentinas, pero si se mira en profundidad, también puede encontrarse el logo de #alasaulas como parte del entramado.</w:t>
      </w:r>
    </w:p>
    <w:p w14:paraId="37F7D635" w14:textId="77777777" w:rsidR="00DB1C59" w:rsidRPr="00DB1C59" w:rsidRDefault="00DB1C59" w:rsidP="00DB1C59">
      <w:pPr>
        <w:shd w:val="clear" w:color="auto" w:fill="FFFFFF"/>
        <w:spacing w:after="255" w:line="240" w:lineRule="auto"/>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color w:val="222222"/>
          <w:kern w:val="0"/>
          <w:sz w:val="23"/>
          <w:szCs w:val="23"/>
          <w:lang w:eastAsia="es-UY"/>
          <w14:ligatures w14:val="none"/>
        </w:rPr>
        <w:t xml:space="preserve"> Frente a la realidad educativa del 2024, la primera iniciativa de padres organizados fue abrir un sitio web donde denunciar los días sin clases y los motivos, no sin antes dejar evidenciado su posicionamiento contra las organizaciones sindicales y el </w:t>
      </w:r>
      <w:r w:rsidRPr="00DB1C59">
        <w:rPr>
          <w:rFonts w:ascii="Lato" w:eastAsia="Times New Roman" w:hAnsi="Lato" w:cs="Times New Roman"/>
          <w:color w:val="222222"/>
          <w:kern w:val="0"/>
          <w:sz w:val="23"/>
          <w:szCs w:val="23"/>
          <w:lang w:eastAsia="es-UY"/>
          <w14:ligatures w14:val="none"/>
        </w:rPr>
        <w:lastRenderedPageBreak/>
        <w:t>menosprecio por la lucha docente, mientras mantenían reuniones virtuales con el Secretario de Educación de la Nación.</w:t>
      </w:r>
    </w:p>
    <w:p w14:paraId="39E1898B" w14:textId="77777777" w:rsidR="00DB1C59" w:rsidRPr="00DB1C59" w:rsidRDefault="00DB1C59" w:rsidP="00DB1C59">
      <w:pPr>
        <w:shd w:val="clear" w:color="auto" w:fill="FFFFFF"/>
        <w:spacing w:after="255" w:line="240" w:lineRule="auto"/>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color w:val="222222"/>
          <w:kern w:val="0"/>
          <w:sz w:val="23"/>
          <w:szCs w:val="23"/>
          <w:lang w:eastAsia="es-UY"/>
          <w14:ligatures w14:val="none"/>
        </w:rPr>
        <w:t>El programa de desfinanciamiento de la educación de Javier Milei requiere de decretos, cierre de ministerios y el fin de programas educativos pero como puede verse, también requiere de actores políticos y económicos que jueguen en sus filas a través de la construcción de redes con nuevas formas de intervenir tanto en el sentido común como en la lucha de calles.</w:t>
      </w:r>
    </w:p>
    <w:p w14:paraId="1C666E9E" w14:textId="77777777" w:rsidR="00DB1C59" w:rsidRPr="00DB1C59" w:rsidRDefault="00DB1C59" w:rsidP="00DB1C59">
      <w:pPr>
        <w:shd w:val="clear" w:color="auto" w:fill="FFFFFF"/>
        <w:spacing w:after="255" w:line="240" w:lineRule="auto"/>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b/>
          <w:bCs/>
          <w:color w:val="222222"/>
          <w:kern w:val="0"/>
          <w:sz w:val="23"/>
          <w:szCs w:val="23"/>
          <w:lang w:eastAsia="es-UY"/>
          <w14:ligatures w14:val="none"/>
        </w:rPr>
        <w:t>Notas</w:t>
      </w:r>
    </w:p>
    <w:p w14:paraId="20AE6410" w14:textId="77777777" w:rsidR="00DB1C59" w:rsidRPr="00DB1C59" w:rsidRDefault="00DB1C59" w:rsidP="00DB1C59">
      <w:pPr>
        <w:shd w:val="clear" w:color="auto" w:fill="FFFFFF"/>
        <w:spacing w:after="255" w:line="240" w:lineRule="auto"/>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color w:val="222222"/>
          <w:kern w:val="0"/>
          <w:sz w:val="23"/>
          <w:szCs w:val="23"/>
          <w:lang w:eastAsia="es-UY"/>
          <w14:ligatures w14:val="none"/>
        </w:rPr>
        <w:t>(1) Ver https://estrategia.la/2022/10/25/argentina-entramado-empresarial-y-oenegeista-lleva-su-agenda-educativa-a-casa-rosada/</w:t>
      </w:r>
    </w:p>
    <w:p w14:paraId="5D418A49" w14:textId="77777777" w:rsidR="00DB1C59" w:rsidRPr="00DB1C59" w:rsidRDefault="00DB1C59" w:rsidP="00DB1C59">
      <w:pPr>
        <w:shd w:val="clear" w:color="auto" w:fill="FFFFFF"/>
        <w:spacing w:after="0" w:line="240" w:lineRule="auto"/>
        <w:rPr>
          <w:rFonts w:ascii="Lato" w:eastAsia="Times New Roman" w:hAnsi="Lato" w:cs="Times New Roman"/>
          <w:color w:val="222222"/>
          <w:kern w:val="0"/>
          <w:sz w:val="23"/>
          <w:szCs w:val="23"/>
          <w:lang w:eastAsia="es-UY"/>
          <w14:ligatures w14:val="none"/>
        </w:rPr>
      </w:pPr>
      <w:r w:rsidRPr="00DB1C59">
        <w:rPr>
          <w:rFonts w:ascii="Lato" w:eastAsia="Times New Roman" w:hAnsi="Lato" w:cs="Times New Roman"/>
          <w:i/>
          <w:iCs/>
          <w:color w:val="222222"/>
          <w:kern w:val="0"/>
          <w:sz w:val="23"/>
          <w:szCs w:val="23"/>
          <w:lang w:eastAsia="es-UY"/>
          <w14:ligatures w14:val="none"/>
        </w:rPr>
        <w:t xml:space="preserve">* </w:t>
      </w:r>
      <w:proofErr w:type="spellStart"/>
      <w:r w:rsidRPr="00DB1C59">
        <w:rPr>
          <w:rFonts w:ascii="Lato" w:eastAsia="Times New Roman" w:hAnsi="Lato" w:cs="Times New Roman"/>
          <w:i/>
          <w:iCs/>
          <w:color w:val="222222"/>
          <w:kern w:val="0"/>
          <w:sz w:val="23"/>
          <w:szCs w:val="23"/>
          <w:lang w:eastAsia="es-UY"/>
          <w14:ligatures w14:val="none"/>
        </w:rPr>
        <w:t>Jouli</w:t>
      </w:r>
      <w:proofErr w:type="spellEnd"/>
      <w:r w:rsidRPr="00DB1C59">
        <w:rPr>
          <w:rFonts w:ascii="Lato" w:eastAsia="Times New Roman" w:hAnsi="Lato" w:cs="Times New Roman"/>
          <w:i/>
          <w:iCs/>
          <w:color w:val="222222"/>
          <w:kern w:val="0"/>
          <w:sz w:val="23"/>
          <w:szCs w:val="23"/>
          <w:lang w:eastAsia="es-UY"/>
          <w14:ligatures w14:val="none"/>
        </w:rPr>
        <w:t xml:space="preserve"> es Licenciada en Educación Especial. </w:t>
      </w:r>
      <w:proofErr w:type="spellStart"/>
      <w:r w:rsidRPr="00DB1C59">
        <w:rPr>
          <w:rFonts w:ascii="Lato" w:eastAsia="Times New Roman" w:hAnsi="Lato" w:cs="Times New Roman"/>
          <w:i/>
          <w:iCs/>
          <w:color w:val="222222"/>
          <w:kern w:val="0"/>
          <w:sz w:val="23"/>
          <w:szCs w:val="23"/>
          <w:lang w:eastAsia="es-UY"/>
          <w14:ligatures w14:val="none"/>
        </w:rPr>
        <w:t>Zambroni</w:t>
      </w:r>
      <w:proofErr w:type="spellEnd"/>
      <w:r w:rsidRPr="00DB1C59">
        <w:rPr>
          <w:rFonts w:ascii="Lato" w:eastAsia="Times New Roman" w:hAnsi="Lato" w:cs="Times New Roman"/>
          <w:i/>
          <w:iCs/>
          <w:color w:val="222222"/>
          <w:kern w:val="0"/>
          <w:sz w:val="23"/>
          <w:szCs w:val="23"/>
          <w:lang w:eastAsia="es-UY"/>
          <w14:ligatures w14:val="none"/>
        </w:rPr>
        <w:t xml:space="preserve"> es Licenciado en Ciencias Políticas. </w:t>
      </w:r>
      <w:proofErr w:type="spellStart"/>
      <w:r w:rsidRPr="00DB1C59">
        <w:rPr>
          <w:rFonts w:ascii="Lato" w:eastAsia="Times New Roman" w:hAnsi="Lato" w:cs="Times New Roman"/>
          <w:i/>
          <w:iCs/>
          <w:color w:val="222222"/>
          <w:kern w:val="0"/>
          <w:sz w:val="23"/>
          <w:szCs w:val="23"/>
          <w:lang w:eastAsia="es-UY"/>
          <w14:ligatures w14:val="none"/>
        </w:rPr>
        <w:t>Ambxs</w:t>
      </w:r>
      <w:proofErr w:type="spellEnd"/>
      <w:r w:rsidRPr="00DB1C59">
        <w:rPr>
          <w:rFonts w:ascii="Lato" w:eastAsia="Times New Roman" w:hAnsi="Lato" w:cs="Times New Roman"/>
          <w:i/>
          <w:iCs/>
          <w:color w:val="222222"/>
          <w:kern w:val="0"/>
          <w:sz w:val="23"/>
          <w:szCs w:val="23"/>
          <w:lang w:eastAsia="es-UY"/>
          <w14:ligatures w14:val="none"/>
        </w:rPr>
        <w:t xml:space="preserve"> miembros del Centro de Estudios y Formación en Política Educativa (CEFOPED), asociado al Centro Latinoamericano de Análisis Estratégico (CLAE)</w:t>
      </w:r>
    </w:p>
    <w:p w14:paraId="22922D67" w14:textId="77777777" w:rsidR="00926044" w:rsidRDefault="00926044"/>
    <w:p w14:paraId="55F024F1" w14:textId="32286C31" w:rsidR="00DB1C59" w:rsidRDefault="00DB1C59">
      <w:hyperlink r:id="rId15" w:history="1">
        <w:r w:rsidRPr="00D5193D">
          <w:rPr>
            <w:rStyle w:val="Hipervnculo"/>
          </w:rPr>
          <w:t>https://estrategia.la/2024/03/21/el-programa-del-desfinanciamiento-educativo-en-argentina-vouchers-y-padres-organizados/</w:t>
        </w:r>
      </w:hyperlink>
    </w:p>
    <w:p w14:paraId="50225CE5" w14:textId="77777777" w:rsidR="00DB1C59" w:rsidRDefault="00DB1C59"/>
    <w:sectPr w:rsidR="00DB1C5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C59"/>
    <w:rsid w:val="00926044"/>
    <w:rsid w:val="00DB1C59"/>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0EA6B"/>
  <w15:chartTrackingRefBased/>
  <w15:docId w15:val="{05B039ED-FB89-4361-807C-53A28E9C2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B1C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B1C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B1C5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B1C5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B1C5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B1C5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B1C5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B1C5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B1C5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B1C5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B1C5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B1C5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B1C5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B1C5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B1C5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B1C5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B1C5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B1C59"/>
    <w:rPr>
      <w:rFonts w:eastAsiaTheme="majorEastAsia" w:cstheme="majorBidi"/>
      <w:color w:val="272727" w:themeColor="text1" w:themeTint="D8"/>
    </w:rPr>
  </w:style>
  <w:style w:type="paragraph" w:styleId="Ttulo">
    <w:name w:val="Title"/>
    <w:basedOn w:val="Normal"/>
    <w:next w:val="Normal"/>
    <w:link w:val="TtuloCar"/>
    <w:uiPriority w:val="10"/>
    <w:qFormat/>
    <w:rsid w:val="00DB1C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B1C5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1C5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B1C5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B1C59"/>
    <w:pPr>
      <w:spacing w:before="160"/>
      <w:jc w:val="center"/>
    </w:pPr>
    <w:rPr>
      <w:i/>
      <w:iCs/>
      <w:color w:val="404040" w:themeColor="text1" w:themeTint="BF"/>
    </w:rPr>
  </w:style>
  <w:style w:type="character" w:customStyle="1" w:styleId="CitaCar">
    <w:name w:val="Cita Car"/>
    <w:basedOn w:val="Fuentedeprrafopredeter"/>
    <w:link w:val="Cita"/>
    <w:uiPriority w:val="29"/>
    <w:rsid w:val="00DB1C59"/>
    <w:rPr>
      <w:i/>
      <w:iCs/>
      <w:color w:val="404040" w:themeColor="text1" w:themeTint="BF"/>
    </w:rPr>
  </w:style>
  <w:style w:type="paragraph" w:styleId="Prrafodelista">
    <w:name w:val="List Paragraph"/>
    <w:basedOn w:val="Normal"/>
    <w:uiPriority w:val="34"/>
    <w:qFormat/>
    <w:rsid w:val="00DB1C59"/>
    <w:pPr>
      <w:ind w:left="720"/>
      <w:contextualSpacing/>
    </w:pPr>
  </w:style>
  <w:style w:type="character" w:styleId="nfasisintenso">
    <w:name w:val="Intense Emphasis"/>
    <w:basedOn w:val="Fuentedeprrafopredeter"/>
    <w:uiPriority w:val="21"/>
    <w:qFormat/>
    <w:rsid w:val="00DB1C59"/>
    <w:rPr>
      <w:i/>
      <w:iCs/>
      <w:color w:val="0F4761" w:themeColor="accent1" w:themeShade="BF"/>
    </w:rPr>
  </w:style>
  <w:style w:type="paragraph" w:styleId="Citadestacada">
    <w:name w:val="Intense Quote"/>
    <w:basedOn w:val="Normal"/>
    <w:next w:val="Normal"/>
    <w:link w:val="CitadestacadaCar"/>
    <w:uiPriority w:val="30"/>
    <w:qFormat/>
    <w:rsid w:val="00DB1C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B1C59"/>
    <w:rPr>
      <w:i/>
      <w:iCs/>
      <w:color w:val="0F4761" w:themeColor="accent1" w:themeShade="BF"/>
    </w:rPr>
  </w:style>
  <w:style w:type="character" w:styleId="Referenciaintensa">
    <w:name w:val="Intense Reference"/>
    <w:basedOn w:val="Fuentedeprrafopredeter"/>
    <w:uiPriority w:val="32"/>
    <w:qFormat/>
    <w:rsid w:val="00DB1C59"/>
    <w:rPr>
      <w:b/>
      <w:bCs/>
      <w:smallCaps/>
      <w:color w:val="0F4761" w:themeColor="accent1" w:themeShade="BF"/>
      <w:spacing w:val="5"/>
    </w:rPr>
  </w:style>
  <w:style w:type="character" w:styleId="Hipervnculo">
    <w:name w:val="Hyperlink"/>
    <w:basedOn w:val="Fuentedeprrafopredeter"/>
    <w:uiPriority w:val="99"/>
    <w:unhideWhenUsed/>
    <w:rsid w:val="00DB1C59"/>
    <w:rPr>
      <w:color w:val="467886" w:themeColor="hyperlink"/>
      <w:u w:val="single"/>
    </w:rPr>
  </w:style>
  <w:style w:type="character" w:styleId="Mencinsinresolver">
    <w:name w:val="Unresolved Mention"/>
    <w:basedOn w:val="Fuentedeprrafopredeter"/>
    <w:uiPriority w:val="99"/>
    <w:semiHidden/>
    <w:unhideWhenUsed/>
    <w:rsid w:val="00DB1C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315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strategia.la/wp-content/uploads/2024/03/7777-mendoza-la-lucha-docente-traicionada.png"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estrategia.la/wp-content/uploads/2024/03/el-gobierno-lanzo-los-vouchers-educativos-para-las-familias-que-no-pueden-pagar-aumentos-de-colegios-privados-696x438-1.jpg" TargetMode="External"/><Relationship Id="rId11" Type="http://schemas.openxmlformats.org/officeDocument/2006/relationships/hyperlink" Target="https://www.clae-fila.org/notas/argentina-entramado-empresarial-y-oenegeista-lleva-su-agenda-educativa-a-casa-rosada/" TargetMode="External"/><Relationship Id="rId5" Type="http://schemas.openxmlformats.org/officeDocument/2006/relationships/image" Target="media/image1.png"/><Relationship Id="rId15" Type="http://schemas.openxmlformats.org/officeDocument/2006/relationships/hyperlink" Target="https://estrategia.la/2024/03/21/el-programa-del-desfinanciamiento-educativo-en-argentina-vouchers-y-padres-organizados/"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F79F2-3944-4C25-9C4C-0A5E8CD0B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1530</Words>
  <Characters>8419</Characters>
  <Application>Microsoft Office Word</Application>
  <DocSecurity>0</DocSecurity>
  <Lines>70</Lines>
  <Paragraphs>19</Paragraphs>
  <ScaleCrop>false</ScaleCrop>
  <Company/>
  <LinksUpToDate>false</LinksUpToDate>
  <CharactersWithSpaces>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2024-03-25T15:46:00Z</dcterms:created>
  <dcterms:modified xsi:type="dcterms:W3CDTF">2024-03-25T15:49:00Z</dcterms:modified>
</cp:coreProperties>
</file>