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85268" w14:textId="7617174C" w:rsidR="00692061" w:rsidRPr="00692061" w:rsidRDefault="00692061" w:rsidP="00692061">
      <w:pPr>
        <w:spacing w:after="0" w:line="240" w:lineRule="auto"/>
        <w:jc w:val="center"/>
        <w:outlineLvl w:val="0"/>
        <w:rPr>
          <w:rFonts w:ascii="Merriweather" w:eastAsia="Times New Roman" w:hAnsi="Merriweather" w:cs="Times New Roman"/>
          <w:b/>
          <w:bCs/>
          <w:color w:val="BF4E14" w:themeColor="accent2" w:themeShade="BF"/>
          <w:kern w:val="36"/>
          <w:sz w:val="44"/>
          <w:szCs w:val="44"/>
          <w:lang w:eastAsia="es-UY"/>
          <w14:ligatures w14:val="none"/>
        </w:rPr>
      </w:pPr>
      <w:r w:rsidRPr="00692061">
        <w:rPr>
          <w:rFonts w:ascii="Merriweather" w:eastAsia="Times New Roman" w:hAnsi="Merriweather" w:cs="Times New Roman"/>
          <w:b/>
          <w:bCs/>
          <w:color w:val="BF4E14" w:themeColor="accent2" w:themeShade="BF"/>
          <w:kern w:val="36"/>
          <w:sz w:val="44"/>
          <w:szCs w:val="44"/>
          <w:lang w:val="pt-PT" w:eastAsia="es-UY"/>
          <w14:ligatures w14:val="none"/>
        </w:rPr>
        <w:t xml:space="preserve">Um ano da Retomada na Serra da Lua: uma árdua caminhada. </w:t>
      </w:r>
      <w:r w:rsidRPr="00692061">
        <w:rPr>
          <w:rFonts w:ascii="Merriweather" w:eastAsia="Times New Roman" w:hAnsi="Merriweather" w:cs="Times New Roman"/>
          <w:b/>
          <w:bCs/>
          <w:color w:val="BF4E14" w:themeColor="accent2" w:themeShade="BF"/>
          <w:kern w:val="36"/>
          <w:sz w:val="44"/>
          <w:szCs w:val="44"/>
          <w:lang w:eastAsia="es-UY"/>
          <w14:ligatures w14:val="none"/>
        </w:rPr>
        <w:t xml:space="preserve">Artigo de Gabriel </w:t>
      </w:r>
      <w:proofErr w:type="spellStart"/>
      <w:r w:rsidRPr="00692061">
        <w:rPr>
          <w:rFonts w:ascii="Merriweather" w:eastAsia="Times New Roman" w:hAnsi="Merriweather" w:cs="Times New Roman"/>
          <w:b/>
          <w:bCs/>
          <w:color w:val="BF4E14" w:themeColor="accent2" w:themeShade="BF"/>
          <w:kern w:val="36"/>
          <w:sz w:val="44"/>
          <w:szCs w:val="44"/>
          <w:lang w:eastAsia="es-UY"/>
          <w14:ligatures w14:val="none"/>
        </w:rPr>
        <w:t>Vilardi</w:t>
      </w:r>
      <w:proofErr w:type="spellEnd"/>
    </w:p>
    <w:p w14:paraId="052FE140" w14:textId="6D9C9260" w:rsidR="00692061" w:rsidRPr="00692061" w:rsidRDefault="00692061" w:rsidP="00692061">
      <w:pPr>
        <w:spacing w:before="521" w:after="0" w:line="240" w:lineRule="auto"/>
        <w:rPr>
          <w:rFonts w:ascii="Lato" w:eastAsia="Times New Roman" w:hAnsi="Lato" w:cs="Times New Roman"/>
          <w:color w:val="666666"/>
          <w:kern w:val="0"/>
          <w:sz w:val="21"/>
          <w:szCs w:val="21"/>
          <w:lang w:val="pt-PT" w:eastAsia="es-UY"/>
          <w14:ligatures w14:val="none"/>
        </w:rPr>
      </w:pPr>
      <w:r w:rsidRPr="00692061">
        <w:rPr>
          <w:rFonts w:ascii="Lato" w:eastAsia="Times New Roman" w:hAnsi="Lato" w:cs="Times New Roman"/>
          <w:color w:val="666666"/>
          <w:kern w:val="0"/>
          <w:sz w:val="21"/>
          <w:szCs w:val="21"/>
          <w:lang w:val="pt-PT" w:eastAsia="es-UY"/>
          <w14:ligatures w14:val="none"/>
        </w:rPr>
        <w:t>07 Março 2024</w:t>
      </w:r>
    </w:p>
    <w:p w14:paraId="18E102B5"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Conscientes desse injusto aparato estatal que funciona para restringir os seus direitos, os </w:t>
      </w:r>
      <w:r w:rsidRPr="00692061">
        <w:rPr>
          <w:rFonts w:ascii="Georgia" w:eastAsia="Times New Roman" w:hAnsi="Georgia" w:cs="Times New Roman"/>
          <w:b/>
          <w:bCs/>
          <w:color w:val="666666"/>
          <w:kern w:val="0"/>
          <w:sz w:val="24"/>
          <w:szCs w:val="24"/>
          <w:lang w:val="pt-PT" w:eastAsia="es-UY"/>
          <w14:ligatures w14:val="none"/>
        </w:rPr>
        <w:t>Povos Indígenas da Terra Manoá-Pium</w:t>
      </w:r>
      <w:r w:rsidRPr="00692061">
        <w:rPr>
          <w:rFonts w:ascii="Georgia" w:eastAsia="Times New Roman" w:hAnsi="Georgia" w:cs="Times New Roman"/>
          <w:color w:val="666666"/>
          <w:kern w:val="0"/>
          <w:sz w:val="24"/>
          <w:szCs w:val="24"/>
          <w:lang w:val="pt-PT" w:eastAsia="es-UY"/>
          <w14:ligatures w14:val="none"/>
        </w:rPr>
        <w:t> celebraram, no último dia 24 de fevereiro, um ano da </w:t>
      </w:r>
      <w:r w:rsidRPr="00692061">
        <w:rPr>
          <w:rFonts w:ascii="Georgia" w:eastAsia="Times New Roman" w:hAnsi="Georgia" w:cs="Times New Roman"/>
          <w:b/>
          <w:bCs/>
          <w:color w:val="666666"/>
          <w:kern w:val="0"/>
          <w:sz w:val="24"/>
          <w:szCs w:val="24"/>
          <w:lang w:val="pt-PT" w:eastAsia="es-UY"/>
          <w14:ligatures w14:val="none"/>
        </w:rPr>
        <w:t>Retomada </w:t>
      </w:r>
      <w:r w:rsidRPr="00692061">
        <w:rPr>
          <w:rFonts w:ascii="Georgia" w:eastAsia="Times New Roman" w:hAnsi="Georgia" w:cs="Times New Roman"/>
          <w:color w:val="666666"/>
          <w:kern w:val="0"/>
          <w:sz w:val="24"/>
          <w:szCs w:val="24"/>
          <w:lang w:val="pt-PT" w:eastAsia="es-UY"/>
          <w14:ligatures w14:val="none"/>
        </w:rPr>
        <w:t>do território ancestral. Membros das várias comunidades da Terra Indígena, acompanhados pelas lideranças tradicionais, decidiram que era chegada a hora de finalmente recuperar o chão sagrado roubado de seus avós.</w:t>
      </w:r>
    </w:p>
    <w:p w14:paraId="0B31A4E9"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O artigo é de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"https://www.ihu.unisinos.br/categorias/636950-garimpo-e-barbarie-uma-historia-de-genocidio-e-de-luta-dos-yanomami-artigo-de-gabriel-vilardi"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Gabriel dos Anjos Vilardi</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jesuíta, bacharel em Direito pela PUC-SP e bacharel em Filosofia pela FAJE. É mestrando no PPG em Direito da Unisinos e foi membro da Pastoral Indigenista da Diocese de Roraima (2022-2023), tendo convivido com os povos Wapichana e Macuxi, na região Serra da Lua. Colaborador no</w:t>
      </w:r>
      <w:r w:rsidRPr="00692061">
        <w:rPr>
          <w:rFonts w:ascii="Georgia" w:eastAsia="Times New Roman" w:hAnsi="Georgia" w:cs="Times New Roman"/>
          <w:b/>
          <w:bCs/>
          <w:color w:val="666666"/>
          <w:kern w:val="0"/>
          <w:sz w:val="24"/>
          <w:szCs w:val="24"/>
          <w:lang w:val="pt-PT" w:eastAsia="es-UY"/>
          <w14:ligatures w14:val="none"/>
        </w:rPr>
        <w:t> Instituto Humanitas Unisinos – IHU.</w:t>
      </w:r>
    </w:p>
    <w:p w14:paraId="0A90393E" w14:textId="77777777" w:rsidR="00692061" w:rsidRPr="00692061" w:rsidRDefault="00692061" w:rsidP="00692061">
      <w:pPr>
        <w:spacing w:after="0" w:line="240" w:lineRule="auto"/>
        <w:outlineLvl w:val="1"/>
        <w:rPr>
          <w:rFonts w:ascii="Lato" w:eastAsia="Times New Roman" w:hAnsi="Lato" w:cs="Times New Roman"/>
          <w:b/>
          <w:bCs/>
          <w:color w:val="000000"/>
          <w:kern w:val="0"/>
          <w:sz w:val="36"/>
          <w:szCs w:val="36"/>
          <w:lang w:val="pt-PT" w:eastAsia="es-UY"/>
          <w14:ligatures w14:val="none"/>
        </w:rPr>
      </w:pPr>
      <w:r w:rsidRPr="00692061">
        <w:rPr>
          <w:rFonts w:ascii="Lato" w:eastAsia="Times New Roman" w:hAnsi="Lato" w:cs="Times New Roman"/>
          <w:b/>
          <w:bCs/>
          <w:color w:val="000000"/>
          <w:kern w:val="0"/>
          <w:sz w:val="36"/>
          <w:szCs w:val="36"/>
          <w:lang w:val="pt-PT" w:eastAsia="es-UY"/>
          <w14:ligatures w14:val="none"/>
        </w:rPr>
        <w:t>Eis o artigo.</w:t>
      </w:r>
    </w:p>
    <w:p w14:paraId="59F0B4A5" w14:textId="77777777" w:rsidR="00692061" w:rsidRPr="00692061" w:rsidRDefault="00692061" w:rsidP="00692061">
      <w:pPr>
        <w:spacing w:after="0" w:line="240" w:lineRule="auto"/>
        <w:jc w:val="right"/>
        <w:rPr>
          <w:rFonts w:ascii="Georgia" w:eastAsia="Times New Roman" w:hAnsi="Georgia" w:cs="Times New Roman"/>
          <w:i/>
          <w:iCs/>
          <w:color w:val="666666"/>
          <w:kern w:val="0"/>
          <w:sz w:val="21"/>
          <w:szCs w:val="21"/>
          <w:lang w:val="pt-PT" w:eastAsia="es-UY"/>
          <w14:ligatures w14:val="none"/>
        </w:rPr>
      </w:pPr>
      <w:r w:rsidRPr="00692061">
        <w:rPr>
          <w:rFonts w:ascii="Georgia" w:eastAsia="Times New Roman" w:hAnsi="Georgia" w:cs="Times New Roman"/>
          <w:i/>
          <w:iCs/>
          <w:color w:val="666666"/>
          <w:kern w:val="0"/>
          <w:sz w:val="21"/>
          <w:szCs w:val="21"/>
          <w:lang w:val="pt-PT" w:eastAsia="es-UY"/>
          <w14:ligatures w14:val="none"/>
        </w:rPr>
        <w:t>Não é época para se despojar de desejos,</w:t>
      </w:r>
      <w:r w:rsidRPr="00692061">
        <w:rPr>
          <w:rFonts w:ascii="Georgia" w:eastAsia="Times New Roman" w:hAnsi="Georgia" w:cs="Times New Roman"/>
          <w:i/>
          <w:iCs/>
          <w:color w:val="666666"/>
          <w:kern w:val="0"/>
          <w:sz w:val="21"/>
          <w:szCs w:val="21"/>
          <w:lang w:val="pt-PT" w:eastAsia="es-UY"/>
          <w14:ligatures w14:val="none"/>
        </w:rPr>
        <w:br/>
        <w:t>e os miseráveis não pensam tampouco nisto,</w:t>
      </w:r>
      <w:r w:rsidRPr="00692061">
        <w:rPr>
          <w:rFonts w:ascii="Georgia" w:eastAsia="Times New Roman" w:hAnsi="Georgia" w:cs="Times New Roman"/>
          <w:i/>
          <w:iCs/>
          <w:color w:val="666666"/>
          <w:kern w:val="0"/>
          <w:sz w:val="21"/>
          <w:szCs w:val="21"/>
          <w:lang w:val="pt-PT" w:eastAsia="es-UY"/>
          <w14:ligatures w14:val="none"/>
        </w:rPr>
        <w:br/>
        <w:t>mas sonham que um dia poderão satisfazer seus desejos.</w:t>
      </w:r>
      <w:r w:rsidRPr="00692061">
        <w:rPr>
          <w:rFonts w:ascii="Georgia" w:eastAsia="Times New Roman" w:hAnsi="Georgia" w:cs="Times New Roman"/>
          <w:i/>
          <w:iCs/>
          <w:color w:val="666666"/>
          <w:kern w:val="0"/>
          <w:sz w:val="21"/>
          <w:szCs w:val="21"/>
          <w:lang w:val="pt-PT" w:eastAsia="es-UY"/>
          <w14:ligatures w14:val="none"/>
        </w:rPr>
        <w:br/>
      </w:r>
      <w:r w:rsidRPr="00692061">
        <w:rPr>
          <w:rFonts w:ascii="Georgia" w:eastAsia="Times New Roman" w:hAnsi="Georgia" w:cs="Times New Roman"/>
          <w:b/>
          <w:bCs/>
          <w:i/>
          <w:iCs/>
          <w:color w:val="666666"/>
          <w:kern w:val="0"/>
          <w:sz w:val="21"/>
          <w:szCs w:val="21"/>
          <w:lang w:val="pt-PT" w:eastAsia="es-UY"/>
          <w14:ligatures w14:val="none"/>
        </w:rPr>
        <w:t>Ernst Bloch</w:t>
      </w:r>
    </w:p>
    <w:p w14:paraId="024F15D5"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“O que caracteriza a relação </w:t>
      </w:r>
      <w:r w:rsidRPr="00692061">
        <w:rPr>
          <w:rFonts w:ascii="Georgia" w:eastAsia="Times New Roman" w:hAnsi="Georgia" w:cs="Times New Roman"/>
          <w:b/>
          <w:bCs/>
          <w:color w:val="666666"/>
          <w:kern w:val="0"/>
          <w:sz w:val="24"/>
          <w:szCs w:val="24"/>
          <w:lang w:val="pt-PT" w:eastAsia="es-UY"/>
          <w14:ligatures w14:val="none"/>
        </w:rPr>
        <w:t>povos indígenas/Estado nacional</w:t>
      </w:r>
      <w:r w:rsidRPr="00692061">
        <w:rPr>
          <w:rFonts w:ascii="Georgia" w:eastAsia="Times New Roman" w:hAnsi="Georgia" w:cs="Times New Roman"/>
          <w:color w:val="666666"/>
          <w:kern w:val="0"/>
          <w:sz w:val="24"/>
          <w:szCs w:val="24"/>
          <w:lang w:val="pt-PT" w:eastAsia="es-UY"/>
          <w14:ligatures w14:val="none"/>
        </w:rPr>
        <w:t> é a permanência das </w:t>
      </w:r>
      <w:r w:rsidRPr="00692061">
        <w:rPr>
          <w:rFonts w:ascii="Georgia" w:eastAsia="Times New Roman" w:hAnsi="Georgia" w:cs="Times New Roman"/>
          <w:b/>
          <w:bCs/>
          <w:color w:val="666666"/>
          <w:kern w:val="0"/>
          <w:sz w:val="24"/>
          <w:szCs w:val="24"/>
          <w:lang w:val="pt-PT" w:eastAsia="es-UY"/>
          <w14:ligatures w14:val="none"/>
        </w:rPr>
        <w:t>estruturas coloniais</w:t>
      </w:r>
      <w:r w:rsidRPr="00692061">
        <w:rPr>
          <w:rFonts w:ascii="Georgia" w:eastAsia="Times New Roman" w:hAnsi="Georgia" w:cs="Times New Roman"/>
          <w:color w:val="666666"/>
          <w:kern w:val="0"/>
          <w:sz w:val="24"/>
          <w:szCs w:val="24"/>
          <w:lang w:val="pt-PT" w:eastAsia="es-UY"/>
          <w14:ligatures w14:val="none"/>
        </w:rPr>
        <w:t>”. E essa nefasta permanência “subjuga os povos indígenas através duma dominação econômica e cultural“</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"_ftn2"</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[2]</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já apontava com clareza o assessor teológico do </w:t>
      </w:r>
      <w:r w:rsidRPr="00692061">
        <w:rPr>
          <w:rFonts w:ascii="Georgia" w:eastAsia="Times New Roman" w:hAnsi="Georgia" w:cs="Times New Roman"/>
          <w:b/>
          <w:bCs/>
          <w:color w:val="666666"/>
          <w:kern w:val="0"/>
          <w:sz w:val="24"/>
          <w:szCs w:val="24"/>
          <w:lang w:val="pt-PT" w:eastAsia="es-UY"/>
          <w14:ligatures w14:val="none"/>
        </w:rPr>
        <w:t>Conselho Indigenista Missionári</w:t>
      </w:r>
      <w:r w:rsidRPr="00692061">
        <w:rPr>
          <w:rFonts w:ascii="Georgia" w:eastAsia="Times New Roman" w:hAnsi="Georgia" w:cs="Times New Roman"/>
          <w:color w:val="666666"/>
          <w:kern w:val="0"/>
          <w:sz w:val="24"/>
          <w:szCs w:val="24"/>
          <w:lang w:val="pt-PT" w:eastAsia="es-UY"/>
          <w14:ligatures w14:val="none"/>
        </w:rPr>
        <w:t>o (</w:t>
      </w:r>
      <w:r w:rsidRPr="00692061">
        <w:rPr>
          <w:rFonts w:ascii="Georgia" w:eastAsia="Times New Roman" w:hAnsi="Georgia" w:cs="Times New Roman"/>
          <w:b/>
          <w:bCs/>
          <w:color w:val="666666"/>
          <w:kern w:val="0"/>
          <w:sz w:val="24"/>
          <w:szCs w:val="24"/>
          <w:lang w:val="pt-PT" w:eastAsia="es-UY"/>
          <w14:ligatures w14:val="none"/>
        </w:rPr>
        <w:t>CIMI</w:t>
      </w:r>
      <w:r w:rsidRPr="00692061">
        <w:rPr>
          <w:rFonts w:ascii="Georgia" w:eastAsia="Times New Roman" w:hAnsi="Georgia" w:cs="Times New Roman"/>
          <w:color w:val="666666"/>
          <w:kern w:val="0"/>
          <w:sz w:val="24"/>
          <w:szCs w:val="24"/>
          <w:lang w:val="pt-PT" w:eastAsia="es-UY"/>
          <w14:ligatures w14:val="none"/>
        </w:rPr>
        <w:t>), </w:t>
      </w:r>
      <w:hyperlink r:id="rId4" w:tgtFrame="_blank" w:history="1">
        <w:r w:rsidRPr="00692061">
          <w:rPr>
            <w:rFonts w:ascii="Georgia" w:eastAsia="Times New Roman" w:hAnsi="Georgia" w:cs="Times New Roman"/>
            <w:color w:val="FC6B01"/>
            <w:kern w:val="0"/>
            <w:sz w:val="24"/>
            <w:szCs w:val="24"/>
            <w:u w:val="single"/>
            <w:lang w:val="pt-PT" w:eastAsia="es-UY"/>
            <w14:ligatures w14:val="none"/>
          </w:rPr>
          <w:t>Paulo Suess</w:t>
        </w:r>
      </w:hyperlink>
      <w:r w:rsidRPr="00692061">
        <w:rPr>
          <w:rFonts w:ascii="Georgia" w:eastAsia="Times New Roman" w:hAnsi="Georgia" w:cs="Times New Roman"/>
          <w:color w:val="666666"/>
          <w:kern w:val="0"/>
          <w:sz w:val="24"/>
          <w:szCs w:val="24"/>
          <w:lang w:val="pt-PT" w:eastAsia="es-UY"/>
          <w14:ligatures w14:val="none"/>
        </w:rPr>
        <w:t>, há mais de 40 anos. A constatação é brutal, mas assertiva e desconcertantemente atual, “fuzil e violência justificam e executam o saque”, arremata o indigenista sem tergiversar.</w:t>
      </w:r>
    </w:p>
    <w:p w14:paraId="2F053178"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Conscientes desse injusto aparato estatal que funciona para restringir os seus direitos, os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"https://www.ihu.unisinos.br/categorias/627533-a-retomada-de-um-territorio-ancestral-os-povos-que-seguram-a-mae-terra-artigo-de-gabriel-vilardi"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Povos Indígenas da Terra Manoá-Pium</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celebraram, no último dia 24 de fevereiro, um ano da </w:t>
      </w:r>
      <w:r w:rsidRPr="00692061">
        <w:rPr>
          <w:rFonts w:ascii="Georgia" w:eastAsia="Times New Roman" w:hAnsi="Georgia" w:cs="Times New Roman"/>
          <w:b/>
          <w:bCs/>
          <w:color w:val="666666"/>
          <w:kern w:val="0"/>
          <w:sz w:val="24"/>
          <w:szCs w:val="24"/>
          <w:lang w:val="pt-PT" w:eastAsia="es-UY"/>
          <w14:ligatures w14:val="none"/>
        </w:rPr>
        <w:t>Retomada</w:t>
      </w:r>
      <w:r w:rsidRPr="00692061">
        <w:rPr>
          <w:rFonts w:ascii="Georgia" w:eastAsia="Times New Roman" w:hAnsi="Georgia" w:cs="Times New Roman"/>
          <w:color w:val="666666"/>
          <w:kern w:val="0"/>
          <w:sz w:val="24"/>
          <w:szCs w:val="24"/>
          <w:lang w:val="pt-PT" w:eastAsia="es-UY"/>
          <w14:ligatures w14:val="none"/>
        </w:rPr>
        <w:t> </w:t>
      </w:r>
      <w:r w:rsidRPr="00692061">
        <w:rPr>
          <w:rFonts w:ascii="Georgia" w:eastAsia="Times New Roman" w:hAnsi="Georgia" w:cs="Times New Roman"/>
          <w:b/>
          <w:bCs/>
          <w:color w:val="666666"/>
          <w:kern w:val="0"/>
          <w:sz w:val="24"/>
          <w:szCs w:val="24"/>
          <w:lang w:val="pt-PT" w:eastAsia="es-UY"/>
          <w14:ligatures w14:val="none"/>
        </w:rPr>
        <w:t>do território ancestral</w:t>
      </w:r>
      <w:r w:rsidRPr="00692061">
        <w:rPr>
          <w:rFonts w:ascii="Georgia" w:eastAsia="Times New Roman" w:hAnsi="Georgia" w:cs="Times New Roman"/>
          <w:color w:val="666666"/>
          <w:kern w:val="0"/>
          <w:sz w:val="24"/>
          <w:szCs w:val="24"/>
          <w:lang w:val="pt-PT" w:eastAsia="es-UY"/>
          <w14:ligatures w14:val="none"/>
        </w:rPr>
        <w:t>. Membros das várias comunidades da </w:t>
      </w:r>
      <w:r w:rsidRPr="00692061">
        <w:rPr>
          <w:rFonts w:ascii="Georgia" w:eastAsia="Times New Roman" w:hAnsi="Georgia" w:cs="Times New Roman"/>
          <w:b/>
          <w:bCs/>
          <w:color w:val="666666"/>
          <w:kern w:val="0"/>
          <w:sz w:val="24"/>
          <w:szCs w:val="24"/>
          <w:lang w:val="pt-PT" w:eastAsia="es-UY"/>
          <w14:ligatures w14:val="none"/>
        </w:rPr>
        <w:t>Terra Indígena</w:t>
      </w:r>
      <w:r w:rsidRPr="00692061">
        <w:rPr>
          <w:rFonts w:ascii="Georgia" w:eastAsia="Times New Roman" w:hAnsi="Georgia" w:cs="Times New Roman"/>
          <w:color w:val="666666"/>
          <w:kern w:val="0"/>
          <w:sz w:val="24"/>
          <w:szCs w:val="24"/>
          <w:lang w:val="pt-PT" w:eastAsia="es-UY"/>
          <w14:ligatures w14:val="none"/>
        </w:rPr>
        <w:t>, acompanhados pelas lideranças tradicionais, decidiram que era chegada a hora de finalmente recuperar o </w:t>
      </w:r>
      <w:r w:rsidRPr="00692061">
        <w:rPr>
          <w:rFonts w:ascii="Georgia" w:eastAsia="Times New Roman" w:hAnsi="Georgia" w:cs="Times New Roman"/>
          <w:b/>
          <w:bCs/>
          <w:color w:val="666666"/>
          <w:kern w:val="0"/>
          <w:sz w:val="24"/>
          <w:szCs w:val="24"/>
          <w:lang w:val="pt-PT" w:eastAsia="es-UY"/>
          <w14:ligatures w14:val="none"/>
        </w:rPr>
        <w:t>chão sagrado</w:t>
      </w:r>
      <w:r w:rsidRPr="00692061">
        <w:rPr>
          <w:rFonts w:ascii="Georgia" w:eastAsia="Times New Roman" w:hAnsi="Georgia" w:cs="Times New Roman"/>
          <w:color w:val="666666"/>
          <w:kern w:val="0"/>
          <w:sz w:val="24"/>
          <w:szCs w:val="24"/>
          <w:lang w:val="pt-PT" w:eastAsia="es-UY"/>
          <w14:ligatures w14:val="none"/>
        </w:rPr>
        <w:t> roubado de seus avós.</w:t>
      </w:r>
    </w:p>
    <w:p w14:paraId="75479F0F" w14:textId="77777777" w:rsidR="00692061" w:rsidRPr="00692061" w:rsidRDefault="00692061" w:rsidP="00692061">
      <w:pPr>
        <w:spacing w:before="521" w:after="0" w:line="240" w:lineRule="auto"/>
        <w:jc w:val="center"/>
        <w:rPr>
          <w:rFonts w:ascii="Georgia" w:eastAsia="Times New Roman" w:hAnsi="Georgia" w:cs="Times New Roman"/>
          <w:b/>
          <w:bCs/>
          <w:i/>
          <w:iCs/>
          <w:color w:val="BF4E14" w:themeColor="accent2" w:themeShade="BF"/>
          <w:kern w:val="0"/>
          <w:sz w:val="27"/>
          <w:szCs w:val="27"/>
          <w:lang w:val="pt-PT" w:eastAsia="es-UY"/>
          <w14:ligatures w14:val="none"/>
        </w:rPr>
      </w:pPr>
      <w:r w:rsidRPr="00692061">
        <w:rPr>
          <w:rFonts w:ascii="Georgia" w:eastAsia="Times New Roman" w:hAnsi="Georgia" w:cs="Times New Roman"/>
          <w:b/>
          <w:bCs/>
          <w:i/>
          <w:iCs/>
          <w:color w:val="BF4E14" w:themeColor="accent2" w:themeShade="BF"/>
          <w:kern w:val="0"/>
          <w:sz w:val="27"/>
          <w:szCs w:val="27"/>
          <w:lang w:val="pt-PT" w:eastAsia="es-UY"/>
          <w14:ligatures w14:val="none"/>
        </w:rPr>
        <w:t>O que caracteriza a relação povos indígenas/Estado nacional é a permanência das estruturas coloniais – Paulo Suess</w:t>
      </w:r>
    </w:p>
    <w:p w14:paraId="57AE0AD1" w14:textId="77777777" w:rsidR="00692061" w:rsidRPr="00692061" w:rsidRDefault="00692061" w:rsidP="00692061">
      <w:pPr>
        <w:spacing w:line="240" w:lineRule="auto"/>
        <w:jc w:val="center"/>
        <w:rPr>
          <w:rFonts w:ascii="Times New Roman" w:eastAsia="Times New Roman" w:hAnsi="Times New Roman" w:cs="Times New Roman"/>
          <w:b/>
          <w:bCs/>
          <w:i/>
          <w:iCs/>
          <w:color w:val="FC6B01"/>
          <w:kern w:val="0"/>
          <w:sz w:val="27"/>
          <w:szCs w:val="27"/>
          <w:lang w:val="pt-PT" w:eastAsia="es-UY"/>
          <w14:ligatures w14:val="none"/>
        </w:rPr>
      </w:pPr>
      <w:hyperlink r:id="rId5" w:history="1">
        <w:r w:rsidRPr="00692061">
          <w:rPr>
            <w:rFonts w:ascii="Lato" w:eastAsia="Times New Roman" w:hAnsi="Lato" w:cs="Times New Roman"/>
            <w:b/>
            <w:bCs/>
            <w:i/>
            <w:iCs/>
            <w:color w:val="FC6B01"/>
            <w:kern w:val="0"/>
            <w:sz w:val="18"/>
            <w:szCs w:val="18"/>
            <w:shd w:val="clear" w:color="auto" w:fill="FC6B01"/>
            <w:lang w:val="pt-PT" w:eastAsia="es-UY"/>
            <w14:ligatures w14:val="none"/>
          </w:rPr>
          <w:t> Tweet</w:t>
        </w:r>
      </w:hyperlink>
    </w:p>
    <w:p w14:paraId="4AE1E43E"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Sim, é preciso coragem para nomear o que se passou! Os autonomeados “</w:t>
      </w:r>
      <w:r w:rsidRPr="00692061">
        <w:rPr>
          <w:rFonts w:ascii="Georgia" w:eastAsia="Times New Roman" w:hAnsi="Georgia" w:cs="Times New Roman"/>
          <w:b/>
          <w:bCs/>
          <w:color w:val="666666"/>
          <w:kern w:val="0"/>
          <w:sz w:val="24"/>
          <w:szCs w:val="24"/>
          <w:lang w:val="pt-PT" w:eastAsia="es-UY"/>
          <w14:ligatures w14:val="none"/>
        </w:rPr>
        <w:t>pioneiros de</w:t>
      </w:r>
      <w:r w:rsidRPr="00692061">
        <w:rPr>
          <w:rFonts w:ascii="Georgia" w:eastAsia="Times New Roman" w:hAnsi="Georgia" w:cs="Times New Roman"/>
          <w:color w:val="666666"/>
          <w:kern w:val="0"/>
          <w:sz w:val="24"/>
          <w:szCs w:val="24"/>
          <w:lang w:val="pt-PT" w:eastAsia="es-UY"/>
          <w14:ligatures w14:val="none"/>
        </w:rPr>
        <w:t> </w:t>
      </w:r>
      <w:r w:rsidRPr="00692061">
        <w:rPr>
          <w:rFonts w:ascii="Georgia" w:eastAsia="Times New Roman" w:hAnsi="Georgia" w:cs="Times New Roman"/>
          <w:b/>
          <w:bCs/>
          <w:color w:val="666666"/>
          <w:kern w:val="0"/>
          <w:sz w:val="24"/>
          <w:szCs w:val="24"/>
          <w:lang w:val="pt-PT" w:eastAsia="es-UY"/>
          <w14:ligatures w14:val="none"/>
        </w:rPr>
        <w:t>Roraima</w:t>
      </w:r>
      <w:r w:rsidRPr="00692061">
        <w:rPr>
          <w:rFonts w:ascii="Georgia" w:eastAsia="Times New Roman" w:hAnsi="Georgia" w:cs="Times New Roman"/>
          <w:color w:val="666666"/>
          <w:kern w:val="0"/>
          <w:sz w:val="24"/>
          <w:szCs w:val="24"/>
          <w:lang w:val="pt-PT" w:eastAsia="es-UY"/>
          <w14:ligatures w14:val="none"/>
        </w:rPr>
        <w:t>” chegaram para ocupar a região como se não existisse ninguém mais naquele território. Enriqueceram à custa de terras e muita </w:t>
      </w:r>
      <w:r w:rsidRPr="00692061">
        <w:rPr>
          <w:rFonts w:ascii="Georgia" w:eastAsia="Times New Roman" w:hAnsi="Georgia" w:cs="Times New Roman"/>
          <w:b/>
          <w:bCs/>
          <w:color w:val="666666"/>
          <w:kern w:val="0"/>
          <w:sz w:val="24"/>
          <w:szCs w:val="24"/>
          <w:lang w:val="pt-PT" w:eastAsia="es-UY"/>
          <w14:ligatures w14:val="none"/>
        </w:rPr>
        <w:t>exploração indígena</w:t>
      </w:r>
      <w:r w:rsidRPr="00692061">
        <w:rPr>
          <w:rFonts w:ascii="Georgia" w:eastAsia="Times New Roman" w:hAnsi="Georgia" w:cs="Times New Roman"/>
          <w:color w:val="666666"/>
          <w:kern w:val="0"/>
          <w:sz w:val="24"/>
          <w:szCs w:val="24"/>
          <w:lang w:val="pt-PT" w:eastAsia="es-UY"/>
          <w14:ligatures w14:val="none"/>
        </w:rPr>
        <w:t>, como bem registrado pelos estudiosos:</w:t>
      </w:r>
    </w:p>
    <w:p w14:paraId="56FE0313"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 xml:space="preserve">“No final do século XIX e primeira metade do século XX, a pecuária despontava como a mola propulsora da economia da região. O êxito da instalação da pecuária </w:t>
      </w:r>
      <w:r w:rsidRPr="00692061">
        <w:rPr>
          <w:rFonts w:ascii="Georgia" w:eastAsia="Times New Roman" w:hAnsi="Georgia" w:cs="Times New Roman"/>
          <w:color w:val="666666"/>
          <w:kern w:val="0"/>
          <w:sz w:val="24"/>
          <w:szCs w:val="24"/>
          <w:lang w:val="pt-PT" w:eastAsia="es-UY"/>
          <w14:ligatures w14:val="none"/>
        </w:rPr>
        <w:lastRenderedPageBreak/>
        <w:t>se deu pela sua característica na criação do gado em Roraima. Como já descrevemos anteriormente, o gado bovino era criado de forma livre e solto no lavrado, percorrendo grandes áreas em busca de pasto e de água, um gado sem fronteiras (DINIZ 1972, LEMOS 1998, SANTILLI 1994). Segundo Vieira (2007). A grande quantidade de campos, associada à mão de obra indígena (explorada) e o gado solto, seria um atrativo econômico de baixo custo, uma vez que não havia necessidade de empreender recursos para a captura (do gado) e compra de terra para essa finalidade”.</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"_ftn3"</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[3]</w:t>
      </w:r>
      <w:r w:rsidRPr="00692061">
        <w:rPr>
          <w:rFonts w:ascii="Georgia" w:eastAsia="Times New Roman" w:hAnsi="Georgia" w:cs="Times New Roman"/>
          <w:color w:val="666666"/>
          <w:kern w:val="0"/>
          <w:sz w:val="24"/>
          <w:szCs w:val="24"/>
          <w:lang w:eastAsia="es-UY"/>
          <w14:ligatures w14:val="none"/>
        </w:rPr>
        <w:fldChar w:fldCharType="end"/>
      </w:r>
    </w:p>
    <w:p w14:paraId="69C8E6F6"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Desde o começo dos anos 2000 existem inúmeros documentos das assembleias dos tuxauas da</w:t>
      </w:r>
      <w:r w:rsidRPr="00692061">
        <w:rPr>
          <w:rFonts w:ascii="Georgia" w:eastAsia="Times New Roman" w:hAnsi="Georgia" w:cs="Times New Roman"/>
          <w:b/>
          <w:bCs/>
          <w:color w:val="666666"/>
          <w:kern w:val="0"/>
          <w:sz w:val="24"/>
          <w:szCs w:val="24"/>
          <w:lang w:val="pt-PT" w:eastAsia="es-UY"/>
          <w14:ligatures w14:val="none"/>
        </w:rPr>
        <w:t> Serra da Lua</w:t>
      </w:r>
      <w:r w:rsidRPr="00692061">
        <w:rPr>
          <w:rFonts w:ascii="Georgia" w:eastAsia="Times New Roman" w:hAnsi="Georgia" w:cs="Times New Roman"/>
          <w:color w:val="666666"/>
          <w:kern w:val="0"/>
          <w:sz w:val="24"/>
          <w:szCs w:val="24"/>
          <w:lang w:val="pt-PT" w:eastAsia="es-UY"/>
          <w14:ligatures w14:val="none"/>
        </w:rPr>
        <w:t> reafirmando o desejo de retornar à </w:t>
      </w:r>
      <w:r w:rsidRPr="00692061">
        <w:rPr>
          <w:rFonts w:ascii="Georgia" w:eastAsia="Times New Roman" w:hAnsi="Georgia" w:cs="Times New Roman"/>
          <w:b/>
          <w:bCs/>
          <w:color w:val="666666"/>
          <w:kern w:val="0"/>
          <w:sz w:val="24"/>
          <w:szCs w:val="24"/>
          <w:lang w:val="pt-PT" w:eastAsia="es-UY"/>
          <w14:ligatures w14:val="none"/>
        </w:rPr>
        <w:t>terra tradicional</w:t>
      </w:r>
      <w:r w:rsidRPr="00692061">
        <w:rPr>
          <w:rFonts w:ascii="Georgia" w:eastAsia="Times New Roman" w:hAnsi="Georgia" w:cs="Times New Roman"/>
          <w:color w:val="666666"/>
          <w:kern w:val="0"/>
          <w:sz w:val="24"/>
          <w:szCs w:val="24"/>
          <w:lang w:val="pt-PT" w:eastAsia="es-UY"/>
          <w14:ligatures w14:val="none"/>
        </w:rPr>
        <w:t> e demandando as devidas providências do poder público. A resposta oficial? Não passou de um solene e desrespeitoso silêncio, acrescido de uma imoral inércia em cumprir seu dever constitucional! O que esperava o Estado brasileiro das </w:t>
      </w:r>
      <w:r w:rsidRPr="00692061">
        <w:rPr>
          <w:rFonts w:ascii="Georgia" w:eastAsia="Times New Roman" w:hAnsi="Georgia" w:cs="Times New Roman"/>
          <w:b/>
          <w:bCs/>
          <w:color w:val="666666"/>
          <w:kern w:val="0"/>
          <w:sz w:val="24"/>
          <w:szCs w:val="24"/>
          <w:lang w:val="pt-PT" w:eastAsia="es-UY"/>
          <w14:ligatures w14:val="none"/>
        </w:rPr>
        <w:t>comunidades indígenas</w:t>
      </w:r>
      <w:r w:rsidRPr="00692061">
        <w:rPr>
          <w:rFonts w:ascii="Georgia" w:eastAsia="Times New Roman" w:hAnsi="Georgia" w:cs="Times New Roman"/>
          <w:color w:val="666666"/>
          <w:kern w:val="0"/>
          <w:sz w:val="24"/>
          <w:szCs w:val="24"/>
          <w:lang w:val="pt-PT" w:eastAsia="es-UY"/>
          <w14:ligatures w14:val="none"/>
        </w:rPr>
        <w:t>: que permanecessem subjugadas e apáticas?</w:t>
      </w:r>
    </w:p>
    <w:p w14:paraId="5B515D42" w14:textId="77777777" w:rsidR="00692061" w:rsidRPr="00692061" w:rsidRDefault="00692061" w:rsidP="00692061">
      <w:pPr>
        <w:spacing w:after="0" w:line="240" w:lineRule="auto"/>
        <w:rPr>
          <w:rFonts w:ascii="Times New Roman" w:eastAsia="Times New Roman" w:hAnsi="Times New Roman" w:cs="Times New Roman"/>
          <w:color w:val="000000"/>
          <w:kern w:val="0"/>
          <w:sz w:val="27"/>
          <w:szCs w:val="27"/>
          <w:lang w:eastAsia="es-UY"/>
          <w14:ligatures w14:val="none"/>
        </w:rPr>
      </w:pPr>
      <w:r w:rsidRPr="00692061">
        <w:rPr>
          <w:rFonts w:ascii="Times New Roman" w:eastAsia="Times New Roman" w:hAnsi="Times New Roman" w:cs="Times New Roman"/>
          <w:noProof/>
          <w:color w:val="000000"/>
          <w:kern w:val="0"/>
          <w:sz w:val="27"/>
          <w:szCs w:val="27"/>
          <w:lang w:eastAsia="es-UY"/>
          <w14:ligatures w14:val="none"/>
        </w:rPr>
        <w:drawing>
          <wp:inline distT="0" distB="0" distL="0" distR="0" wp14:anchorId="07A10CD7" wp14:editId="154F115D">
            <wp:extent cx="5029018" cy="4400391"/>
            <wp:effectExtent l="0" t="0" r="635" b="63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5111" cy="4405723"/>
                    </a:xfrm>
                    <a:prstGeom prst="rect">
                      <a:avLst/>
                    </a:prstGeom>
                    <a:noFill/>
                    <a:ln>
                      <a:noFill/>
                    </a:ln>
                  </pic:spPr>
                </pic:pic>
              </a:graphicData>
            </a:graphic>
          </wp:inline>
        </w:drawing>
      </w:r>
    </w:p>
    <w:p w14:paraId="5B738A69" w14:textId="77777777" w:rsidR="00692061" w:rsidRPr="00692061" w:rsidRDefault="00692061" w:rsidP="00692061">
      <w:pPr>
        <w:spacing w:before="521" w:after="0" w:line="240" w:lineRule="auto"/>
        <w:jc w:val="center"/>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18"/>
          <w:szCs w:val="18"/>
          <w:lang w:val="pt-PT" w:eastAsia="es-UY"/>
          <w14:ligatures w14:val="none"/>
        </w:rPr>
        <w:t>Foto: Gabriel Vilardi</w:t>
      </w:r>
    </w:p>
    <w:p w14:paraId="7A91CB63"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A disputa pela terra na </w:t>
      </w:r>
      <w:r w:rsidRPr="00692061">
        <w:rPr>
          <w:rFonts w:ascii="Georgia" w:eastAsia="Times New Roman" w:hAnsi="Georgia" w:cs="Times New Roman"/>
          <w:b/>
          <w:bCs/>
          <w:color w:val="666666"/>
          <w:kern w:val="0"/>
          <w:sz w:val="24"/>
          <w:szCs w:val="24"/>
          <w:lang w:val="pt-PT" w:eastAsia="es-UY"/>
          <w14:ligatures w14:val="none"/>
        </w:rPr>
        <w:t>Amazônia</w:t>
      </w:r>
      <w:r w:rsidRPr="00692061">
        <w:rPr>
          <w:rFonts w:ascii="Georgia" w:eastAsia="Times New Roman" w:hAnsi="Georgia" w:cs="Times New Roman"/>
          <w:color w:val="666666"/>
          <w:kern w:val="0"/>
          <w:sz w:val="24"/>
          <w:szCs w:val="24"/>
          <w:lang w:val="pt-PT" w:eastAsia="es-UY"/>
          <w14:ligatures w14:val="none"/>
        </w:rPr>
        <w:t> e no restante do país sempre foi uma luta desigual em meios e extremamente violenta em desfavor dos marginalizados. Os indígenas foram sendo dizimados ou empurrados para o interior, conforme a “civilização” ia avançado ameaçadoramente sedenta por lucros. Tudo aquilo que não estava alinhado ao modelo do progresso, precisava ser destruído. Afinal, o velho e arcaico dariam lugar ao novo e moderno Brasil.</w:t>
      </w:r>
    </w:p>
    <w:p w14:paraId="46348EB9"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lastRenderedPageBreak/>
        <w:t>Em </w:t>
      </w:r>
      <w:r w:rsidRPr="00692061">
        <w:rPr>
          <w:rFonts w:ascii="Georgia" w:eastAsia="Times New Roman" w:hAnsi="Georgia" w:cs="Times New Roman"/>
          <w:b/>
          <w:bCs/>
          <w:color w:val="666666"/>
          <w:kern w:val="0"/>
          <w:sz w:val="24"/>
          <w:szCs w:val="24"/>
          <w:lang w:val="pt-PT" w:eastAsia="es-UY"/>
          <w14:ligatures w14:val="none"/>
        </w:rPr>
        <w:t>Roraima</w:t>
      </w:r>
      <w:r w:rsidRPr="00692061">
        <w:rPr>
          <w:rFonts w:ascii="Georgia" w:eastAsia="Times New Roman" w:hAnsi="Georgia" w:cs="Times New Roman"/>
          <w:color w:val="666666"/>
          <w:kern w:val="0"/>
          <w:sz w:val="24"/>
          <w:szCs w:val="24"/>
          <w:lang w:val="pt-PT" w:eastAsia="es-UY"/>
          <w14:ligatures w14:val="none"/>
        </w:rPr>
        <w:t> os </w:t>
      </w:r>
      <w:r w:rsidRPr="00692061">
        <w:rPr>
          <w:rFonts w:ascii="Georgia" w:eastAsia="Times New Roman" w:hAnsi="Georgia" w:cs="Times New Roman"/>
          <w:b/>
          <w:bCs/>
          <w:color w:val="666666"/>
          <w:kern w:val="0"/>
          <w:sz w:val="24"/>
          <w:szCs w:val="24"/>
          <w:lang w:val="pt-PT" w:eastAsia="es-UY"/>
          <w14:ligatures w14:val="none"/>
        </w:rPr>
        <w:t>filhos de Macunaima</w:t>
      </w:r>
      <w:r w:rsidRPr="00692061">
        <w:rPr>
          <w:rFonts w:ascii="Georgia" w:eastAsia="Times New Roman" w:hAnsi="Georgia" w:cs="Times New Roman"/>
          <w:color w:val="666666"/>
          <w:kern w:val="0"/>
          <w:sz w:val="24"/>
          <w:szCs w:val="24"/>
          <w:lang w:val="pt-PT" w:eastAsia="es-UY"/>
          <w14:ligatures w14:val="none"/>
        </w:rPr>
        <w:t> não ficaram incólumes à fúria desenvolvimentista e foram encurralados e cercados pelos extensos </w:t>
      </w:r>
      <w:r w:rsidRPr="00692061">
        <w:rPr>
          <w:rFonts w:ascii="Georgia" w:eastAsia="Times New Roman" w:hAnsi="Georgia" w:cs="Times New Roman"/>
          <w:b/>
          <w:bCs/>
          <w:color w:val="666666"/>
          <w:kern w:val="0"/>
          <w:sz w:val="24"/>
          <w:szCs w:val="24"/>
          <w:lang w:val="pt-PT" w:eastAsia="es-UY"/>
          <w14:ligatures w14:val="none"/>
        </w:rPr>
        <w:t>latifúndios</w:t>
      </w:r>
      <w:r w:rsidRPr="00692061">
        <w:rPr>
          <w:rFonts w:ascii="Georgia" w:eastAsia="Times New Roman" w:hAnsi="Georgia" w:cs="Times New Roman"/>
          <w:color w:val="666666"/>
          <w:kern w:val="0"/>
          <w:sz w:val="24"/>
          <w:szCs w:val="24"/>
          <w:lang w:val="pt-PT" w:eastAsia="es-UY"/>
          <w14:ligatures w14:val="none"/>
        </w:rPr>
        <w:t>, como demonstra esse laudo antropológico do órgão indigenista:</w:t>
      </w:r>
    </w:p>
    <w:p w14:paraId="69542F7D"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“Em 1986, era constatado que 39% das malocas Wapichana tinha em média de uma a três fazendas na área considerada de uso da maloca; o restante, entre quatro a doze fazendas, algumas na própria área, provocando invasão contínua do gado nas roças e nas malocas (Funai, p. 12)”.</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"_ftn4"</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[4]</w:t>
      </w:r>
      <w:r w:rsidRPr="00692061">
        <w:rPr>
          <w:rFonts w:ascii="Georgia" w:eastAsia="Times New Roman" w:hAnsi="Georgia" w:cs="Times New Roman"/>
          <w:color w:val="666666"/>
          <w:kern w:val="0"/>
          <w:sz w:val="24"/>
          <w:szCs w:val="24"/>
          <w:lang w:eastAsia="es-UY"/>
          <w14:ligatures w14:val="none"/>
        </w:rPr>
        <w:fldChar w:fldCharType="end"/>
      </w:r>
    </w:p>
    <w:p w14:paraId="5DAEB7E8"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Os legítimos donos do território, os povos </w:t>
      </w:r>
      <w:r w:rsidRPr="00692061">
        <w:rPr>
          <w:rFonts w:ascii="Georgia" w:eastAsia="Times New Roman" w:hAnsi="Georgia" w:cs="Times New Roman"/>
          <w:b/>
          <w:bCs/>
          <w:color w:val="666666"/>
          <w:kern w:val="0"/>
          <w:sz w:val="24"/>
          <w:szCs w:val="24"/>
          <w:lang w:val="pt-PT" w:eastAsia="es-UY"/>
          <w14:ligatures w14:val="none"/>
        </w:rPr>
        <w:t>Wapichana</w:t>
      </w:r>
      <w:r w:rsidRPr="00692061">
        <w:rPr>
          <w:rFonts w:ascii="Georgia" w:eastAsia="Times New Roman" w:hAnsi="Georgia" w:cs="Times New Roman"/>
          <w:color w:val="666666"/>
          <w:kern w:val="0"/>
          <w:sz w:val="24"/>
          <w:szCs w:val="24"/>
          <w:lang w:val="pt-PT" w:eastAsia="es-UY"/>
          <w14:ligatures w14:val="none"/>
        </w:rPr>
        <w:t> e </w:t>
      </w:r>
      <w:r w:rsidRPr="00692061">
        <w:rPr>
          <w:rFonts w:ascii="Georgia" w:eastAsia="Times New Roman" w:hAnsi="Georgia" w:cs="Times New Roman"/>
          <w:b/>
          <w:bCs/>
          <w:color w:val="666666"/>
          <w:kern w:val="0"/>
          <w:sz w:val="24"/>
          <w:szCs w:val="24"/>
          <w:lang w:val="pt-PT" w:eastAsia="es-UY"/>
          <w14:ligatures w14:val="none"/>
        </w:rPr>
        <w:t>Macuxi</w:t>
      </w:r>
      <w:r w:rsidRPr="00692061">
        <w:rPr>
          <w:rFonts w:ascii="Georgia" w:eastAsia="Times New Roman" w:hAnsi="Georgia" w:cs="Times New Roman"/>
          <w:color w:val="666666"/>
          <w:kern w:val="0"/>
          <w:sz w:val="24"/>
          <w:szCs w:val="24"/>
          <w:lang w:val="pt-PT" w:eastAsia="es-UY"/>
          <w14:ligatures w14:val="none"/>
        </w:rPr>
        <w:t>, sofreram um processo histórico e prolongado de </w:t>
      </w:r>
      <w:r w:rsidRPr="00692061">
        <w:rPr>
          <w:rFonts w:ascii="Georgia" w:eastAsia="Times New Roman" w:hAnsi="Georgia" w:cs="Times New Roman"/>
          <w:b/>
          <w:bCs/>
          <w:color w:val="666666"/>
          <w:kern w:val="0"/>
          <w:sz w:val="24"/>
          <w:szCs w:val="24"/>
          <w:lang w:val="pt-PT" w:eastAsia="es-UY"/>
          <w14:ligatures w14:val="none"/>
        </w:rPr>
        <w:t>invasão</w:t>
      </w:r>
      <w:r w:rsidRPr="00692061">
        <w:rPr>
          <w:rFonts w:ascii="Georgia" w:eastAsia="Times New Roman" w:hAnsi="Georgia" w:cs="Times New Roman"/>
          <w:color w:val="666666"/>
          <w:kern w:val="0"/>
          <w:sz w:val="24"/>
          <w:szCs w:val="24"/>
          <w:lang w:val="pt-PT" w:eastAsia="es-UY"/>
          <w14:ligatures w14:val="none"/>
        </w:rPr>
        <w:t> e </w:t>
      </w:r>
      <w:r w:rsidRPr="00692061">
        <w:rPr>
          <w:rFonts w:ascii="Georgia" w:eastAsia="Times New Roman" w:hAnsi="Georgia" w:cs="Times New Roman"/>
          <w:b/>
          <w:bCs/>
          <w:color w:val="666666"/>
          <w:kern w:val="0"/>
          <w:sz w:val="24"/>
          <w:szCs w:val="24"/>
          <w:lang w:val="pt-PT" w:eastAsia="es-UY"/>
          <w14:ligatures w14:val="none"/>
        </w:rPr>
        <w:t>espoliação de terras</w:t>
      </w:r>
      <w:r w:rsidRPr="00692061">
        <w:rPr>
          <w:rFonts w:ascii="Georgia" w:eastAsia="Times New Roman" w:hAnsi="Georgia" w:cs="Times New Roman"/>
          <w:color w:val="666666"/>
          <w:kern w:val="0"/>
          <w:sz w:val="24"/>
          <w:szCs w:val="24"/>
          <w:lang w:val="pt-PT" w:eastAsia="es-UY"/>
          <w14:ligatures w14:val="none"/>
        </w:rPr>
        <w:t> orquestrado há séculos pelos sucessivos governos local e central, o que foi aprofundado pela míope e criminosa ideologia da </w:t>
      </w:r>
      <w:r w:rsidRPr="00692061">
        <w:rPr>
          <w:rFonts w:ascii="Georgia" w:eastAsia="Times New Roman" w:hAnsi="Georgia" w:cs="Times New Roman"/>
          <w:b/>
          <w:bCs/>
          <w:color w:val="666666"/>
          <w:kern w:val="0"/>
          <w:sz w:val="24"/>
          <w:szCs w:val="24"/>
          <w:lang w:val="pt-PT" w:eastAsia="es-UY"/>
          <w14:ligatures w14:val="none"/>
        </w:rPr>
        <w:t>ditadura militar</w:t>
      </w:r>
      <w:r w:rsidRPr="00692061">
        <w:rPr>
          <w:rFonts w:ascii="Georgia" w:eastAsia="Times New Roman" w:hAnsi="Georgia" w:cs="Times New Roman"/>
          <w:color w:val="666666"/>
          <w:kern w:val="0"/>
          <w:sz w:val="24"/>
          <w:szCs w:val="24"/>
          <w:lang w:val="pt-PT" w:eastAsia="es-UY"/>
          <w14:ligatures w14:val="none"/>
        </w:rPr>
        <w:t>. No final desse triste e terrível período que o país viveu, após muita luta das comunidades indígenas, aconteceu a demarcação da </w:t>
      </w:r>
      <w:r w:rsidRPr="00692061">
        <w:rPr>
          <w:rFonts w:ascii="Georgia" w:eastAsia="Times New Roman" w:hAnsi="Georgia" w:cs="Times New Roman"/>
          <w:b/>
          <w:bCs/>
          <w:color w:val="666666"/>
          <w:kern w:val="0"/>
          <w:sz w:val="24"/>
          <w:szCs w:val="24"/>
          <w:lang w:val="pt-PT" w:eastAsia="es-UY"/>
          <w14:ligatures w14:val="none"/>
        </w:rPr>
        <w:t>Terra Indígena Manoá-Pium</w:t>
      </w:r>
      <w:r w:rsidRPr="00692061">
        <w:rPr>
          <w:rFonts w:ascii="Georgia" w:eastAsia="Times New Roman" w:hAnsi="Georgia" w:cs="Times New Roman"/>
          <w:color w:val="666666"/>
          <w:kern w:val="0"/>
          <w:sz w:val="24"/>
          <w:szCs w:val="24"/>
          <w:lang w:val="pt-PT" w:eastAsia="es-UY"/>
          <w14:ligatures w14:val="none"/>
        </w:rPr>
        <w:t> (1982).</w:t>
      </w:r>
    </w:p>
    <w:p w14:paraId="12D235E5"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Como sempre se sucede quando interesses poderosos são contrariados, a pressão sobre as lideranças indígenas para que renunciassem aos seus direitos foi acintosa. Em troca de nada mais do que a risível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"https://www.ihu.unisinos.br/categorias/636811-por-que-a-demarcacao-de-terras-indigenas-nao-avanca-entenda"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promessa de que a demarcação do território seria acelerada</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No horizonte, pairava a cruel ameaça de que caso não aceitassem a negociação escabrosa, o processo se arrastaria por longuíssimos anos. Assim contextualiza a estudiosa </w:t>
      </w:r>
      <w:r w:rsidRPr="00692061">
        <w:rPr>
          <w:rFonts w:ascii="Georgia" w:eastAsia="Times New Roman" w:hAnsi="Georgia" w:cs="Times New Roman"/>
          <w:b/>
          <w:bCs/>
          <w:color w:val="666666"/>
          <w:kern w:val="0"/>
          <w:sz w:val="24"/>
          <w:szCs w:val="24"/>
          <w:lang w:val="pt-PT" w:eastAsia="es-UY"/>
          <w14:ligatures w14:val="none"/>
        </w:rPr>
        <w:t>Nádia Farage</w:t>
      </w:r>
      <w:r w:rsidRPr="00692061">
        <w:rPr>
          <w:rFonts w:ascii="Georgia" w:eastAsia="Times New Roman" w:hAnsi="Georgia" w:cs="Times New Roman"/>
          <w:color w:val="666666"/>
          <w:kern w:val="0"/>
          <w:sz w:val="24"/>
          <w:szCs w:val="24"/>
          <w:lang w:val="pt-PT" w:eastAsia="es-UY"/>
          <w14:ligatures w14:val="none"/>
        </w:rPr>
        <w:t> sobre o conturbado desenrolar do reconhecimento dos territórios indígenas:</w:t>
      </w:r>
    </w:p>
    <w:p w14:paraId="256A5A46"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“Uma evidente e lastimável injustiça foi cometida neste caso: foram isoladas, enquanto áreas segmentadas, aldeias vizinhas, cujo território de caça, pesca e circulação é tradicionalmente comum. Além disso, o que é mais grave, as ilhas liberaram terras para instalação de fazendas que vêm sistematicamente invadindo os limites já estreitos de tais áreas”.</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"_ftn5"</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[5]</w:t>
      </w:r>
      <w:r w:rsidRPr="00692061">
        <w:rPr>
          <w:rFonts w:ascii="Georgia" w:eastAsia="Times New Roman" w:hAnsi="Georgia" w:cs="Times New Roman"/>
          <w:color w:val="666666"/>
          <w:kern w:val="0"/>
          <w:sz w:val="24"/>
          <w:szCs w:val="24"/>
          <w:lang w:eastAsia="es-UY"/>
          <w14:ligatures w14:val="none"/>
        </w:rPr>
        <w:fldChar w:fldCharType="end"/>
      </w:r>
    </w:p>
    <w:p w14:paraId="7C15FF3A"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Infelizmente, o vergonhoso e obsceno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"https://www.ihu.unisinos.br/categorias/636079-violencia-e-crimes-ambientais-ameacam-a-amazonia"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assédio aos povos originários</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não foi uma mera exceção circunscrita ao caso dos indígenas do</w:t>
      </w:r>
      <w:r w:rsidRPr="00692061">
        <w:rPr>
          <w:rFonts w:ascii="Georgia" w:eastAsia="Times New Roman" w:hAnsi="Georgia" w:cs="Times New Roman"/>
          <w:b/>
          <w:bCs/>
          <w:color w:val="666666"/>
          <w:kern w:val="0"/>
          <w:sz w:val="24"/>
          <w:szCs w:val="24"/>
          <w:lang w:val="pt-PT" w:eastAsia="es-UY"/>
          <w14:ligatures w14:val="none"/>
        </w:rPr>
        <w:t> território Manoá-Pium</w:t>
      </w:r>
      <w:r w:rsidRPr="00692061">
        <w:rPr>
          <w:rFonts w:ascii="Georgia" w:eastAsia="Times New Roman" w:hAnsi="Georgia" w:cs="Times New Roman"/>
          <w:color w:val="666666"/>
          <w:kern w:val="0"/>
          <w:sz w:val="24"/>
          <w:szCs w:val="24"/>
          <w:lang w:val="pt-PT" w:eastAsia="es-UY"/>
          <w14:ligatures w14:val="none"/>
        </w:rPr>
        <w:t>, que viram um terço de suas terras roubadas em detrimento de tacanhos interesses privados. Ao contrário trata-se de uma prática sistêmica do Estado brasileiro, sustentado por uma “</w:t>
      </w:r>
      <w:r w:rsidRPr="00692061">
        <w:rPr>
          <w:rFonts w:ascii="Georgia" w:eastAsia="Times New Roman" w:hAnsi="Georgia" w:cs="Times New Roman"/>
          <w:b/>
          <w:bCs/>
          <w:color w:val="666666"/>
          <w:kern w:val="0"/>
          <w:sz w:val="24"/>
          <w:szCs w:val="24"/>
          <w:lang w:val="pt-PT" w:eastAsia="es-UY"/>
          <w14:ligatures w14:val="none"/>
        </w:rPr>
        <w:t>elite do atraso</w:t>
      </w:r>
      <w:r w:rsidRPr="00692061">
        <w:rPr>
          <w:rFonts w:ascii="Georgia" w:eastAsia="Times New Roman" w:hAnsi="Georgia" w:cs="Times New Roman"/>
          <w:color w:val="666666"/>
          <w:kern w:val="0"/>
          <w:sz w:val="24"/>
          <w:szCs w:val="24"/>
          <w:lang w:val="pt-PT" w:eastAsia="es-UY"/>
          <w14:ligatures w14:val="none"/>
        </w:rPr>
        <w:t>”, como muito bem pontua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"https://www.ihu.unisinos.br/626913-a-elite-brasileira-e-uma-elite-de-ladrao%20-diz-jesse-souza-ao-lancar-livro-na-franca"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Jessé de Souza</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Uma classe dominante que possui como </w:t>
      </w:r>
      <w:r w:rsidRPr="00692061">
        <w:rPr>
          <w:rFonts w:ascii="Georgia" w:eastAsia="Times New Roman" w:hAnsi="Georgia" w:cs="Times New Roman"/>
          <w:i/>
          <w:iCs/>
          <w:color w:val="666666"/>
          <w:kern w:val="0"/>
          <w:sz w:val="24"/>
          <w:szCs w:val="24"/>
          <w:lang w:val="pt-PT" w:eastAsia="es-UY"/>
          <w14:ligatures w14:val="none"/>
        </w:rPr>
        <w:t>modus operandi</w:t>
      </w:r>
      <w:r w:rsidRPr="00692061">
        <w:rPr>
          <w:rFonts w:ascii="Georgia" w:eastAsia="Times New Roman" w:hAnsi="Georgia" w:cs="Times New Roman"/>
          <w:color w:val="666666"/>
          <w:kern w:val="0"/>
          <w:sz w:val="24"/>
          <w:szCs w:val="24"/>
          <w:lang w:val="pt-PT" w:eastAsia="es-UY"/>
          <w14:ligatures w14:val="none"/>
        </w:rPr>
        <w:t> o uso do medo para tentar amordaçar aqueles e aquelas que ousam se </w:t>
      </w:r>
      <w:r w:rsidRPr="00692061">
        <w:rPr>
          <w:rFonts w:ascii="Georgia" w:eastAsia="Times New Roman" w:hAnsi="Georgia" w:cs="Times New Roman"/>
          <w:b/>
          <w:bCs/>
          <w:color w:val="666666"/>
          <w:kern w:val="0"/>
          <w:sz w:val="24"/>
          <w:szCs w:val="24"/>
          <w:lang w:val="pt-PT" w:eastAsia="es-UY"/>
          <w14:ligatures w14:val="none"/>
        </w:rPr>
        <w:t>insurgir contra o sistema vigente</w:t>
      </w:r>
      <w:r w:rsidRPr="00692061">
        <w:rPr>
          <w:rFonts w:ascii="Georgia" w:eastAsia="Times New Roman" w:hAnsi="Georgia" w:cs="Times New Roman"/>
          <w:color w:val="666666"/>
          <w:kern w:val="0"/>
          <w:sz w:val="24"/>
          <w:szCs w:val="24"/>
          <w:lang w:val="pt-PT" w:eastAsia="es-UY"/>
          <w14:ligatures w14:val="none"/>
        </w:rPr>
        <w:t>.</w:t>
      </w:r>
    </w:p>
    <w:p w14:paraId="72ED3F11"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Com a absurda aprovação pelo Congresso Nacional da </w:t>
      </w:r>
      <w:r w:rsidRPr="00692061">
        <w:rPr>
          <w:rFonts w:ascii="Georgia" w:eastAsia="Times New Roman" w:hAnsi="Georgia" w:cs="Times New Roman"/>
          <w:b/>
          <w:bCs/>
          <w:color w:val="666666"/>
          <w:kern w:val="0"/>
          <w:sz w:val="24"/>
          <w:szCs w:val="24"/>
          <w:lang w:val="pt-PT" w:eastAsia="es-UY"/>
          <w14:ligatures w14:val="none"/>
        </w:rPr>
        <w:t>Lei 14.701/2023</w:t>
      </w:r>
      <w:r w:rsidRPr="00692061">
        <w:rPr>
          <w:rFonts w:ascii="Georgia" w:eastAsia="Times New Roman" w:hAnsi="Georgia" w:cs="Times New Roman"/>
          <w:color w:val="666666"/>
          <w:kern w:val="0"/>
          <w:sz w:val="24"/>
          <w:szCs w:val="24"/>
          <w:lang w:val="pt-PT" w:eastAsia="es-UY"/>
          <w14:ligatures w14:val="none"/>
        </w:rPr>
        <w:t>, que instituiu a estapafúrdia e já declarada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"https://www.ihu.unisinos.br/categorias/636255-na-constituicao-brasileira-nao-existe-um-marco-temporal-para-a-demarcacao-das-terras-indigenas-artigo-de-jose-geraldo-de-sousa-junior"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inconstitucional tese do Marco Temporal</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as intimidações voltaram com mais força. No início de fevereiro o fazendeiro que ocupava a área da </w:t>
      </w:r>
      <w:r w:rsidRPr="00692061">
        <w:rPr>
          <w:rFonts w:ascii="Georgia" w:eastAsia="Times New Roman" w:hAnsi="Georgia" w:cs="Times New Roman"/>
          <w:b/>
          <w:bCs/>
          <w:color w:val="666666"/>
          <w:kern w:val="0"/>
          <w:sz w:val="24"/>
          <w:szCs w:val="24"/>
          <w:lang w:val="pt-PT" w:eastAsia="es-UY"/>
          <w14:ligatures w14:val="none"/>
        </w:rPr>
        <w:t>Retomada</w:t>
      </w:r>
      <w:r w:rsidRPr="00692061">
        <w:rPr>
          <w:rFonts w:ascii="Georgia" w:eastAsia="Times New Roman" w:hAnsi="Georgia" w:cs="Times New Roman"/>
          <w:color w:val="666666"/>
          <w:kern w:val="0"/>
          <w:sz w:val="24"/>
          <w:szCs w:val="24"/>
          <w:lang w:val="pt-PT" w:eastAsia="es-UY"/>
          <w14:ligatures w14:val="none"/>
        </w:rPr>
        <w:t> tentou reerguer a cerca, que havia sido derrubada pelos indígenas como sinal de retorno a um </w:t>
      </w:r>
      <w:r w:rsidRPr="00692061">
        <w:rPr>
          <w:rFonts w:ascii="Georgia" w:eastAsia="Times New Roman" w:hAnsi="Georgia" w:cs="Times New Roman"/>
          <w:b/>
          <w:bCs/>
          <w:color w:val="666666"/>
          <w:kern w:val="0"/>
          <w:sz w:val="24"/>
          <w:szCs w:val="24"/>
          <w:lang w:val="pt-PT" w:eastAsia="es-UY"/>
          <w14:ligatures w14:val="none"/>
        </w:rPr>
        <w:t>território coletivo</w:t>
      </w:r>
      <w:r w:rsidRPr="00692061">
        <w:rPr>
          <w:rFonts w:ascii="Georgia" w:eastAsia="Times New Roman" w:hAnsi="Georgia" w:cs="Times New Roman"/>
          <w:color w:val="666666"/>
          <w:kern w:val="0"/>
          <w:sz w:val="24"/>
          <w:szCs w:val="24"/>
          <w:lang w:val="pt-PT" w:eastAsia="es-UY"/>
          <w14:ligatures w14:val="none"/>
        </w:rPr>
        <w:t>. Não satisfeito, conforme relato das lideranças indígenas, há duas semanas mandou seus emissários investigar as pessoas que se encontravam no local, com claro viés intimidativo.</w:t>
      </w:r>
    </w:p>
    <w:p w14:paraId="129957B4" w14:textId="77777777" w:rsidR="00692061" w:rsidRPr="00692061" w:rsidRDefault="00692061" w:rsidP="00692061">
      <w:pPr>
        <w:spacing w:before="521" w:after="0" w:line="240" w:lineRule="auto"/>
        <w:jc w:val="center"/>
        <w:rPr>
          <w:rFonts w:ascii="Georgia" w:eastAsia="Times New Roman" w:hAnsi="Georgia" w:cs="Times New Roman"/>
          <w:b/>
          <w:bCs/>
          <w:i/>
          <w:iCs/>
          <w:color w:val="BF4E14" w:themeColor="accent2" w:themeShade="BF"/>
          <w:kern w:val="0"/>
          <w:sz w:val="27"/>
          <w:szCs w:val="27"/>
          <w:lang w:val="pt-PT" w:eastAsia="es-UY"/>
          <w14:ligatures w14:val="none"/>
        </w:rPr>
      </w:pPr>
      <w:r w:rsidRPr="00692061">
        <w:rPr>
          <w:rFonts w:ascii="Georgia" w:eastAsia="Times New Roman" w:hAnsi="Georgia" w:cs="Times New Roman"/>
          <w:b/>
          <w:bCs/>
          <w:i/>
          <w:iCs/>
          <w:color w:val="BF4E14" w:themeColor="accent2" w:themeShade="BF"/>
          <w:kern w:val="0"/>
          <w:sz w:val="27"/>
          <w:szCs w:val="27"/>
          <w:lang w:val="pt-PT" w:eastAsia="es-UY"/>
          <w14:ligatures w14:val="none"/>
        </w:rPr>
        <w:t>Com a absurda aprovação pelo Congresso Nacional da Lei 14.701/2023, que instituiu a estapafúrdia e já declarada inconstitucional tese do Marco Temporal, as intimidações voltaram com mais força – Gabriel Vilardi</w:t>
      </w:r>
    </w:p>
    <w:p w14:paraId="1FC656DB" w14:textId="77777777" w:rsidR="00692061" w:rsidRPr="00692061" w:rsidRDefault="00692061" w:rsidP="00692061">
      <w:pPr>
        <w:spacing w:line="240" w:lineRule="auto"/>
        <w:jc w:val="center"/>
        <w:rPr>
          <w:rFonts w:ascii="Times New Roman" w:eastAsia="Times New Roman" w:hAnsi="Times New Roman" w:cs="Times New Roman"/>
          <w:b/>
          <w:bCs/>
          <w:i/>
          <w:iCs/>
          <w:color w:val="BF4E14" w:themeColor="accent2" w:themeShade="BF"/>
          <w:kern w:val="0"/>
          <w:sz w:val="27"/>
          <w:szCs w:val="27"/>
          <w:lang w:val="pt-PT" w:eastAsia="es-UY"/>
          <w14:ligatures w14:val="none"/>
        </w:rPr>
      </w:pPr>
      <w:hyperlink r:id="rId7" w:history="1">
        <w:r w:rsidRPr="00692061">
          <w:rPr>
            <w:rFonts w:ascii="Lato" w:eastAsia="Times New Roman" w:hAnsi="Lato" w:cs="Times New Roman"/>
            <w:b/>
            <w:bCs/>
            <w:i/>
            <w:iCs/>
            <w:color w:val="BF4E14" w:themeColor="accent2" w:themeShade="BF"/>
            <w:kern w:val="0"/>
            <w:sz w:val="18"/>
            <w:szCs w:val="18"/>
            <w:shd w:val="clear" w:color="auto" w:fill="FC6B01"/>
            <w:lang w:val="pt-PT" w:eastAsia="es-UY"/>
            <w14:ligatures w14:val="none"/>
          </w:rPr>
          <w:t> Tweet</w:t>
        </w:r>
      </w:hyperlink>
    </w:p>
    <w:p w14:paraId="16FEC775"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Outras comunidades das 21 que formam a </w:t>
      </w:r>
      <w:r w:rsidRPr="00692061">
        <w:rPr>
          <w:rFonts w:ascii="Georgia" w:eastAsia="Times New Roman" w:hAnsi="Georgia" w:cs="Times New Roman"/>
          <w:b/>
          <w:bCs/>
          <w:color w:val="666666"/>
          <w:kern w:val="0"/>
          <w:sz w:val="24"/>
          <w:szCs w:val="24"/>
          <w:lang w:val="pt-PT" w:eastAsia="es-UY"/>
          <w14:ligatures w14:val="none"/>
        </w:rPr>
        <w:t>Região Serra da Lua</w:t>
      </w:r>
      <w:r w:rsidRPr="00692061">
        <w:rPr>
          <w:rFonts w:ascii="Georgia" w:eastAsia="Times New Roman" w:hAnsi="Georgia" w:cs="Times New Roman"/>
          <w:color w:val="666666"/>
          <w:kern w:val="0"/>
          <w:sz w:val="24"/>
          <w:szCs w:val="24"/>
          <w:lang w:val="pt-PT" w:eastAsia="es-UY"/>
          <w14:ligatures w14:val="none"/>
        </w:rPr>
        <w:t>, tais como </w:t>
      </w:r>
      <w:r w:rsidRPr="00692061">
        <w:rPr>
          <w:rFonts w:ascii="Georgia" w:eastAsia="Times New Roman" w:hAnsi="Georgia" w:cs="Times New Roman"/>
          <w:b/>
          <w:bCs/>
          <w:color w:val="666666"/>
          <w:kern w:val="0"/>
          <w:sz w:val="24"/>
          <w:szCs w:val="24"/>
          <w:lang w:val="pt-PT" w:eastAsia="es-UY"/>
          <w14:ligatures w14:val="none"/>
        </w:rPr>
        <w:t>Moscou</w:t>
      </w:r>
      <w:r w:rsidRPr="00692061">
        <w:rPr>
          <w:rFonts w:ascii="Georgia" w:eastAsia="Times New Roman" w:hAnsi="Georgia" w:cs="Times New Roman"/>
          <w:color w:val="666666"/>
          <w:kern w:val="0"/>
          <w:sz w:val="24"/>
          <w:szCs w:val="24"/>
          <w:lang w:val="pt-PT" w:eastAsia="es-UY"/>
          <w14:ligatures w14:val="none"/>
        </w:rPr>
        <w:t>, </w:t>
      </w:r>
      <w:r w:rsidRPr="00692061">
        <w:rPr>
          <w:rFonts w:ascii="Georgia" w:eastAsia="Times New Roman" w:hAnsi="Georgia" w:cs="Times New Roman"/>
          <w:b/>
          <w:bCs/>
          <w:color w:val="666666"/>
          <w:kern w:val="0"/>
          <w:sz w:val="24"/>
          <w:szCs w:val="24"/>
          <w:lang w:val="pt-PT" w:eastAsia="es-UY"/>
          <w14:ligatures w14:val="none"/>
        </w:rPr>
        <w:t>Canauanim</w:t>
      </w:r>
      <w:r w:rsidRPr="00692061">
        <w:rPr>
          <w:rFonts w:ascii="Georgia" w:eastAsia="Times New Roman" w:hAnsi="Georgia" w:cs="Times New Roman"/>
          <w:color w:val="666666"/>
          <w:kern w:val="0"/>
          <w:sz w:val="24"/>
          <w:szCs w:val="24"/>
          <w:lang w:val="pt-PT" w:eastAsia="es-UY"/>
          <w14:ligatures w14:val="none"/>
        </w:rPr>
        <w:t> e </w:t>
      </w:r>
      <w:r w:rsidRPr="00692061">
        <w:rPr>
          <w:rFonts w:ascii="Georgia" w:eastAsia="Times New Roman" w:hAnsi="Georgia" w:cs="Times New Roman"/>
          <w:b/>
          <w:bCs/>
          <w:color w:val="666666"/>
          <w:kern w:val="0"/>
          <w:sz w:val="24"/>
          <w:szCs w:val="24"/>
          <w:lang w:val="pt-PT" w:eastAsia="es-UY"/>
          <w14:ligatures w14:val="none"/>
        </w:rPr>
        <w:t>Malacacheta</w:t>
      </w:r>
      <w:r w:rsidRPr="00692061">
        <w:rPr>
          <w:rFonts w:ascii="Georgia" w:eastAsia="Times New Roman" w:hAnsi="Georgia" w:cs="Times New Roman"/>
          <w:color w:val="666666"/>
          <w:kern w:val="0"/>
          <w:sz w:val="24"/>
          <w:szCs w:val="24"/>
          <w:lang w:val="pt-PT" w:eastAsia="es-UY"/>
          <w14:ligatures w14:val="none"/>
        </w:rPr>
        <w:t xml:space="preserve">, também sofreram ameaças e </w:t>
      </w:r>
      <w:r w:rsidRPr="00692061">
        <w:rPr>
          <w:rFonts w:ascii="Georgia" w:eastAsia="Times New Roman" w:hAnsi="Georgia" w:cs="Times New Roman"/>
          <w:color w:val="666666"/>
          <w:kern w:val="0"/>
          <w:sz w:val="24"/>
          <w:szCs w:val="24"/>
          <w:lang w:val="pt-PT" w:eastAsia="es-UY"/>
          <w14:ligatures w14:val="none"/>
        </w:rPr>
        <w:lastRenderedPageBreak/>
        <w:t>propostas enganosas de toda ordem. As mais diversas táticas invariavelmente envolvem ilusórias vantagens e míseras promessas com o intuito de dividir e enfraquecer as lideranças comprometidas com a libertação do seu povo:</w:t>
      </w:r>
    </w:p>
    <w:p w14:paraId="47369A50"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“O governo do antigo Território de Roraima, por sua vez, criou uma colônia dentro dos limites da área indígena Recanto da Saudade, conhecida ainda como Maloca do Moscou, sem que houvesse qualquer contestação da Funai. Já os Wapichana da Maloca Canauanim acusavam a Funai de pressioná-los a aceitar uma redução da área delimitada, que estava sendo cortada pela construção de uma estrada estadual. A mesma proposta teria sido feita à área indígena da Malacacheta que recebera ainda uma proposta de loteamento individual (op. cit. p. 150)”.</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"_ftn6"</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[6]</w:t>
      </w:r>
      <w:r w:rsidRPr="00692061">
        <w:rPr>
          <w:rFonts w:ascii="Georgia" w:eastAsia="Times New Roman" w:hAnsi="Georgia" w:cs="Times New Roman"/>
          <w:color w:val="666666"/>
          <w:kern w:val="0"/>
          <w:sz w:val="24"/>
          <w:szCs w:val="24"/>
          <w:lang w:eastAsia="es-UY"/>
          <w14:ligatures w14:val="none"/>
        </w:rPr>
        <w:fldChar w:fldCharType="end"/>
      </w:r>
    </w:p>
    <w:p w14:paraId="14CABB7E"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Segundo dados do excelente e infelizmente necessário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"https://www.ihu.unisinos.br/categorias/627988-lancado-caderno-de-conflitos-no-campo-brasil-2022-memoria-historias-analises-resistencias"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Caderno de Conflitos no Campo</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da Comissão Pastoral da Terra (</w:t>
      </w:r>
      <w:r w:rsidRPr="00692061">
        <w:rPr>
          <w:rFonts w:ascii="Georgia" w:eastAsia="Times New Roman" w:hAnsi="Georgia" w:cs="Times New Roman"/>
          <w:b/>
          <w:bCs/>
          <w:color w:val="666666"/>
          <w:kern w:val="0"/>
          <w:sz w:val="24"/>
          <w:szCs w:val="24"/>
          <w:lang w:val="pt-PT" w:eastAsia="es-UY"/>
          <w14:ligatures w14:val="none"/>
        </w:rPr>
        <w:t>CPT</w:t>
      </w:r>
      <w:r w:rsidRPr="00692061">
        <w:rPr>
          <w:rFonts w:ascii="Georgia" w:eastAsia="Times New Roman" w:hAnsi="Georgia" w:cs="Times New Roman"/>
          <w:color w:val="666666"/>
          <w:kern w:val="0"/>
          <w:sz w:val="24"/>
          <w:szCs w:val="24"/>
          <w:lang w:val="pt-PT" w:eastAsia="es-UY"/>
          <w14:ligatures w14:val="none"/>
        </w:rPr>
        <w:t>), apenas no primeiro semestre de 2023, foram registrados 791 conflitos pela terra no país, outros 102 casos de</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"https://www.ihu.unisinos.br/636389-combate-ao-trabalho-escravo-avancou-mas-precisa-ser-mais-coercitivo-defende-fiscal"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 trabalho escravo</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rural e 80 disputas pela água, com 527 mil pessoas envolvidas. Números alarmantes para um país com dimensões continentais e um enorme estoque de terras agriculturáveis disponíveis, porém concentradas nas mãos de uma parcela ínfima de </w:t>
      </w:r>
      <w:r w:rsidRPr="00692061">
        <w:rPr>
          <w:rFonts w:ascii="Georgia" w:eastAsia="Times New Roman" w:hAnsi="Georgia" w:cs="Times New Roman"/>
          <w:b/>
          <w:bCs/>
          <w:color w:val="666666"/>
          <w:kern w:val="0"/>
          <w:sz w:val="24"/>
          <w:szCs w:val="24"/>
          <w:lang w:val="pt-PT" w:eastAsia="es-UY"/>
          <w14:ligatures w14:val="none"/>
        </w:rPr>
        <w:t>grileiros</w:t>
      </w:r>
      <w:r w:rsidRPr="00692061">
        <w:rPr>
          <w:rFonts w:ascii="Georgia" w:eastAsia="Times New Roman" w:hAnsi="Georgia" w:cs="Times New Roman"/>
          <w:color w:val="666666"/>
          <w:kern w:val="0"/>
          <w:sz w:val="24"/>
          <w:szCs w:val="24"/>
          <w:lang w:val="pt-PT" w:eastAsia="es-UY"/>
          <w14:ligatures w14:val="none"/>
        </w:rPr>
        <w:t> e </w:t>
      </w:r>
      <w:r w:rsidRPr="00692061">
        <w:rPr>
          <w:rFonts w:ascii="Georgia" w:eastAsia="Times New Roman" w:hAnsi="Georgia" w:cs="Times New Roman"/>
          <w:b/>
          <w:bCs/>
          <w:color w:val="666666"/>
          <w:kern w:val="0"/>
          <w:sz w:val="24"/>
          <w:szCs w:val="24"/>
          <w:lang w:val="pt-PT" w:eastAsia="es-UY"/>
          <w14:ligatures w14:val="none"/>
        </w:rPr>
        <w:t>herdeiros das Capitanias do Brasil Colônia</w:t>
      </w:r>
      <w:r w:rsidRPr="00692061">
        <w:rPr>
          <w:rFonts w:ascii="Georgia" w:eastAsia="Times New Roman" w:hAnsi="Georgia" w:cs="Times New Roman"/>
          <w:color w:val="666666"/>
          <w:kern w:val="0"/>
          <w:sz w:val="24"/>
          <w:szCs w:val="24"/>
          <w:lang w:val="pt-PT" w:eastAsia="es-UY"/>
          <w14:ligatures w14:val="none"/>
        </w:rPr>
        <w:t>.</w:t>
      </w:r>
    </w:p>
    <w:p w14:paraId="40878EBD" w14:textId="77777777" w:rsidR="00692061" w:rsidRPr="00692061" w:rsidRDefault="00692061" w:rsidP="00692061">
      <w:pPr>
        <w:spacing w:after="0" w:line="240" w:lineRule="auto"/>
        <w:rPr>
          <w:rFonts w:ascii="Times New Roman" w:eastAsia="Times New Roman" w:hAnsi="Times New Roman" w:cs="Times New Roman"/>
          <w:color w:val="000000"/>
          <w:kern w:val="0"/>
          <w:sz w:val="27"/>
          <w:szCs w:val="27"/>
          <w:lang w:eastAsia="es-UY"/>
          <w14:ligatures w14:val="none"/>
        </w:rPr>
      </w:pPr>
      <w:r w:rsidRPr="00692061">
        <w:rPr>
          <w:rFonts w:ascii="Times New Roman" w:eastAsia="Times New Roman" w:hAnsi="Times New Roman" w:cs="Times New Roman"/>
          <w:noProof/>
          <w:color w:val="000000"/>
          <w:kern w:val="0"/>
          <w:sz w:val="27"/>
          <w:szCs w:val="27"/>
          <w:lang w:eastAsia="es-UY"/>
          <w14:ligatures w14:val="none"/>
        </w:rPr>
        <w:drawing>
          <wp:inline distT="0" distB="0" distL="0" distR="0" wp14:anchorId="7D2C0AB8" wp14:editId="551CC51E">
            <wp:extent cx="5213350" cy="2606675"/>
            <wp:effectExtent l="0" t="0" r="635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3350" cy="2606675"/>
                    </a:xfrm>
                    <a:prstGeom prst="rect">
                      <a:avLst/>
                    </a:prstGeom>
                    <a:noFill/>
                    <a:ln>
                      <a:noFill/>
                    </a:ln>
                  </pic:spPr>
                </pic:pic>
              </a:graphicData>
            </a:graphic>
          </wp:inline>
        </w:drawing>
      </w:r>
    </w:p>
    <w:p w14:paraId="2B7BCAD1" w14:textId="77777777" w:rsidR="00692061" w:rsidRPr="00692061" w:rsidRDefault="00692061" w:rsidP="00692061">
      <w:pPr>
        <w:spacing w:before="521" w:after="0" w:line="240" w:lineRule="auto"/>
        <w:jc w:val="center"/>
        <w:rPr>
          <w:rFonts w:ascii="Georgia" w:eastAsia="Times New Roman" w:hAnsi="Georgia" w:cs="Times New Roman"/>
          <w:color w:val="666666"/>
          <w:kern w:val="0"/>
          <w:sz w:val="18"/>
          <w:szCs w:val="18"/>
          <w:lang w:val="pt-PT" w:eastAsia="es-UY"/>
          <w14:ligatures w14:val="none"/>
        </w:rPr>
      </w:pPr>
      <w:r w:rsidRPr="00692061">
        <w:rPr>
          <w:rFonts w:ascii="Georgia" w:eastAsia="Times New Roman" w:hAnsi="Georgia" w:cs="Times New Roman"/>
          <w:color w:val="666666"/>
          <w:kern w:val="0"/>
          <w:sz w:val="18"/>
          <w:szCs w:val="18"/>
          <w:lang w:val="pt-PT" w:eastAsia="es-UY"/>
          <w14:ligatures w14:val="none"/>
        </w:rPr>
        <w:t>Foto: Ronivaldo Wapichana</w:t>
      </w:r>
    </w:p>
    <w:p w14:paraId="47208BD1"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Nessas ocasiões de </w:t>
      </w:r>
      <w:r w:rsidRPr="00692061">
        <w:rPr>
          <w:rFonts w:ascii="Georgia" w:eastAsia="Times New Roman" w:hAnsi="Georgia" w:cs="Times New Roman"/>
          <w:b/>
          <w:bCs/>
          <w:color w:val="666666"/>
          <w:kern w:val="0"/>
          <w:sz w:val="24"/>
          <w:szCs w:val="24"/>
          <w:lang w:val="pt-PT" w:eastAsia="es-UY"/>
          <w14:ligatures w14:val="none"/>
        </w:rPr>
        <w:t>conflito agrário</w:t>
      </w:r>
      <w:r w:rsidRPr="00692061">
        <w:rPr>
          <w:rFonts w:ascii="Georgia" w:eastAsia="Times New Roman" w:hAnsi="Georgia" w:cs="Times New Roman"/>
          <w:color w:val="666666"/>
          <w:kern w:val="0"/>
          <w:sz w:val="24"/>
          <w:szCs w:val="24"/>
          <w:lang w:val="pt-PT" w:eastAsia="es-UY"/>
          <w14:ligatures w14:val="none"/>
        </w:rPr>
        <w:t> a nem tão cega Justiça pende invariavelmente para o lado dos donos do dinheiro e a Polícia Militar, em um padrão assustador, torna-se braço armado de interesses particulares. Famílias e comunidades inteiras são expulsas, muitas vezes, sequer sem uma ordem judicial e com muita</w:t>
      </w:r>
      <w:r w:rsidRPr="00692061">
        <w:rPr>
          <w:rFonts w:ascii="Georgia" w:eastAsia="Times New Roman" w:hAnsi="Georgia" w:cs="Times New Roman"/>
          <w:b/>
          <w:bCs/>
          <w:color w:val="666666"/>
          <w:kern w:val="0"/>
          <w:sz w:val="24"/>
          <w:szCs w:val="24"/>
          <w:lang w:val="pt-PT" w:eastAsia="es-UY"/>
          <w14:ligatures w14:val="none"/>
        </w:rPr>
        <w:t> truculência policial</w:t>
      </w:r>
      <w:r w:rsidRPr="00692061">
        <w:rPr>
          <w:rFonts w:ascii="Georgia" w:eastAsia="Times New Roman" w:hAnsi="Georgia" w:cs="Times New Roman"/>
          <w:color w:val="666666"/>
          <w:kern w:val="0"/>
          <w:sz w:val="24"/>
          <w:szCs w:val="24"/>
          <w:lang w:val="pt-PT" w:eastAsia="es-UY"/>
          <w14:ligatures w14:val="none"/>
        </w:rPr>
        <w:t>. Na </w:t>
      </w:r>
      <w:r w:rsidRPr="00692061">
        <w:rPr>
          <w:rFonts w:ascii="Georgia" w:eastAsia="Times New Roman" w:hAnsi="Georgia" w:cs="Times New Roman"/>
          <w:b/>
          <w:bCs/>
          <w:color w:val="666666"/>
          <w:kern w:val="0"/>
          <w:sz w:val="24"/>
          <w:szCs w:val="24"/>
          <w:lang w:val="pt-PT" w:eastAsia="es-UY"/>
          <w14:ligatures w14:val="none"/>
        </w:rPr>
        <w:t>Retomada da Serra da Lua</w:t>
      </w:r>
      <w:r w:rsidRPr="00692061">
        <w:rPr>
          <w:rFonts w:ascii="Georgia" w:eastAsia="Times New Roman" w:hAnsi="Georgia" w:cs="Times New Roman"/>
          <w:color w:val="666666"/>
          <w:kern w:val="0"/>
          <w:sz w:val="24"/>
          <w:szCs w:val="24"/>
          <w:lang w:val="pt-PT" w:eastAsia="es-UY"/>
          <w14:ligatures w14:val="none"/>
        </w:rPr>
        <w:t> também houve tentativa de </w:t>
      </w:r>
      <w:r w:rsidRPr="00692061">
        <w:rPr>
          <w:rFonts w:ascii="Georgia" w:eastAsia="Times New Roman" w:hAnsi="Georgia" w:cs="Times New Roman"/>
          <w:b/>
          <w:bCs/>
          <w:color w:val="666666"/>
          <w:kern w:val="0"/>
          <w:sz w:val="24"/>
          <w:szCs w:val="24"/>
          <w:lang w:val="pt-PT" w:eastAsia="es-UY"/>
          <w14:ligatures w14:val="none"/>
        </w:rPr>
        <w:t>criminalização de uma legítima pauta</w:t>
      </w:r>
      <w:r w:rsidRPr="00692061">
        <w:rPr>
          <w:rFonts w:ascii="Georgia" w:eastAsia="Times New Roman" w:hAnsi="Georgia" w:cs="Times New Roman"/>
          <w:color w:val="666666"/>
          <w:kern w:val="0"/>
          <w:sz w:val="24"/>
          <w:szCs w:val="24"/>
          <w:lang w:val="pt-PT" w:eastAsia="es-UY"/>
          <w14:ligatures w14:val="none"/>
        </w:rPr>
        <w:t> do movimento indígena, com a instrumentalização das forças de segurança para fins que estavam bem longe da ordem pública. Essa antiga prática já era denunciada pelo grande antropólogo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"https://www.ihu.unisinos.br/categorias/159-entrevistas/565653-a-semente-viva-da-utopia-de-darcy-ribeiro-entrevista-especial-com-paulo-ribeiro"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Darcy Ribeirro</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w:t>
      </w:r>
    </w:p>
    <w:p w14:paraId="46A0AD3D"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 xml:space="preserve">“Em qualquer lugar do Brasil, (uma casa, um apartamento, uma fazenda), uma propriedade particular, que seja invadida, o proprietário se vai à polícia ou ao juiz, consegue de imediato que a propriedade lhe seja devolvida. Essa sociedade se baseia nesta ordem. A coisa mais sagrada não é Deus, é a propriedade. Então, a propriedade está tremendamente defendida. A polícia, o exército, existem aí </w:t>
      </w:r>
      <w:r w:rsidRPr="00692061">
        <w:rPr>
          <w:rFonts w:ascii="Georgia" w:eastAsia="Times New Roman" w:hAnsi="Georgia" w:cs="Times New Roman"/>
          <w:color w:val="666666"/>
          <w:kern w:val="0"/>
          <w:sz w:val="24"/>
          <w:szCs w:val="24"/>
          <w:lang w:val="pt-PT" w:eastAsia="es-UY"/>
          <w14:ligatures w14:val="none"/>
        </w:rPr>
        <w:lastRenderedPageBreak/>
        <w:t>para defender a propriedade; estão contra alguém, faça subversão contra a propriedade. Só uma propriedade não é defendida. A propriedade dos Índios. Quando uma reserva indígena, uma terra indígena, é invadida, ao contrário do que aconteceria a um fazendeiro, ele reclama com a Funai, e a Funai reclama com a polícia; ela reclama com o prefeito; ele reclama com o governador; ele reclama com o presidente, mas todos prometem dar um jeito, e ninguém dá jeito nunca”.</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"_ftn7"</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[7]</w:t>
      </w:r>
      <w:r w:rsidRPr="00692061">
        <w:rPr>
          <w:rFonts w:ascii="Georgia" w:eastAsia="Times New Roman" w:hAnsi="Georgia" w:cs="Times New Roman"/>
          <w:color w:val="666666"/>
          <w:kern w:val="0"/>
          <w:sz w:val="24"/>
          <w:szCs w:val="24"/>
          <w:lang w:eastAsia="es-UY"/>
          <w14:ligatures w14:val="none"/>
        </w:rPr>
        <w:fldChar w:fldCharType="end"/>
      </w:r>
    </w:p>
    <w:p w14:paraId="1D22CE9C"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Como se não bastasse a evidente animosidade dos agentes de segurança, o próprio órgão indigenista responsável por salvaguardar os interesses dos </w:t>
      </w:r>
      <w:r w:rsidRPr="00692061">
        <w:rPr>
          <w:rFonts w:ascii="Georgia" w:eastAsia="Times New Roman" w:hAnsi="Georgia" w:cs="Times New Roman"/>
          <w:b/>
          <w:bCs/>
          <w:color w:val="666666"/>
          <w:kern w:val="0"/>
          <w:sz w:val="24"/>
          <w:szCs w:val="24"/>
          <w:lang w:val="pt-PT" w:eastAsia="es-UY"/>
          <w14:ligatures w14:val="none"/>
        </w:rPr>
        <w:t>Povos Indígenas</w:t>
      </w:r>
      <w:r w:rsidRPr="00692061">
        <w:rPr>
          <w:rFonts w:ascii="Georgia" w:eastAsia="Times New Roman" w:hAnsi="Georgia" w:cs="Times New Roman"/>
          <w:color w:val="666666"/>
          <w:kern w:val="0"/>
          <w:sz w:val="24"/>
          <w:szCs w:val="24"/>
          <w:lang w:val="pt-PT" w:eastAsia="es-UY"/>
          <w14:ligatures w14:val="none"/>
        </w:rPr>
        <w:t> comumente esteve tomado por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"https://www.ihu.unisinos.br/categorias/588501-o-novo-governo-e-o-projeto-de-exterminio-e-extincao-indigena-entrevista-com-gersem-baniwa"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visões anti-indígenas</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Realidade muito presente nos tempos perigosos da </w:t>
      </w:r>
      <w:r w:rsidRPr="00692061">
        <w:rPr>
          <w:rFonts w:ascii="Georgia" w:eastAsia="Times New Roman" w:hAnsi="Georgia" w:cs="Times New Roman"/>
          <w:b/>
          <w:bCs/>
          <w:color w:val="666666"/>
          <w:kern w:val="0"/>
          <w:sz w:val="24"/>
          <w:szCs w:val="24"/>
          <w:lang w:val="pt-PT" w:eastAsia="es-UY"/>
          <w14:ligatures w14:val="none"/>
        </w:rPr>
        <w:t>ditadura civil-militar</w:t>
      </w:r>
      <w:r w:rsidRPr="00692061">
        <w:rPr>
          <w:rFonts w:ascii="Georgia" w:eastAsia="Times New Roman" w:hAnsi="Georgia" w:cs="Times New Roman"/>
          <w:color w:val="666666"/>
          <w:kern w:val="0"/>
          <w:sz w:val="24"/>
          <w:szCs w:val="24"/>
          <w:lang w:val="pt-PT" w:eastAsia="es-UY"/>
          <w14:ligatures w14:val="none"/>
        </w:rPr>
        <w:t>, quando coronéis e generais davam plantão na </w:t>
      </w:r>
      <w:r w:rsidRPr="00692061">
        <w:rPr>
          <w:rFonts w:ascii="Georgia" w:eastAsia="Times New Roman" w:hAnsi="Georgia" w:cs="Times New Roman"/>
          <w:b/>
          <w:bCs/>
          <w:color w:val="666666"/>
          <w:kern w:val="0"/>
          <w:sz w:val="24"/>
          <w:szCs w:val="24"/>
          <w:lang w:val="pt-PT" w:eastAsia="es-UY"/>
          <w14:ligatures w14:val="none"/>
        </w:rPr>
        <w:t>FUNAI</w:t>
      </w:r>
      <w:r w:rsidRPr="00692061">
        <w:rPr>
          <w:rFonts w:ascii="Georgia" w:eastAsia="Times New Roman" w:hAnsi="Georgia" w:cs="Times New Roman"/>
          <w:color w:val="666666"/>
          <w:kern w:val="0"/>
          <w:sz w:val="24"/>
          <w:szCs w:val="24"/>
          <w:lang w:val="pt-PT" w:eastAsia="es-UY"/>
          <w14:ligatures w14:val="none"/>
        </w:rPr>
        <w:t> para impedi-la de funcionar a contento, mas também mais recentemente no governo do ex-capitão sempre tão saudoso do autoritarismo da caserna. Tristemente, um velho expediente não de todo abandonado:</w:t>
      </w:r>
    </w:p>
    <w:p w14:paraId="5B5CFB28"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“Note-se que o argumento, pretensamente pragmático, da agilização da demarcação é recorrente na oratória da Funai para a região, havendo sido utilizado, com sucesso, para celebrar os acordos anteriores; inútil seria sublinhar a distorção legal que representa, uma vez que o território indígena não é possível de negociação, e sua demarcação é uma obrigação constitucional da União”.</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"_ftn8"</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[8]</w:t>
      </w:r>
      <w:r w:rsidRPr="00692061">
        <w:rPr>
          <w:rFonts w:ascii="Georgia" w:eastAsia="Times New Roman" w:hAnsi="Georgia" w:cs="Times New Roman"/>
          <w:color w:val="666666"/>
          <w:kern w:val="0"/>
          <w:sz w:val="24"/>
          <w:szCs w:val="24"/>
          <w:lang w:eastAsia="es-UY"/>
          <w14:ligatures w14:val="none"/>
        </w:rPr>
        <w:fldChar w:fldCharType="end"/>
      </w:r>
    </w:p>
    <w:p w14:paraId="191C081F"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Assim, pode-se constatar um flagrante vício na condução de muitos processos de </w:t>
      </w:r>
      <w:r w:rsidRPr="00692061">
        <w:rPr>
          <w:rFonts w:ascii="Georgia" w:eastAsia="Times New Roman" w:hAnsi="Georgia" w:cs="Times New Roman"/>
          <w:b/>
          <w:bCs/>
          <w:color w:val="666666"/>
          <w:kern w:val="0"/>
          <w:sz w:val="24"/>
          <w:szCs w:val="24"/>
          <w:lang w:val="pt-PT" w:eastAsia="es-UY"/>
          <w14:ligatures w14:val="none"/>
        </w:rPr>
        <w:t>demarcação de Terras Indígenas</w:t>
      </w:r>
      <w:r w:rsidRPr="00692061">
        <w:rPr>
          <w:rFonts w:ascii="Georgia" w:eastAsia="Times New Roman" w:hAnsi="Georgia" w:cs="Times New Roman"/>
          <w:color w:val="666666"/>
          <w:kern w:val="0"/>
          <w:sz w:val="24"/>
          <w:szCs w:val="24"/>
          <w:lang w:val="pt-PT" w:eastAsia="es-UY"/>
          <w14:ligatures w14:val="none"/>
        </w:rPr>
        <w:t>, com a manipulação de lideranças por quem deveria zelar pelo cumprimento da lei. Esses processos precisam ser imediatamente revistos! Essa legítima demanda das comunidades prejudicadas estaria, inclusive, em conformidade com a decisão da Suprema Corte, no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"https://www.ihu.unisinos.br/632829-marco-temporal-nao-passou-mas-teses%20-complementares-podem-atrasar-titulacao"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julgamento com repercussão geral do RE 1017365</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que decidiu serem passíveis de revisão os limites dos territórios, no prazo de 5 anos da finalização da demarcação ou se manifesto o interesse até a data da decisão, para sanar as eventuais ilegalidades.</w:t>
      </w:r>
    </w:p>
    <w:p w14:paraId="637057E3"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Para tanto, é fundamental que o atual governo cumpra as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"https://www.ihu.unisinos.br/categorias/159-entrevistas/625635-demarcacoes-de-terras-indigenas-e-prioridade-no-atual-governo-federal-entrevista-especial-com-eloy-terena"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promessas de campanha realizadas pelo presidente Lula</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e dê efetivas condições de trabalho para a </w:t>
      </w:r>
      <w:r w:rsidRPr="00692061">
        <w:rPr>
          <w:rFonts w:ascii="Georgia" w:eastAsia="Times New Roman" w:hAnsi="Georgia" w:cs="Times New Roman"/>
          <w:b/>
          <w:bCs/>
          <w:color w:val="666666"/>
          <w:kern w:val="0"/>
          <w:sz w:val="24"/>
          <w:szCs w:val="24"/>
          <w:lang w:val="pt-PT" w:eastAsia="es-UY"/>
          <w14:ligatures w14:val="none"/>
        </w:rPr>
        <w:t>Fundação Nacional dos Povos Indígenas</w:t>
      </w:r>
      <w:r w:rsidRPr="00692061">
        <w:rPr>
          <w:rFonts w:ascii="Georgia" w:eastAsia="Times New Roman" w:hAnsi="Georgia" w:cs="Times New Roman"/>
          <w:color w:val="666666"/>
          <w:kern w:val="0"/>
          <w:sz w:val="24"/>
          <w:szCs w:val="24"/>
          <w:lang w:val="pt-PT" w:eastAsia="es-UY"/>
          <w14:ligatures w14:val="none"/>
        </w:rPr>
        <w:t>, com um orçamento condizente com suas enormes responsabilidades e considerando a histórica dívida para com os </w:t>
      </w:r>
      <w:r w:rsidRPr="00692061">
        <w:rPr>
          <w:rFonts w:ascii="Georgia" w:eastAsia="Times New Roman" w:hAnsi="Georgia" w:cs="Times New Roman"/>
          <w:b/>
          <w:bCs/>
          <w:color w:val="666666"/>
          <w:kern w:val="0"/>
          <w:sz w:val="24"/>
          <w:szCs w:val="24"/>
          <w:lang w:val="pt-PT" w:eastAsia="es-UY"/>
          <w14:ligatures w14:val="none"/>
        </w:rPr>
        <w:t>Povos Indígenas</w:t>
      </w:r>
      <w:r w:rsidRPr="00692061">
        <w:rPr>
          <w:rFonts w:ascii="Georgia" w:eastAsia="Times New Roman" w:hAnsi="Georgia" w:cs="Times New Roman"/>
          <w:color w:val="666666"/>
          <w:kern w:val="0"/>
          <w:sz w:val="24"/>
          <w:szCs w:val="24"/>
          <w:lang w:val="pt-PT" w:eastAsia="es-UY"/>
          <w14:ligatures w14:val="none"/>
        </w:rPr>
        <w:t>. Além do mais, impõe-se como imprescindível a recuperação da força de trabalho da autarquia, criminosamente esvaziada nos últimos anos. Afinal, se no governo do autodeclarado</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"https://www.ihu.unisinos.br/categorias/631005-raoni-para-bolsonaro-indigena-que-atrapalha-deve-morrer"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 inimigo dos povos originários</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a estratégia era asfixiar o funcionalismo de carreira, a prioridade desse governo popular deve ser garantir recursos extras para fazer frente ao desmonte promovido. A quem interessa uma </w:t>
      </w:r>
      <w:r w:rsidRPr="00692061">
        <w:rPr>
          <w:rFonts w:ascii="Georgia" w:eastAsia="Times New Roman" w:hAnsi="Georgia" w:cs="Times New Roman"/>
          <w:b/>
          <w:bCs/>
          <w:color w:val="666666"/>
          <w:kern w:val="0"/>
          <w:sz w:val="24"/>
          <w:szCs w:val="24"/>
          <w:lang w:val="pt-PT" w:eastAsia="es-UY"/>
          <w14:ligatures w14:val="none"/>
        </w:rPr>
        <w:t>FUNAI</w:t>
      </w:r>
      <w:r w:rsidRPr="00692061">
        <w:rPr>
          <w:rFonts w:ascii="Georgia" w:eastAsia="Times New Roman" w:hAnsi="Georgia" w:cs="Times New Roman"/>
          <w:color w:val="666666"/>
          <w:kern w:val="0"/>
          <w:sz w:val="24"/>
          <w:szCs w:val="24"/>
          <w:lang w:val="pt-PT" w:eastAsia="es-UY"/>
          <w14:ligatures w14:val="none"/>
        </w:rPr>
        <w:t> enfraquecida e sem capacidade de trabalho?</w:t>
      </w:r>
    </w:p>
    <w:p w14:paraId="67E89C5E"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O próprio governo possui ciência de que 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"https://www.ihu.unisinos.br/categorias/628887-lula-pode-cumprir-o-que-prometeu-aos-indigenas"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concurso público já autorizado</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no ano passado, não é suficiente nem mesmo para suprir as carências mínimas. Quando pretende autorizar novo e robusto concurso para prover as quase imobilizadas 39 Coordenações Regionais? Prevalecerá a boa intenção propalada pelo presidente </w:t>
      </w:r>
      <w:r w:rsidRPr="00692061">
        <w:rPr>
          <w:rFonts w:ascii="Georgia" w:eastAsia="Times New Roman" w:hAnsi="Georgia" w:cs="Times New Roman"/>
          <w:b/>
          <w:bCs/>
          <w:color w:val="666666"/>
          <w:kern w:val="0"/>
          <w:sz w:val="24"/>
          <w:szCs w:val="24"/>
          <w:lang w:val="pt-PT" w:eastAsia="es-UY"/>
          <w14:ligatures w14:val="none"/>
        </w:rPr>
        <w:t>Lula</w:t>
      </w:r>
      <w:r w:rsidRPr="00692061">
        <w:rPr>
          <w:rFonts w:ascii="Georgia" w:eastAsia="Times New Roman" w:hAnsi="Georgia" w:cs="Times New Roman"/>
          <w:color w:val="666666"/>
          <w:kern w:val="0"/>
          <w:sz w:val="24"/>
          <w:szCs w:val="24"/>
          <w:lang w:val="pt-PT" w:eastAsia="es-UY"/>
          <w14:ligatures w14:val="none"/>
        </w:rPr>
        <w:t> quando candidato ou isso se perderá nos escaninhos obscuros dos </w:t>
      </w:r>
      <w:r w:rsidRPr="00692061">
        <w:rPr>
          <w:rFonts w:ascii="Georgia" w:eastAsia="Times New Roman" w:hAnsi="Georgia" w:cs="Times New Roman"/>
          <w:b/>
          <w:bCs/>
          <w:color w:val="666666"/>
          <w:kern w:val="0"/>
          <w:sz w:val="24"/>
          <w:szCs w:val="24"/>
          <w:lang w:val="pt-PT" w:eastAsia="es-UY"/>
          <w14:ligatures w14:val="none"/>
        </w:rPr>
        <w:t>interesses espúrios de Brasília</w:t>
      </w:r>
      <w:r w:rsidRPr="00692061">
        <w:rPr>
          <w:rFonts w:ascii="Georgia" w:eastAsia="Times New Roman" w:hAnsi="Georgia" w:cs="Times New Roman"/>
          <w:color w:val="666666"/>
          <w:kern w:val="0"/>
          <w:sz w:val="24"/>
          <w:szCs w:val="24"/>
          <w:lang w:val="pt-PT" w:eastAsia="es-UY"/>
          <w14:ligatures w14:val="none"/>
        </w:rPr>
        <w:t>?</w:t>
      </w:r>
    </w:p>
    <w:p w14:paraId="61C3BA7B"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Ao contrário dos indígenas que não agiram com violência, seus algozes nunca deixaram de recorrer ao uso da força. </w:t>
      </w:r>
      <w:r w:rsidRPr="00692061">
        <w:rPr>
          <w:rFonts w:ascii="Georgia" w:eastAsia="Times New Roman" w:hAnsi="Georgia" w:cs="Times New Roman"/>
          <w:b/>
          <w:bCs/>
          <w:color w:val="666666"/>
          <w:kern w:val="0"/>
          <w:sz w:val="24"/>
          <w:szCs w:val="24"/>
          <w:lang w:val="pt-PT" w:eastAsia="es-UY"/>
          <w14:ligatures w14:val="none"/>
        </w:rPr>
        <w:t>Amazonas Brasil</w:t>
      </w:r>
      <w:r w:rsidRPr="00692061">
        <w:rPr>
          <w:rFonts w:ascii="Georgia" w:eastAsia="Times New Roman" w:hAnsi="Georgia" w:cs="Times New Roman"/>
          <w:color w:val="666666"/>
          <w:kern w:val="0"/>
          <w:sz w:val="24"/>
          <w:szCs w:val="24"/>
          <w:lang w:val="pt-PT" w:eastAsia="es-UY"/>
          <w14:ligatures w14:val="none"/>
        </w:rPr>
        <w:t>, na </w:t>
      </w:r>
      <w:r w:rsidRPr="00692061">
        <w:rPr>
          <w:rFonts w:ascii="Georgia" w:eastAsia="Times New Roman" w:hAnsi="Georgia" w:cs="Times New Roman"/>
          <w:b/>
          <w:bCs/>
          <w:color w:val="666666"/>
          <w:kern w:val="0"/>
          <w:sz w:val="24"/>
          <w:szCs w:val="24"/>
          <w:lang w:val="pt-PT" w:eastAsia="es-UY"/>
          <w14:ligatures w14:val="none"/>
        </w:rPr>
        <w:t>Assembleia-Geral e Extraordinária da Cooperativa Mista de Pecuaristas de Boa Vista (Compec)</w:t>
      </w:r>
      <w:r w:rsidRPr="00692061">
        <w:rPr>
          <w:rFonts w:ascii="Georgia" w:eastAsia="Times New Roman" w:hAnsi="Georgia" w:cs="Times New Roman"/>
          <w:color w:val="666666"/>
          <w:kern w:val="0"/>
          <w:sz w:val="24"/>
          <w:szCs w:val="24"/>
          <w:lang w:val="pt-PT" w:eastAsia="es-UY"/>
          <w14:ligatures w14:val="none"/>
        </w:rPr>
        <w:t>, no dia 28/08/1980, com o próprio apoio do presidente da entidade, </w:t>
      </w:r>
      <w:r w:rsidRPr="00692061">
        <w:rPr>
          <w:rFonts w:ascii="Georgia" w:eastAsia="Times New Roman" w:hAnsi="Georgia" w:cs="Times New Roman"/>
          <w:b/>
          <w:bCs/>
          <w:color w:val="666666"/>
          <w:kern w:val="0"/>
          <w:sz w:val="24"/>
          <w:szCs w:val="24"/>
          <w:lang w:val="pt-PT" w:eastAsia="es-UY"/>
          <w14:ligatures w14:val="none"/>
        </w:rPr>
        <w:t>Carlos Alberto da Silva</w:t>
      </w:r>
      <w:r w:rsidRPr="00692061">
        <w:rPr>
          <w:rFonts w:ascii="Georgia" w:eastAsia="Times New Roman" w:hAnsi="Georgia" w:cs="Times New Roman"/>
          <w:color w:val="666666"/>
          <w:kern w:val="0"/>
          <w:sz w:val="24"/>
          <w:szCs w:val="24"/>
          <w:lang w:val="pt-PT" w:eastAsia="es-UY"/>
          <w14:ligatures w14:val="none"/>
        </w:rPr>
        <w:t xml:space="preserve">, expôs com claridade toda a truculência dos </w:t>
      </w:r>
      <w:r w:rsidRPr="00692061">
        <w:rPr>
          <w:rFonts w:ascii="Georgia" w:eastAsia="Times New Roman" w:hAnsi="Georgia" w:cs="Times New Roman"/>
          <w:color w:val="666666"/>
          <w:kern w:val="0"/>
          <w:sz w:val="24"/>
          <w:szCs w:val="24"/>
          <w:lang w:val="pt-PT" w:eastAsia="es-UY"/>
          <w14:ligatures w14:val="none"/>
        </w:rPr>
        <w:lastRenderedPageBreak/>
        <w:t>tais “desbravadores de Roraima”: “o remédio jurídico é a penúltima arma que nós vamos usar, porque a última depende da coragem de cada um”. Nesse elucidativo depoimento é possível inferir como se deu a ocupação de </w:t>
      </w:r>
      <w:r w:rsidRPr="00692061">
        <w:rPr>
          <w:rFonts w:ascii="Georgia" w:eastAsia="Times New Roman" w:hAnsi="Georgia" w:cs="Times New Roman"/>
          <w:b/>
          <w:bCs/>
          <w:color w:val="666666"/>
          <w:kern w:val="0"/>
          <w:sz w:val="24"/>
          <w:szCs w:val="24"/>
          <w:lang w:val="pt-PT" w:eastAsia="es-UY"/>
          <w14:ligatures w14:val="none"/>
        </w:rPr>
        <w:t>Roraima</w:t>
      </w:r>
      <w:r w:rsidRPr="00692061">
        <w:rPr>
          <w:rFonts w:ascii="Georgia" w:eastAsia="Times New Roman" w:hAnsi="Georgia" w:cs="Times New Roman"/>
          <w:color w:val="666666"/>
          <w:kern w:val="0"/>
          <w:sz w:val="24"/>
          <w:szCs w:val="24"/>
          <w:lang w:val="pt-PT" w:eastAsia="es-UY"/>
          <w14:ligatures w14:val="none"/>
        </w:rPr>
        <w:t>, com o roubo dos territórios indígenas. Como se não fosse suficiente, o fazendeiro entendia que cabia a eles definir os critérios das demarcações:</w:t>
      </w:r>
    </w:p>
    <w:p w14:paraId="2CD5F5F3"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 o que nós vamos discutir é o critério de marcar área de índio, como é que eles escolheram aquela linha, como é que eles escolheram aquele rio, por que é que passa aqui, por que é que passa por ali, por que não respeita a fazenda do seu fulano, do seu sicrano”.</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"_ftn9"</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[9]</w:t>
      </w:r>
      <w:r w:rsidRPr="00692061">
        <w:rPr>
          <w:rFonts w:ascii="Georgia" w:eastAsia="Times New Roman" w:hAnsi="Georgia" w:cs="Times New Roman"/>
          <w:color w:val="666666"/>
          <w:kern w:val="0"/>
          <w:sz w:val="24"/>
          <w:szCs w:val="24"/>
          <w:lang w:eastAsia="es-UY"/>
          <w14:ligatures w14:val="none"/>
        </w:rPr>
        <w:fldChar w:fldCharType="end"/>
      </w:r>
    </w:p>
    <w:p w14:paraId="27492905"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Mesmo com as ações pacíficas e a paciência histórica das comunidades da </w:t>
      </w:r>
      <w:r w:rsidRPr="00692061">
        <w:rPr>
          <w:rFonts w:ascii="Georgia" w:eastAsia="Times New Roman" w:hAnsi="Georgia" w:cs="Times New Roman"/>
          <w:b/>
          <w:bCs/>
          <w:color w:val="666666"/>
          <w:kern w:val="0"/>
          <w:sz w:val="24"/>
          <w:szCs w:val="24"/>
          <w:lang w:val="pt-PT" w:eastAsia="es-UY"/>
          <w14:ligatures w14:val="none"/>
        </w:rPr>
        <w:t>Serra da Lua</w:t>
      </w:r>
      <w:r w:rsidRPr="00692061">
        <w:rPr>
          <w:rFonts w:ascii="Georgia" w:eastAsia="Times New Roman" w:hAnsi="Georgia" w:cs="Times New Roman"/>
          <w:color w:val="666666"/>
          <w:kern w:val="0"/>
          <w:sz w:val="24"/>
          <w:szCs w:val="24"/>
          <w:lang w:val="pt-PT" w:eastAsia="es-UY"/>
          <w14:ligatures w14:val="none"/>
        </w:rPr>
        <w:t>, sua pretensão de que o Estado reveja os limites da </w:t>
      </w:r>
      <w:r w:rsidRPr="00692061">
        <w:rPr>
          <w:rFonts w:ascii="Georgia" w:eastAsia="Times New Roman" w:hAnsi="Georgia" w:cs="Times New Roman"/>
          <w:b/>
          <w:bCs/>
          <w:color w:val="666666"/>
          <w:kern w:val="0"/>
          <w:sz w:val="24"/>
          <w:szCs w:val="24"/>
          <w:lang w:val="pt-PT" w:eastAsia="es-UY"/>
          <w14:ligatures w14:val="none"/>
        </w:rPr>
        <w:t>Terra Indígena</w:t>
      </w:r>
      <w:r w:rsidRPr="00692061">
        <w:rPr>
          <w:rFonts w:ascii="Georgia" w:eastAsia="Times New Roman" w:hAnsi="Georgia" w:cs="Times New Roman"/>
          <w:color w:val="666666"/>
          <w:kern w:val="0"/>
          <w:sz w:val="24"/>
          <w:szCs w:val="24"/>
          <w:lang w:val="pt-PT" w:eastAsia="es-UY"/>
          <w14:ligatures w14:val="none"/>
        </w:rPr>
        <w:t> e restitua seu território original, em um prazo razoável, é absolutamente legítima e inadiável. Na atual conjuntura, desculpas esfarrapadas de falta de orçamento e de servidores são inaceitáveis para continuar travando o processo!</w:t>
      </w:r>
    </w:p>
    <w:p w14:paraId="3CB77211"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As autoridades políticas, como os ministros de Estado afins e o presidente da República, precisam ser responsabilizadas caso essa omissão continue se prolongando. Como pediram as lideranças da região, em dezembro passado, na reunião da Coordenação Ampliada do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"https://www.ihu.unisinos.br/categorias/636862-incendios-em-roraima-avancam-para-terras-indigenas"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Conselho Indígena de Roraima</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w:t>
      </w:r>
      <w:r w:rsidRPr="00692061">
        <w:rPr>
          <w:rFonts w:ascii="Georgia" w:eastAsia="Times New Roman" w:hAnsi="Georgia" w:cs="Times New Roman"/>
          <w:b/>
          <w:bCs/>
          <w:color w:val="666666"/>
          <w:kern w:val="0"/>
          <w:sz w:val="24"/>
          <w:szCs w:val="24"/>
          <w:lang w:val="pt-PT" w:eastAsia="es-UY"/>
          <w14:ligatures w14:val="none"/>
        </w:rPr>
        <w:t>CIR</w:t>
      </w:r>
      <w:r w:rsidRPr="00692061">
        <w:rPr>
          <w:rFonts w:ascii="Georgia" w:eastAsia="Times New Roman" w:hAnsi="Georgia" w:cs="Times New Roman"/>
          <w:color w:val="666666"/>
          <w:kern w:val="0"/>
          <w:sz w:val="24"/>
          <w:szCs w:val="24"/>
          <w:lang w:val="pt-PT" w:eastAsia="es-UY"/>
          <w14:ligatures w14:val="none"/>
        </w:rPr>
        <w:t>) a instalação de um grupo de trabalho (GT) para o início do processo é urgente! Quantos anos mais se arrastará o interminável imbróglio? Podem continuar sendo penalizadas as crianças e os jovens indígenas por falta de terra regularizada para viverem em paz, segundo o garantido pelo </w:t>
      </w:r>
      <w:r w:rsidRPr="00692061">
        <w:rPr>
          <w:rFonts w:ascii="Georgia" w:eastAsia="Times New Roman" w:hAnsi="Georgia" w:cs="Times New Roman"/>
          <w:b/>
          <w:bCs/>
          <w:color w:val="666666"/>
          <w:kern w:val="0"/>
          <w:sz w:val="24"/>
          <w:szCs w:val="24"/>
          <w:lang w:val="pt-PT" w:eastAsia="es-UY"/>
          <w14:ligatures w14:val="none"/>
        </w:rPr>
        <w:t>art. 231 da Constituição Federal</w:t>
      </w:r>
      <w:r w:rsidRPr="00692061">
        <w:rPr>
          <w:rFonts w:ascii="Georgia" w:eastAsia="Times New Roman" w:hAnsi="Georgia" w:cs="Times New Roman"/>
          <w:color w:val="666666"/>
          <w:kern w:val="0"/>
          <w:sz w:val="24"/>
          <w:szCs w:val="24"/>
          <w:lang w:val="pt-PT" w:eastAsia="es-UY"/>
          <w14:ligatures w14:val="none"/>
        </w:rPr>
        <w:t>?</w:t>
      </w:r>
    </w:p>
    <w:p w14:paraId="649FDA6E"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As forças aliadas dos </w:t>
      </w:r>
      <w:r w:rsidRPr="00692061">
        <w:rPr>
          <w:rFonts w:ascii="Georgia" w:eastAsia="Times New Roman" w:hAnsi="Georgia" w:cs="Times New Roman"/>
          <w:b/>
          <w:bCs/>
          <w:color w:val="666666"/>
          <w:kern w:val="0"/>
          <w:sz w:val="24"/>
          <w:szCs w:val="24"/>
          <w:lang w:val="pt-PT" w:eastAsia="es-UY"/>
          <w14:ligatures w14:val="none"/>
        </w:rPr>
        <w:t>Povos Indígenas</w:t>
      </w:r>
      <w:r w:rsidRPr="00692061">
        <w:rPr>
          <w:rFonts w:ascii="Georgia" w:eastAsia="Times New Roman" w:hAnsi="Georgia" w:cs="Times New Roman"/>
          <w:color w:val="666666"/>
          <w:kern w:val="0"/>
          <w:sz w:val="24"/>
          <w:szCs w:val="24"/>
          <w:lang w:val="pt-PT" w:eastAsia="es-UY"/>
          <w14:ligatures w14:val="none"/>
        </w:rPr>
        <w:t> devem engrossar o coro de vozes lúcidas que cobram para que a dignidade assegurada pela Carta de 1988 seja cumprida. Uma presença importante nessa marcha é a </w:t>
      </w:r>
      <w:r w:rsidRPr="00692061">
        <w:rPr>
          <w:rFonts w:ascii="Georgia" w:eastAsia="Times New Roman" w:hAnsi="Georgia" w:cs="Times New Roman"/>
          <w:b/>
          <w:bCs/>
          <w:color w:val="666666"/>
          <w:kern w:val="0"/>
          <w:sz w:val="24"/>
          <w:szCs w:val="24"/>
          <w:lang w:val="pt-PT" w:eastAsia="es-UY"/>
          <w14:ligatures w14:val="none"/>
        </w:rPr>
        <w:t>Igreja de Roraima</w:t>
      </w:r>
      <w:r w:rsidRPr="00692061">
        <w:rPr>
          <w:rFonts w:ascii="Georgia" w:eastAsia="Times New Roman" w:hAnsi="Georgia" w:cs="Times New Roman"/>
          <w:color w:val="666666"/>
          <w:kern w:val="0"/>
          <w:sz w:val="24"/>
          <w:szCs w:val="24"/>
          <w:lang w:val="pt-PT" w:eastAsia="es-UY"/>
          <w14:ligatures w14:val="none"/>
        </w:rPr>
        <w:t>, com a sua combativa Pastoral Indigenista e o direto engajamento dos sucessivos bispos ao longo dos anos. Grandes pastores serviram essa parcela do Povo de Deus, entre eles o inesquecível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"https://www.ihu.unisinos.br/categorias/620309-os-povos-indigenas-e-a-igreja-de-roraima-uma-caminhada-de-resistencia-e-libertacao"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Dom Aldo Mongiano</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bem como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"https://www.ihu.unisinos.br/categorias/628040-a-igreja-de-roraima-tem-lado-a-opcao-preferencial-pelos-povos-indigenas"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Dom Aparecido José Dias</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e </w:t>
      </w:r>
      <w:hyperlink r:id="rId9" w:tgtFrame="_blank" w:history="1">
        <w:r w:rsidRPr="00692061">
          <w:rPr>
            <w:rFonts w:ascii="Georgia" w:eastAsia="Times New Roman" w:hAnsi="Georgia" w:cs="Times New Roman"/>
            <w:color w:val="FC6B01"/>
            <w:kern w:val="0"/>
            <w:sz w:val="24"/>
            <w:szCs w:val="24"/>
            <w:u w:val="single"/>
            <w:lang w:val="pt-PT" w:eastAsia="es-UY"/>
            <w14:ligatures w14:val="none"/>
          </w:rPr>
          <w:t>Dom Roque Paloschi</w:t>
        </w:r>
      </w:hyperlink>
      <w:r w:rsidRPr="00692061">
        <w:rPr>
          <w:rFonts w:ascii="Georgia" w:eastAsia="Times New Roman" w:hAnsi="Georgia" w:cs="Times New Roman"/>
          <w:color w:val="666666"/>
          <w:kern w:val="0"/>
          <w:sz w:val="24"/>
          <w:szCs w:val="24"/>
          <w:lang w:val="pt-PT" w:eastAsia="es-UY"/>
          <w14:ligatures w14:val="none"/>
        </w:rPr>
        <w:t>, também presidentes do </w:t>
      </w:r>
      <w:r w:rsidRPr="00692061">
        <w:rPr>
          <w:rFonts w:ascii="Georgia" w:eastAsia="Times New Roman" w:hAnsi="Georgia" w:cs="Times New Roman"/>
          <w:b/>
          <w:bCs/>
          <w:color w:val="666666"/>
          <w:kern w:val="0"/>
          <w:sz w:val="24"/>
          <w:szCs w:val="24"/>
          <w:lang w:val="pt-PT" w:eastAsia="es-UY"/>
          <w14:ligatures w14:val="none"/>
        </w:rPr>
        <w:t>Conselho Indigenista Missionário</w:t>
      </w:r>
      <w:r w:rsidRPr="00692061">
        <w:rPr>
          <w:rFonts w:ascii="Georgia" w:eastAsia="Times New Roman" w:hAnsi="Georgia" w:cs="Times New Roman"/>
          <w:color w:val="666666"/>
          <w:kern w:val="0"/>
          <w:sz w:val="24"/>
          <w:szCs w:val="24"/>
          <w:lang w:val="pt-PT" w:eastAsia="es-UY"/>
          <w14:ligatures w14:val="none"/>
        </w:rPr>
        <w:t> (</w:t>
      </w:r>
      <w:r w:rsidRPr="00692061">
        <w:rPr>
          <w:rFonts w:ascii="Georgia" w:eastAsia="Times New Roman" w:hAnsi="Georgia" w:cs="Times New Roman"/>
          <w:b/>
          <w:bCs/>
          <w:color w:val="666666"/>
          <w:kern w:val="0"/>
          <w:sz w:val="24"/>
          <w:szCs w:val="24"/>
          <w:lang w:val="pt-PT" w:eastAsia="es-UY"/>
          <w14:ligatures w14:val="none"/>
        </w:rPr>
        <w:t>CIMI</w:t>
      </w:r>
      <w:r w:rsidRPr="00692061">
        <w:rPr>
          <w:rFonts w:ascii="Georgia" w:eastAsia="Times New Roman" w:hAnsi="Georgia" w:cs="Times New Roman"/>
          <w:color w:val="666666"/>
          <w:kern w:val="0"/>
          <w:sz w:val="24"/>
          <w:szCs w:val="24"/>
          <w:lang w:val="pt-PT" w:eastAsia="es-UY"/>
          <w14:ligatures w14:val="none"/>
        </w:rPr>
        <w:t>).</w:t>
      </w:r>
    </w:p>
    <w:p w14:paraId="638B8926"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Com a significativa nomeação do presidente da </w:t>
      </w:r>
      <w:r w:rsidRPr="00692061">
        <w:rPr>
          <w:rFonts w:ascii="Georgia" w:eastAsia="Times New Roman" w:hAnsi="Georgia" w:cs="Times New Roman"/>
          <w:b/>
          <w:bCs/>
          <w:color w:val="666666"/>
          <w:kern w:val="0"/>
          <w:sz w:val="24"/>
          <w:szCs w:val="24"/>
          <w:lang w:val="pt-PT" w:eastAsia="es-UY"/>
          <w14:ligatures w14:val="none"/>
        </w:rPr>
        <w:t>Rede Eclesial Pan-Amazônica</w:t>
      </w:r>
      <w:r w:rsidRPr="00692061">
        <w:rPr>
          <w:rFonts w:ascii="Georgia" w:eastAsia="Times New Roman" w:hAnsi="Georgia" w:cs="Times New Roman"/>
          <w:color w:val="666666"/>
          <w:kern w:val="0"/>
          <w:sz w:val="24"/>
          <w:szCs w:val="24"/>
          <w:lang w:val="pt-PT" w:eastAsia="es-UY"/>
          <w14:ligatures w14:val="none"/>
        </w:rPr>
        <w:t> (</w:t>
      </w:r>
      <w:r w:rsidRPr="00692061">
        <w:rPr>
          <w:rFonts w:ascii="Georgia" w:eastAsia="Times New Roman" w:hAnsi="Georgia" w:cs="Times New Roman"/>
          <w:b/>
          <w:bCs/>
          <w:color w:val="666666"/>
          <w:kern w:val="0"/>
          <w:sz w:val="24"/>
          <w:szCs w:val="24"/>
          <w:lang w:val="pt-PT" w:eastAsia="es-UY"/>
          <w14:ligatures w14:val="none"/>
        </w:rPr>
        <w:t>REPAM-Brasi</w:t>
      </w:r>
      <w:r w:rsidRPr="00692061">
        <w:rPr>
          <w:rFonts w:ascii="Georgia" w:eastAsia="Times New Roman" w:hAnsi="Georgia" w:cs="Times New Roman"/>
          <w:color w:val="666666"/>
          <w:kern w:val="0"/>
          <w:sz w:val="24"/>
          <w:szCs w:val="24"/>
          <w:lang w:val="pt-PT" w:eastAsia="es-UY"/>
          <w14:ligatures w14:val="none"/>
        </w:rPr>
        <w:t>l), o franciscano </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"https://www.ihu.unisinos.br/categorias/627628-dom-evaristo-spengler-um-bispo-segundo-cristo-que-aponta-para-amazonia-artigo-de-gabriel-vilardi" \t "_blank"</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Dom Evaristo Spengler</w:t>
      </w:r>
      <w:r w:rsidRPr="00692061">
        <w:rPr>
          <w:rFonts w:ascii="Georgia" w:eastAsia="Times New Roman" w:hAnsi="Georgia" w:cs="Times New Roman"/>
          <w:color w:val="666666"/>
          <w:kern w:val="0"/>
          <w:sz w:val="24"/>
          <w:szCs w:val="24"/>
          <w:lang w:eastAsia="es-UY"/>
          <w14:ligatures w14:val="none"/>
        </w:rPr>
        <w:fldChar w:fldCharType="end"/>
      </w:r>
      <w:r w:rsidRPr="00692061">
        <w:rPr>
          <w:rFonts w:ascii="Georgia" w:eastAsia="Times New Roman" w:hAnsi="Georgia" w:cs="Times New Roman"/>
          <w:color w:val="666666"/>
          <w:kern w:val="0"/>
          <w:sz w:val="24"/>
          <w:szCs w:val="24"/>
          <w:lang w:val="pt-PT" w:eastAsia="es-UY"/>
          <w14:ligatures w14:val="none"/>
        </w:rPr>
        <w:t>, a diocese se viu fortalecida com um pastor experiente e comprometido com as causas sociais. Seu envolvimento e apoio pessoal serão valiosos para que se cheguem até os palácios da capital federal os clamores do </w:t>
      </w:r>
      <w:r w:rsidRPr="00692061">
        <w:rPr>
          <w:rFonts w:ascii="Georgia" w:eastAsia="Times New Roman" w:hAnsi="Georgia" w:cs="Times New Roman"/>
          <w:b/>
          <w:bCs/>
          <w:color w:val="666666"/>
          <w:kern w:val="0"/>
          <w:sz w:val="24"/>
          <w:szCs w:val="24"/>
          <w:lang w:val="pt-PT" w:eastAsia="es-UY"/>
          <w14:ligatures w14:val="none"/>
        </w:rPr>
        <w:t>povo de Macunaima</w:t>
      </w:r>
      <w:r w:rsidRPr="00692061">
        <w:rPr>
          <w:rFonts w:ascii="Georgia" w:eastAsia="Times New Roman" w:hAnsi="Georgia" w:cs="Times New Roman"/>
          <w:color w:val="666666"/>
          <w:kern w:val="0"/>
          <w:sz w:val="24"/>
          <w:szCs w:val="24"/>
          <w:lang w:val="pt-PT" w:eastAsia="es-UY"/>
          <w14:ligatures w14:val="none"/>
        </w:rPr>
        <w:t>. Essa é, afinal, uma das missões da Igreja, como bem lembra o </w:t>
      </w:r>
      <w:r w:rsidRPr="00692061">
        <w:rPr>
          <w:rFonts w:ascii="Georgia" w:eastAsia="Times New Roman" w:hAnsi="Georgia" w:cs="Times New Roman"/>
          <w:b/>
          <w:bCs/>
          <w:color w:val="666666"/>
          <w:kern w:val="0"/>
          <w:sz w:val="24"/>
          <w:szCs w:val="24"/>
          <w:lang w:val="pt-PT" w:eastAsia="es-UY"/>
          <w14:ligatures w14:val="none"/>
        </w:rPr>
        <w:t>Papa Francisco</w:t>
      </w:r>
      <w:r w:rsidRPr="00692061">
        <w:rPr>
          <w:rFonts w:ascii="Georgia" w:eastAsia="Times New Roman" w:hAnsi="Georgia" w:cs="Times New Roman"/>
          <w:color w:val="666666"/>
          <w:kern w:val="0"/>
          <w:sz w:val="24"/>
          <w:szCs w:val="24"/>
          <w:lang w:val="pt-PT" w:eastAsia="es-UY"/>
          <w14:ligatures w14:val="none"/>
        </w:rPr>
        <w:t> na magistral Carta Encíclica</w:t>
      </w:r>
      <w:r w:rsidRPr="00692061">
        <w:rPr>
          <w:rFonts w:ascii="Georgia" w:eastAsia="Times New Roman" w:hAnsi="Georgia" w:cs="Times New Roman"/>
          <w:b/>
          <w:bCs/>
          <w:color w:val="666666"/>
          <w:kern w:val="0"/>
          <w:sz w:val="24"/>
          <w:szCs w:val="24"/>
          <w:lang w:val="pt-PT" w:eastAsia="es-UY"/>
          <w14:ligatures w14:val="none"/>
        </w:rPr>
        <w:t> Fratelli</w:t>
      </w:r>
      <w:r w:rsidRPr="00692061">
        <w:rPr>
          <w:rFonts w:ascii="Georgia" w:eastAsia="Times New Roman" w:hAnsi="Georgia" w:cs="Times New Roman"/>
          <w:color w:val="666666"/>
          <w:kern w:val="0"/>
          <w:sz w:val="24"/>
          <w:szCs w:val="24"/>
          <w:lang w:val="pt-PT" w:eastAsia="es-UY"/>
          <w14:ligatures w14:val="none"/>
        </w:rPr>
        <w:t> </w:t>
      </w:r>
      <w:r w:rsidRPr="00692061">
        <w:rPr>
          <w:rFonts w:ascii="Georgia" w:eastAsia="Times New Roman" w:hAnsi="Georgia" w:cs="Times New Roman"/>
          <w:b/>
          <w:bCs/>
          <w:color w:val="666666"/>
          <w:kern w:val="0"/>
          <w:sz w:val="24"/>
          <w:szCs w:val="24"/>
          <w:lang w:val="pt-PT" w:eastAsia="es-UY"/>
          <w14:ligatures w14:val="none"/>
        </w:rPr>
        <w:t>Tutti</w:t>
      </w:r>
      <w:r w:rsidRPr="00692061">
        <w:rPr>
          <w:rFonts w:ascii="Georgia" w:eastAsia="Times New Roman" w:hAnsi="Georgia" w:cs="Times New Roman"/>
          <w:color w:val="666666"/>
          <w:kern w:val="0"/>
          <w:sz w:val="24"/>
          <w:szCs w:val="24"/>
          <w:lang w:val="pt-PT" w:eastAsia="es-UY"/>
          <w14:ligatures w14:val="none"/>
        </w:rPr>
        <w:t>:</w:t>
      </w:r>
    </w:p>
    <w:p w14:paraId="7B1952D0"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“Por estas razões, embora a Igreja respeite a autonomia da política, não relega a sua própria missão para a esfera do privado. Pelo contrário, não pode nem deve ficar à margem na construção de um mundo melhor nem deixar de «despertar as forças espirituais» que possam fecundar toda a vida social. É verdade que os ministros da religião não devem fazer política partidária, própria dos leigos, mas mesmo eles não podem renunciar à dimensão política da existência que implica uma atenção constante ao bem comum e a preocupação pelo desenvolvimento humano integral. A Igreja «tem um papel público que não se esgota nas suas atividades de assistência ou de educação», mas busca a «promoção do homem e da fraternidade universal».</w:t>
      </w:r>
      <w:r w:rsidRPr="00692061">
        <w:rPr>
          <w:rFonts w:ascii="Georgia" w:eastAsia="Times New Roman" w:hAnsi="Georgia" w:cs="Times New Roman"/>
          <w:color w:val="666666"/>
          <w:kern w:val="0"/>
          <w:sz w:val="24"/>
          <w:szCs w:val="24"/>
          <w:lang w:eastAsia="es-UY"/>
          <w14:ligatures w14:val="none"/>
        </w:rPr>
        <w:fldChar w:fldCharType="begin"/>
      </w:r>
      <w:r w:rsidRPr="00692061">
        <w:rPr>
          <w:rFonts w:ascii="Georgia" w:eastAsia="Times New Roman" w:hAnsi="Georgia" w:cs="Times New Roman"/>
          <w:color w:val="666666"/>
          <w:kern w:val="0"/>
          <w:sz w:val="24"/>
          <w:szCs w:val="24"/>
          <w:lang w:val="pt-PT" w:eastAsia="es-UY"/>
          <w14:ligatures w14:val="none"/>
        </w:rPr>
        <w:instrText>HYPERLINK "https://www.ihu.unisinos.br/637149-um-ano-da-retomada-na-serra-da-lua-uma-ardua-caminhada-artigo-de-gabriel-vilardi" \l "_ftn10"</w:instrText>
      </w:r>
      <w:r w:rsidRPr="00692061">
        <w:rPr>
          <w:rFonts w:ascii="Georgia" w:eastAsia="Times New Roman" w:hAnsi="Georgia" w:cs="Times New Roman"/>
          <w:color w:val="666666"/>
          <w:kern w:val="0"/>
          <w:sz w:val="24"/>
          <w:szCs w:val="24"/>
          <w:lang w:eastAsia="es-UY"/>
          <w14:ligatures w14:val="none"/>
        </w:rPr>
      </w:r>
      <w:r w:rsidRPr="00692061">
        <w:rPr>
          <w:rFonts w:ascii="Georgia" w:eastAsia="Times New Roman" w:hAnsi="Georgia" w:cs="Times New Roman"/>
          <w:color w:val="666666"/>
          <w:kern w:val="0"/>
          <w:sz w:val="24"/>
          <w:szCs w:val="24"/>
          <w:lang w:eastAsia="es-UY"/>
          <w14:ligatures w14:val="none"/>
        </w:rPr>
        <w:fldChar w:fldCharType="separate"/>
      </w:r>
      <w:r w:rsidRPr="00692061">
        <w:rPr>
          <w:rFonts w:ascii="Georgia" w:eastAsia="Times New Roman" w:hAnsi="Georgia" w:cs="Times New Roman"/>
          <w:color w:val="FC6B01"/>
          <w:kern w:val="0"/>
          <w:sz w:val="24"/>
          <w:szCs w:val="24"/>
          <w:u w:val="single"/>
          <w:lang w:val="pt-PT" w:eastAsia="es-UY"/>
          <w14:ligatures w14:val="none"/>
        </w:rPr>
        <w:t>[10]</w:t>
      </w:r>
      <w:r w:rsidRPr="00692061">
        <w:rPr>
          <w:rFonts w:ascii="Georgia" w:eastAsia="Times New Roman" w:hAnsi="Georgia" w:cs="Times New Roman"/>
          <w:color w:val="666666"/>
          <w:kern w:val="0"/>
          <w:sz w:val="24"/>
          <w:szCs w:val="24"/>
          <w:lang w:eastAsia="es-UY"/>
          <w14:ligatures w14:val="none"/>
        </w:rPr>
        <w:fldChar w:fldCharType="end"/>
      </w:r>
    </w:p>
    <w:p w14:paraId="158AF7DE"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Forjados em uma secular luta pela sobrevivência, os povos </w:t>
      </w:r>
      <w:r w:rsidRPr="00692061">
        <w:rPr>
          <w:rFonts w:ascii="Georgia" w:eastAsia="Times New Roman" w:hAnsi="Georgia" w:cs="Times New Roman"/>
          <w:b/>
          <w:bCs/>
          <w:color w:val="666666"/>
          <w:kern w:val="0"/>
          <w:sz w:val="24"/>
          <w:szCs w:val="24"/>
          <w:lang w:val="pt-PT" w:eastAsia="es-UY"/>
          <w14:ligatures w14:val="none"/>
        </w:rPr>
        <w:t>Wapichana</w:t>
      </w:r>
      <w:r w:rsidRPr="00692061">
        <w:rPr>
          <w:rFonts w:ascii="Georgia" w:eastAsia="Times New Roman" w:hAnsi="Georgia" w:cs="Times New Roman"/>
          <w:color w:val="666666"/>
          <w:kern w:val="0"/>
          <w:sz w:val="24"/>
          <w:szCs w:val="24"/>
          <w:lang w:val="pt-PT" w:eastAsia="es-UY"/>
          <w14:ligatures w14:val="none"/>
        </w:rPr>
        <w:t> e </w:t>
      </w:r>
      <w:r w:rsidRPr="00692061">
        <w:rPr>
          <w:rFonts w:ascii="Georgia" w:eastAsia="Times New Roman" w:hAnsi="Georgia" w:cs="Times New Roman"/>
          <w:b/>
          <w:bCs/>
          <w:color w:val="666666"/>
          <w:kern w:val="0"/>
          <w:sz w:val="24"/>
          <w:szCs w:val="24"/>
          <w:lang w:val="pt-PT" w:eastAsia="es-UY"/>
          <w14:ligatures w14:val="none"/>
        </w:rPr>
        <w:t>Macuxi</w:t>
      </w:r>
      <w:r w:rsidRPr="00692061">
        <w:rPr>
          <w:rFonts w:ascii="Georgia" w:eastAsia="Times New Roman" w:hAnsi="Georgia" w:cs="Times New Roman"/>
          <w:color w:val="666666"/>
          <w:kern w:val="0"/>
          <w:sz w:val="24"/>
          <w:szCs w:val="24"/>
          <w:lang w:val="pt-PT" w:eastAsia="es-UY"/>
          <w14:ligatures w14:val="none"/>
        </w:rPr>
        <w:t>, aprenderam a complexa arte da resistência. Com uma implacável persistência e a sabedoria que trazem de sua </w:t>
      </w:r>
      <w:r w:rsidRPr="00692061">
        <w:rPr>
          <w:rFonts w:ascii="Georgia" w:eastAsia="Times New Roman" w:hAnsi="Georgia" w:cs="Times New Roman"/>
          <w:b/>
          <w:bCs/>
          <w:color w:val="666666"/>
          <w:kern w:val="0"/>
          <w:sz w:val="24"/>
          <w:szCs w:val="24"/>
          <w:lang w:val="pt-PT" w:eastAsia="es-UY"/>
          <w14:ligatures w14:val="none"/>
        </w:rPr>
        <w:t xml:space="preserve">espiritualidade </w:t>
      </w:r>
      <w:r w:rsidRPr="00692061">
        <w:rPr>
          <w:rFonts w:ascii="Georgia" w:eastAsia="Times New Roman" w:hAnsi="Georgia" w:cs="Times New Roman"/>
          <w:b/>
          <w:bCs/>
          <w:color w:val="666666"/>
          <w:kern w:val="0"/>
          <w:sz w:val="24"/>
          <w:szCs w:val="24"/>
          <w:lang w:val="pt-PT" w:eastAsia="es-UY"/>
          <w14:ligatures w14:val="none"/>
        </w:rPr>
        <w:lastRenderedPageBreak/>
        <w:t>ancestral</w:t>
      </w:r>
      <w:r w:rsidRPr="00692061">
        <w:rPr>
          <w:rFonts w:ascii="Georgia" w:eastAsia="Times New Roman" w:hAnsi="Georgia" w:cs="Times New Roman"/>
          <w:color w:val="666666"/>
          <w:kern w:val="0"/>
          <w:sz w:val="24"/>
          <w:szCs w:val="24"/>
          <w:lang w:val="pt-PT" w:eastAsia="es-UY"/>
          <w14:ligatures w14:val="none"/>
        </w:rPr>
        <w:t>, sabem de suas profundas raízes e não estão dispostos a abrir mão de seu </w:t>
      </w:r>
      <w:r w:rsidRPr="00692061">
        <w:rPr>
          <w:rFonts w:ascii="Georgia" w:eastAsia="Times New Roman" w:hAnsi="Georgia" w:cs="Times New Roman"/>
          <w:b/>
          <w:bCs/>
          <w:color w:val="666666"/>
          <w:kern w:val="0"/>
          <w:sz w:val="24"/>
          <w:szCs w:val="24"/>
          <w:lang w:val="pt-PT" w:eastAsia="es-UY"/>
          <w14:ligatures w14:val="none"/>
        </w:rPr>
        <w:t>território sagrado</w:t>
      </w:r>
      <w:r w:rsidRPr="00692061">
        <w:rPr>
          <w:rFonts w:ascii="Georgia" w:eastAsia="Times New Roman" w:hAnsi="Georgia" w:cs="Times New Roman"/>
          <w:color w:val="666666"/>
          <w:kern w:val="0"/>
          <w:sz w:val="24"/>
          <w:szCs w:val="24"/>
          <w:lang w:val="pt-PT" w:eastAsia="es-UY"/>
          <w14:ligatures w14:val="none"/>
        </w:rPr>
        <w:t>. Não serão as forças coloniais do agronegócio e do garimpo assassino, mancomunadas com mesquinhos atores políticos, que irão afastá-los da terra de seus pais.</w:t>
      </w:r>
    </w:p>
    <w:p w14:paraId="0F53AE55" w14:textId="77777777" w:rsidR="00692061" w:rsidRPr="00692061" w:rsidRDefault="00692061" w:rsidP="00692061">
      <w:pPr>
        <w:spacing w:after="0" w:line="240" w:lineRule="auto"/>
        <w:jc w:val="both"/>
        <w:rPr>
          <w:rFonts w:ascii="Georgia" w:eastAsia="Times New Roman" w:hAnsi="Georgia" w:cs="Times New Roman"/>
          <w:color w:val="666666"/>
          <w:kern w:val="0"/>
          <w:sz w:val="24"/>
          <w:szCs w:val="24"/>
          <w:lang w:val="pt-PT" w:eastAsia="es-UY"/>
          <w14:ligatures w14:val="none"/>
        </w:rPr>
      </w:pPr>
      <w:r w:rsidRPr="00692061">
        <w:rPr>
          <w:rFonts w:ascii="Georgia" w:eastAsia="Times New Roman" w:hAnsi="Georgia" w:cs="Times New Roman"/>
          <w:color w:val="666666"/>
          <w:kern w:val="0"/>
          <w:sz w:val="24"/>
          <w:szCs w:val="24"/>
          <w:lang w:val="pt-PT" w:eastAsia="es-UY"/>
          <w14:ligatures w14:val="none"/>
        </w:rPr>
        <w:t>Os povos originários estão perdendo a paciência! E não é para menos, considerando a demora de mais de 35 anos para o reconhecimento das Terras Indígenas. A </w:t>
      </w:r>
      <w:r w:rsidRPr="00692061">
        <w:rPr>
          <w:rFonts w:ascii="Georgia" w:eastAsia="Times New Roman" w:hAnsi="Georgia" w:cs="Times New Roman"/>
          <w:b/>
          <w:bCs/>
          <w:color w:val="666666"/>
          <w:kern w:val="0"/>
          <w:sz w:val="24"/>
          <w:szCs w:val="24"/>
          <w:lang w:val="pt-PT" w:eastAsia="es-UY"/>
          <w14:ligatures w14:val="none"/>
        </w:rPr>
        <w:t>Retomada Manoá-Pium</w:t>
      </w:r>
      <w:r w:rsidRPr="00692061">
        <w:rPr>
          <w:rFonts w:ascii="Georgia" w:eastAsia="Times New Roman" w:hAnsi="Georgia" w:cs="Times New Roman"/>
          <w:color w:val="666666"/>
          <w:kern w:val="0"/>
          <w:sz w:val="24"/>
          <w:szCs w:val="24"/>
          <w:lang w:val="pt-PT" w:eastAsia="es-UY"/>
          <w14:ligatures w14:val="none"/>
        </w:rPr>
        <w:t> não foi a primeira, nem será a última. Caso o Estado não observe sua obrigação constitucional e assegure o direito inalienável dos </w:t>
      </w:r>
      <w:r w:rsidRPr="00692061">
        <w:rPr>
          <w:rFonts w:ascii="Georgia" w:eastAsia="Times New Roman" w:hAnsi="Georgia" w:cs="Times New Roman"/>
          <w:b/>
          <w:bCs/>
          <w:color w:val="666666"/>
          <w:kern w:val="0"/>
          <w:sz w:val="24"/>
          <w:szCs w:val="24"/>
          <w:lang w:val="pt-PT" w:eastAsia="es-UY"/>
          <w14:ligatures w14:val="none"/>
        </w:rPr>
        <w:t>Povos Indígenas</w:t>
      </w:r>
      <w:r w:rsidRPr="00692061">
        <w:rPr>
          <w:rFonts w:ascii="Georgia" w:eastAsia="Times New Roman" w:hAnsi="Georgia" w:cs="Times New Roman"/>
          <w:color w:val="666666"/>
          <w:kern w:val="0"/>
          <w:sz w:val="24"/>
          <w:szCs w:val="24"/>
          <w:lang w:val="pt-PT" w:eastAsia="es-UY"/>
          <w14:ligatures w14:val="none"/>
        </w:rPr>
        <w:t> à terra, serão centenas as retomadas Brasil afora. </w:t>
      </w:r>
      <w:r w:rsidRPr="00692061">
        <w:rPr>
          <w:rFonts w:ascii="Georgia" w:eastAsia="Times New Roman" w:hAnsi="Georgia" w:cs="Times New Roman"/>
          <w:i/>
          <w:iCs/>
          <w:color w:val="666666"/>
          <w:kern w:val="0"/>
          <w:sz w:val="24"/>
          <w:szCs w:val="24"/>
          <w:lang w:val="pt-PT" w:eastAsia="es-UY"/>
          <w14:ligatures w14:val="none"/>
        </w:rPr>
        <w:t>Anna pata, anna yan</w:t>
      </w:r>
      <w:r w:rsidRPr="00692061">
        <w:rPr>
          <w:rFonts w:ascii="Georgia" w:eastAsia="Times New Roman" w:hAnsi="Georgia" w:cs="Times New Roman"/>
          <w:color w:val="666666"/>
          <w:kern w:val="0"/>
          <w:sz w:val="24"/>
          <w:szCs w:val="24"/>
          <w:lang w:val="pt-PT" w:eastAsia="es-UY"/>
          <w14:ligatures w14:val="none"/>
        </w:rPr>
        <w:t>, “nossa terra, nossa mãe”, dizem os </w:t>
      </w:r>
      <w:r w:rsidRPr="00692061">
        <w:rPr>
          <w:rFonts w:ascii="Georgia" w:eastAsia="Times New Roman" w:hAnsi="Georgia" w:cs="Times New Roman"/>
          <w:b/>
          <w:bCs/>
          <w:color w:val="666666"/>
          <w:kern w:val="0"/>
          <w:sz w:val="24"/>
          <w:szCs w:val="24"/>
          <w:lang w:val="pt-PT" w:eastAsia="es-UY"/>
          <w14:ligatures w14:val="none"/>
        </w:rPr>
        <w:t>Macuxi</w:t>
      </w:r>
      <w:r w:rsidRPr="00692061">
        <w:rPr>
          <w:rFonts w:ascii="Georgia" w:eastAsia="Times New Roman" w:hAnsi="Georgia" w:cs="Times New Roman"/>
          <w:color w:val="666666"/>
          <w:kern w:val="0"/>
          <w:sz w:val="24"/>
          <w:szCs w:val="24"/>
          <w:lang w:val="pt-PT" w:eastAsia="es-UY"/>
          <w14:ligatures w14:val="none"/>
        </w:rPr>
        <w:t>! E uma mãe não pode ser abandonada! </w:t>
      </w:r>
    </w:p>
    <w:p w14:paraId="22378484" w14:textId="77777777" w:rsidR="00692061" w:rsidRDefault="00692061" w:rsidP="00692061">
      <w:pPr>
        <w:spacing w:after="0" w:line="240" w:lineRule="auto"/>
        <w:rPr>
          <w:rFonts w:ascii="Georgia" w:eastAsia="Times New Roman" w:hAnsi="Georgia" w:cs="Times New Roman"/>
          <w:color w:val="666666"/>
          <w:kern w:val="0"/>
          <w:sz w:val="20"/>
          <w:szCs w:val="20"/>
          <w:lang w:val="pt-PT" w:eastAsia="es-UY"/>
          <w14:ligatures w14:val="none"/>
        </w:rPr>
      </w:pPr>
    </w:p>
    <w:p w14:paraId="1853AC94" w14:textId="4372B286"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r w:rsidRPr="00692061">
        <w:rPr>
          <w:rFonts w:ascii="Georgia" w:eastAsia="Times New Roman" w:hAnsi="Georgia" w:cs="Times New Roman"/>
          <w:color w:val="666666"/>
          <w:kern w:val="0"/>
          <w:sz w:val="20"/>
          <w:szCs w:val="20"/>
          <w:lang w:val="pt-PT" w:eastAsia="es-UY"/>
          <w14:ligatures w14:val="none"/>
        </w:rPr>
        <w:t>NOTAS</w:t>
      </w:r>
    </w:p>
    <w:p w14:paraId="5D1057FF" w14:textId="77777777" w:rsidR="00692061" w:rsidRPr="00692061" w:rsidRDefault="00692061" w:rsidP="00692061">
      <w:pPr>
        <w:spacing w:after="0" w:line="240" w:lineRule="auto"/>
        <w:rPr>
          <w:rFonts w:ascii="Georgia" w:eastAsia="Times New Roman" w:hAnsi="Georgia" w:cs="Times New Roman"/>
          <w:color w:val="666666"/>
          <w:kern w:val="0"/>
          <w:sz w:val="27"/>
          <w:szCs w:val="27"/>
          <w:lang w:eastAsia="es-UY"/>
          <w14:ligatures w14:val="none"/>
        </w:rPr>
      </w:pPr>
      <w:hyperlink r:id="rId10" w:anchor="_ftnref1" w:history="1">
        <w:r w:rsidRPr="00692061">
          <w:rPr>
            <w:rFonts w:ascii="Georgia" w:eastAsia="Times New Roman" w:hAnsi="Georgia" w:cs="Times New Roman"/>
            <w:color w:val="FC6B01"/>
            <w:kern w:val="0"/>
            <w:sz w:val="27"/>
            <w:szCs w:val="27"/>
            <w:u w:val="single"/>
            <w:lang w:val="pt-PT" w:eastAsia="es-UY"/>
            <w14:ligatures w14:val="none"/>
          </w:rPr>
          <w:t>[1]</w:t>
        </w:r>
      </w:hyperlink>
      <w:r w:rsidRPr="00692061">
        <w:rPr>
          <w:rFonts w:ascii="Georgia" w:eastAsia="Times New Roman" w:hAnsi="Georgia" w:cs="Times New Roman"/>
          <w:color w:val="666666"/>
          <w:kern w:val="0"/>
          <w:sz w:val="27"/>
          <w:szCs w:val="27"/>
          <w:lang w:val="pt-PT" w:eastAsia="es-UY"/>
          <w14:ligatures w14:val="none"/>
        </w:rPr>
        <w:t> BLOCH, Ernst. </w:t>
      </w:r>
      <w:r w:rsidRPr="00692061">
        <w:rPr>
          <w:rFonts w:ascii="Georgia" w:eastAsia="Times New Roman" w:hAnsi="Georgia" w:cs="Times New Roman"/>
          <w:i/>
          <w:iCs/>
          <w:color w:val="666666"/>
          <w:kern w:val="0"/>
          <w:sz w:val="27"/>
          <w:szCs w:val="27"/>
          <w:lang w:eastAsia="es-UY"/>
          <w14:ligatures w14:val="none"/>
        </w:rPr>
        <w:t xml:space="preserve">El </w:t>
      </w:r>
      <w:proofErr w:type="spellStart"/>
      <w:r w:rsidRPr="00692061">
        <w:rPr>
          <w:rFonts w:ascii="Georgia" w:eastAsia="Times New Roman" w:hAnsi="Georgia" w:cs="Times New Roman"/>
          <w:i/>
          <w:iCs/>
          <w:color w:val="666666"/>
          <w:kern w:val="0"/>
          <w:sz w:val="27"/>
          <w:szCs w:val="27"/>
          <w:lang w:eastAsia="es-UY"/>
          <w14:ligatures w14:val="none"/>
        </w:rPr>
        <w:t>princípio</w:t>
      </w:r>
      <w:proofErr w:type="spellEnd"/>
      <w:r w:rsidRPr="00692061">
        <w:rPr>
          <w:rFonts w:ascii="Georgia" w:eastAsia="Times New Roman" w:hAnsi="Georgia" w:cs="Times New Roman"/>
          <w:i/>
          <w:iCs/>
          <w:color w:val="666666"/>
          <w:kern w:val="0"/>
          <w:sz w:val="27"/>
          <w:szCs w:val="27"/>
          <w:lang w:eastAsia="es-UY"/>
          <w14:ligatures w14:val="none"/>
        </w:rPr>
        <w:t xml:space="preserve"> esperanza</w:t>
      </w:r>
      <w:r w:rsidRPr="00692061">
        <w:rPr>
          <w:rFonts w:ascii="Georgia" w:eastAsia="Times New Roman" w:hAnsi="Georgia" w:cs="Times New Roman"/>
          <w:color w:val="666666"/>
          <w:kern w:val="0"/>
          <w:sz w:val="27"/>
          <w:szCs w:val="27"/>
          <w:lang w:eastAsia="es-UY"/>
          <w14:ligatures w14:val="none"/>
        </w:rPr>
        <w:t>. Madrid: Aguilar, 1977, p. 63.</w:t>
      </w:r>
    </w:p>
    <w:p w14:paraId="570CAE3F"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1" w:anchor="_ftnref2" w:history="1">
        <w:r w:rsidRPr="00692061">
          <w:rPr>
            <w:rFonts w:ascii="Georgia" w:eastAsia="Times New Roman" w:hAnsi="Georgia" w:cs="Times New Roman"/>
            <w:color w:val="FC6B01"/>
            <w:kern w:val="0"/>
            <w:sz w:val="27"/>
            <w:szCs w:val="27"/>
            <w:u w:val="single"/>
            <w:lang w:eastAsia="es-UY"/>
            <w14:ligatures w14:val="none"/>
          </w:rPr>
          <w:t>[2]</w:t>
        </w:r>
      </w:hyperlink>
      <w:r w:rsidRPr="00692061">
        <w:rPr>
          <w:rFonts w:ascii="Georgia" w:eastAsia="Times New Roman" w:hAnsi="Georgia" w:cs="Times New Roman"/>
          <w:color w:val="666666"/>
          <w:kern w:val="0"/>
          <w:sz w:val="27"/>
          <w:szCs w:val="27"/>
          <w:lang w:eastAsia="es-UY"/>
          <w14:ligatures w14:val="none"/>
        </w:rPr>
        <w:t> SUESS, Paulo. Mofo colonial. </w:t>
      </w:r>
      <w:r w:rsidRPr="00692061">
        <w:rPr>
          <w:rFonts w:ascii="Georgia" w:eastAsia="Times New Roman" w:hAnsi="Georgia" w:cs="Times New Roman"/>
          <w:i/>
          <w:iCs/>
          <w:color w:val="666666"/>
          <w:kern w:val="0"/>
          <w:sz w:val="27"/>
          <w:szCs w:val="27"/>
          <w:lang w:val="pt-PT" w:eastAsia="es-UY"/>
          <w14:ligatures w14:val="none"/>
        </w:rPr>
        <w:t>In</w:t>
      </w:r>
      <w:r w:rsidRPr="00692061">
        <w:rPr>
          <w:rFonts w:ascii="Georgia" w:eastAsia="Times New Roman" w:hAnsi="Georgia" w:cs="Times New Roman"/>
          <w:color w:val="666666"/>
          <w:kern w:val="0"/>
          <w:sz w:val="27"/>
          <w:szCs w:val="27"/>
          <w:lang w:val="pt-PT" w:eastAsia="es-UY"/>
          <w14:ligatures w14:val="none"/>
        </w:rPr>
        <w:t>: Cálice e Cuia: Crônicas de Pastoral e Política Indigenista. Petrópolis: Vozes, 1985.</w:t>
      </w:r>
    </w:p>
    <w:p w14:paraId="1C859436"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2" w:anchor="_ftnref3" w:history="1">
        <w:r w:rsidRPr="00692061">
          <w:rPr>
            <w:rFonts w:ascii="Georgia" w:eastAsia="Times New Roman" w:hAnsi="Georgia" w:cs="Times New Roman"/>
            <w:color w:val="FC6B01"/>
            <w:kern w:val="0"/>
            <w:sz w:val="27"/>
            <w:szCs w:val="27"/>
            <w:u w:val="single"/>
            <w:lang w:val="pt-PT" w:eastAsia="es-UY"/>
            <w14:ligatures w14:val="none"/>
          </w:rPr>
          <w:t>[3]</w:t>
        </w:r>
      </w:hyperlink>
      <w:r w:rsidRPr="00692061">
        <w:rPr>
          <w:rFonts w:ascii="Georgia" w:eastAsia="Times New Roman" w:hAnsi="Georgia" w:cs="Times New Roman"/>
          <w:color w:val="666666"/>
          <w:kern w:val="0"/>
          <w:sz w:val="27"/>
          <w:szCs w:val="27"/>
          <w:lang w:val="pt-PT" w:eastAsia="es-UY"/>
          <w14:ligatures w14:val="none"/>
        </w:rPr>
        <w:t> RIBEIRO, Gilmara Fernandes. </w:t>
      </w:r>
      <w:r w:rsidRPr="00692061">
        <w:rPr>
          <w:rFonts w:ascii="Georgia" w:eastAsia="Times New Roman" w:hAnsi="Georgia" w:cs="Times New Roman"/>
          <w:i/>
          <w:iCs/>
          <w:color w:val="666666"/>
          <w:kern w:val="0"/>
          <w:sz w:val="27"/>
          <w:szCs w:val="27"/>
          <w:lang w:val="pt-PT" w:eastAsia="es-UY"/>
          <w14:ligatures w14:val="none"/>
        </w:rPr>
        <w:t>Criadores de gado: experiência dos Macuxi com o gado bovino</w:t>
      </w:r>
      <w:r w:rsidRPr="00692061">
        <w:rPr>
          <w:rFonts w:ascii="Georgia" w:eastAsia="Times New Roman" w:hAnsi="Georgia" w:cs="Times New Roman"/>
          <w:color w:val="666666"/>
          <w:kern w:val="0"/>
          <w:sz w:val="27"/>
          <w:szCs w:val="27"/>
          <w:lang w:val="pt-PT" w:eastAsia="es-UY"/>
          <w14:ligatures w14:val="none"/>
        </w:rPr>
        <w:t>. Dissertação (Mestrado em Antropologia Social) – PPG em Antropologia Social, UFRR, Boa Vista, 2018. p. 30.</w:t>
      </w:r>
    </w:p>
    <w:p w14:paraId="4B938F9E"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3" w:anchor="_ftnref4" w:history="1">
        <w:r w:rsidRPr="00692061">
          <w:rPr>
            <w:rFonts w:ascii="Georgia" w:eastAsia="Times New Roman" w:hAnsi="Georgia" w:cs="Times New Roman"/>
            <w:color w:val="FC6B01"/>
            <w:kern w:val="0"/>
            <w:sz w:val="27"/>
            <w:szCs w:val="27"/>
            <w:u w:val="single"/>
            <w:lang w:val="pt-PT" w:eastAsia="es-UY"/>
            <w14:ligatures w14:val="none"/>
          </w:rPr>
          <w:t>[4]</w:t>
        </w:r>
      </w:hyperlink>
      <w:r w:rsidRPr="00692061">
        <w:rPr>
          <w:rFonts w:ascii="Georgia" w:eastAsia="Times New Roman" w:hAnsi="Georgia" w:cs="Times New Roman"/>
          <w:color w:val="666666"/>
          <w:kern w:val="0"/>
          <w:sz w:val="27"/>
          <w:szCs w:val="27"/>
          <w:lang w:val="pt-PT" w:eastAsia="es-UY"/>
          <w14:ligatures w14:val="none"/>
        </w:rPr>
        <w:t> CIRINO, Carlos Alberto Marinho. </w:t>
      </w:r>
      <w:r w:rsidRPr="00692061">
        <w:rPr>
          <w:rFonts w:ascii="Georgia" w:eastAsia="Times New Roman" w:hAnsi="Georgia" w:cs="Times New Roman"/>
          <w:i/>
          <w:iCs/>
          <w:color w:val="666666"/>
          <w:kern w:val="0"/>
          <w:sz w:val="27"/>
          <w:szCs w:val="27"/>
          <w:lang w:val="pt-PT" w:eastAsia="es-UY"/>
          <w14:ligatures w14:val="none"/>
        </w:rPr>
        <w:t>A “boa nova” na língua indígena</w:t>
      </w:r>
      <w:r w:rsidRPr="00692061">
        <w:rPr>
          <w:rFonts w:ascii="Georgia" w:eastAsia="Times New Roman" w:hAnsi="Georgia" w:cs="Times New Roman"/>
          <w:color w:val="666666"/>
          <w:kern w:val="0"/>
          <w:sz w:val="27"/>
          <w:szCs w:val="27"/>
          <w:lang w:val="pt-PT" w:eastAsia="es-UY"/>
          <w14:ligatures w14:val="none"/>
        </w:rPr>
        <w:t>. Boa Vista: Ed. UFRR, 2009. p. 208.</w:t>
      </w:r>
    </w:p>
    <w:p w14:paraId="76F97C7B"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4" w:anchor="_ftnref5" w:history="1">
        <w:r w:rsidRPr="00692061">
          <w:rPr>
            <w:rFonts w:ascii="Georgia" w:eastAsia="Times New Roman" w:hAnsi="Georgia" w:cs="Times New Roman"/>
            <w:color w:val="FC6B01"/>
            <w:kern w:val="0"/>
            <w:sz w:val="27"/>
            <w:szCs w:val="27"/>
            <w:u w:val="single"/>
            <w:lang w:val="pt-PT" w:eastAsia="es-UY"/>
            <w14:ligatures w14:val="none"/>
          </w:rPr>
          <w:t>[5]</w:t>
        </w:r>
      </w:hyperlink>
      <w:r w:rsidRPr="00692061">
        <w:rPr>
          <w:rFonts w:ascii="Georgia" w:eastAsia="Times New Roman" w:hAnsi="Georgia" w:cs="Times New Roman"/>
          <w:color w:val="666666"/>
          <w:kern w:val="0"/>
          <w:sz w:val="27"/>
          <w:szCs w:val="27"/>
          <w:lang w:val="pt-PT" w:eastAsia="es-UY"/>
          <w14:ligatures w14:val="none"/>
        </w:rPr>
        <w:t> FARAGE, Nádia. </w:t>
      </w:r>
      <w:r w:rsidRPr="00692061">
        <w:rPr>
          <w:rFonts w:ascii="Georgia" w:eastAsia="Times New Roman" w:hAnsi="Georgia" w:cs="Times New Roman"/>
          <w:i/>
          <w:iCs/>
          <w:color w:val="666666"/>
          <w:kern w:val="0"/>
          <w:sz w:val="27"/>
          <w:szCs w:val="27"/>
          <w:lang w:val="pt-PT" w:eastAsia="es-UY"/>
          <w14:ligatures w14:val="none"/>
        </w:rPr>
        <w:t>Terras Indígenas no Lavrado: o impasse continua</w:t>
      </w:r>
      <w:r w:rsidRPr="00692061">
        <w:rPr>
          <w:rFonts w:ascii="Georgia" w:eastAsia="Times New Roman" w:hAnsi="Georgia" w:cs="Times New Roman"/>
          <w:color w:val="666666"/>
          <w:kern w:val="0"/>
          <w:sz w:val="27"/>
          <w:szCs w:val="27"/>
          <w:lang w:val="pt-PT" w:eastAsia="es-UY"/>
          <w14:ligatures w14:val="none"/>
        </w:rPr>
        <w:t>. In: Povos Indígenas no Brasil, 1987, 1988, 1989, 1990. São Paulo: CEDI, 1991. p. 148.</w:t>
      </w:r>
    </w:p>
    <w:p w14:paraId="5C2983F3"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5" w:anchor="_ftnref6" w:history="1">
        <w:r w:rsidRPr="00692061">
          <w:rPr>
            <w:rFonts w:ascii="Georgia" w:eastAsia="Times New Roman" w:hAnsi="Georgia" w:cs="Times New Roman"/>
            <w:color w:val="FC6B01"/>
            <w:kern w:val="0"/>
            <w:sz w:val="27"/>
            <w:szCs w:val="27"/>
            <w:u w:val="single"/>
            <w:lang w:val="pt-PT" w:eastAsia="es-UY"/>
            <w14:ligatures w14:val="none"/>
          </w:rPr>
          <w:t>[6]</w:t>
        </w:r>
      </w:hyperlink>
      <w:r w:rsidRPr="00692061">
        <w:rPr>
          <w:rFonts w:ascii="Georgia" w:eastAsia="Times New Roman" w:hAnsi="Georgia" w:cs="Times New Roman"/>
          <w:color w:val="666666"/>
          <w:kern w:val="0"/>
          <w:sz w:val="27"/>
          <w:szCs w:val="27"/>
          <w:lang w:val="pt-PT" w:eastAsia="es-UY"/>
          <w14:ligatures w14:val="none"/>
        </w:rPr>
        <w:t> CIRINO, Carlos Alberto Marinho. </w:t>
      </w:r>
      <w:r w:rsidRPr="00692061">
        <w:rPr>
          <w:rFonts w:ascii="Georgia" w:eastAsia="Times New Roman" w:hAnsi="Georgia" w:cs="Times New Roman"/>
          <w:i/>
          <w:iCs/>
          <w:color w:val="666666"/>
          <w:kern w:val="0"/>
          <w:sz w:val="27"/>
          <w:szCs w:val="27"/>
          <w:lang w:val="pt-PT" w:eastAsia="es-UY"/>
          <w14:ligatures w14:val="none"/>
        </w:rPr>
        <w:t>A “boa nova” na língua indígena</w:t>
      </w:r>
      <w:r w:rsidRPr="00692061">
        <w:rPr>
          <w:rFonts w:ascii="Georgia" w:eastAsia="Times New Roman" w:hAnsi="Georgia" w:cs="Times New Roman"/>
          <w:color w:val="666666"/>
          <w:kern w:val="0"/>
          <w:sz w:val="27"/>
          <w:szCs w:val="27"/>
          <w:lang w:val="pt-PT" w:eastAsia="es-UY"/>
          <w14:ligatures w14:val="none"/>
        </w:rPr>
        <w:t>. Boa Vista: Ed. UFRR, 2009. p. 202.</w:t>
      </w:r>
    </w:p>
    <w:p w14:paraId="3FB7F87D"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6" w:anchor="_ftnref7" w:history="1">
        <w:r w:rsidRPr="00692061">
          <w:rPr>
            <w:rFonts w:ascii="Georgia" w:eastAsia="Times New Roman" w:hAnsi="Georgia" w:cs="Times New Roman"/>
            <w:color w:val="FC6B01"/>
            <w:kern w:val="0"/>
            <w:sz w:val="27"/>
            <w:szCs w:val="27"/>
            <w:u w:val="single"/>
            <w:lang w:val="pt-PT" w:eastAsia="es-UY"/>
            <w14:ligatures w14:val="none"/>
          </w:rPr>
          <w:t>[7]</w:t>
        </w:r>
      </w:hyperlink>
      <w:r w:rsidRPr="00692061">
        <w:rPr>
          <w:rFonts w:ascii="Georgia" w:eastAsia="Times New Roman" w:hAnsi="Georgia" w:cs="Times New Roman"/>
          <w:color w:val="666666"/>
          <w:kern w:val="0"/>
          <w:sz w:val="27"/>
          <w:szCs w:val="27"/>
          <w:lang w:val="pt-PT" w:eastAsia="es-UY"/>
          <w14:ligatures w14:val="none"/>
        </w:rPr>
        <w:t> RIBEIRO, Darcy e JUNQUEIRA, Carmen. Conferência realizada na UFMG, no dia 24/08/1978. Disponível em: documentos do SNI guardados no Arquivo Nacional, no DF – Coreg – BR_DFNBSB_AA3_PSS_132-p. 49-50.</w:t>
      </w:r>
    </w:p>
    <w:p w14:paraId="0FC4ACE1"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7" w:anchor="_ftnref8" w:history="1">
        <w:r w:rsidRPr="00692061">
          <w:rPr>
            <w:rFonts w:ascii="Georgia" w:eastAsia="Times New Roman" w:hAnsi="Georgia" w:cs="Times New Roman"/>
            <w:color w:val="FC6B01"/>
            <w:kern w:val="0"/>
            <w:sz w:val="27"/>
            <w:szCs w:val="27"/>
            <w:u w:val="single"/>
            <w:lang w:val="pt-PT" w:eastAsia="es-UY"/>
            <w14:ligatures w14:val="none"/>
          </w:rPr>
          <w:t>[8]</w:t>
        </w:r>
      </w:hyperlink>
      <w:r w:rsidRPr="00692061">
        <w:rPr>
          <w:rFonts w:ascii="Georgia" w:eastAsia="Times New Roman" w:hAnsi="Georgia" w:cs="Times New Roman"/>
          <w:color w:val="666666"/>
          <w:kern w:val="0"/>
          <w:sz w:val="27"/>
          <w:szCs w:val="27"/>
          <w:lang w:val="pt-PT" w:eastAsia="es-UY"/>
          <w14:ligatures w14:val="none"/>
        </w:rPr>
        <w:t> CEDI – Centro Ecumênico de Documentação e Informação. </w:t>
      </w:r>
      <w:r w:rsidRPr="00692061">
        <w:rPr>
          <w:rFonts w:ascii="Georgia" w:eastAsia="Times New Roman" w:hAnsi="Georgia" w:cs="Times New Roman"/>
          <w:i/>
          <w:iCs/>
          <w:color w:val="666666"/>
          <w:kern w:val="0"/>
          <w:sz w:val="27"/>
          <w:szCs w:val="27"/>
          <w:lang w:val="pt-PT" w:eastAsia="es-UY"/>
          <w14:ligatures w14:val="none"/>
        </w:rPr>
        <w:t>Povos Indígenas no Brasil, 1987/88/89/90</w:t>
      </w:r>
      <w:r w:rsidRPr="00692061">
        <w:rPr>
          <w:rFonts w:ascii="Georgia" w:eastAsia="Times New Roman" w:hAnsi="Georgia" w:cs="Times New Roman"/>
          <w:color w:val="666666"/>
          <w:kern w:val="0"/>
          <w:sz w:val="27"/>
          <w:szCs w:val="27"/>
          <w:lang w:val="pt-PT" w:eastAsia="es-UY"/>
          <w14:ligatures w14:val="none"/>
        </w:rPr>
        <w:t>. Aconteceu Especial, 1991. p. 156.</w:t>
      </w:r>
    </w:p>
    <w:p w14:paraId="0728E292" w14:textId="77777777" w:rsidR="00692061" w:rsidRPr="00692061" w:rsidRDefault="00692061" w:rsidP="00692061">
      <w:pPr>
        <w:spacing w:after="0" w:line="240" w:lineRule="auto"/>
        <w:rPr>
          <w:rFonts w:ascii="Georgia" w:eastAsia="Times New Roman" w:hAnsi="Georgia" w:cs="Times New Roman"/>
          <w:color w:val="666666"/>
          <w:kern w:val="0"/>
          <w:sz w:val="27"/>
          <w:szCs w:val="27"/>
          <w:lang w:val="pt-PT" w:eastAsia="es-UY"/>
          <w14:ligatures w14:val="none"/>
        </w:rPr>
      </w:pPr>
      <w:hyperlink r:id="rId18" w:anchor="_ftnref9" w:history="1">
        <w:r w:rsidRPr="00692061">
          <w:rPr>
            <w:rFonts w:ascii="Georgia" w:eastAsia="Times New Roman" w:hAnsi="Georgia" w:cs="Times New Roman"/>
            <w:color w:val="FC6B01"/>
            <w:kern w:val="0"/>
            <w:sz w:val="27"/>
            <w:szCs w:val="27"/>
            <w:u w:val="single"/>
            <w:lang w:val="pt-PT" w:eastAsia="es-UY"/>
            <w14:ligatures w14:val="none"/>
          </w:rPr>
          <w:t>[9]</w:t>
        </w:r>
      </w:hyperlink>
      <w:r w:rsidRPr="00692061">
        <w:rPr>
          <w:rFonts w:ascii="Georgia" w:eastAsia="Times New Roman" w:hAnsi="Georgia" w:cs="Times New Roman"/>
          <w:color w:val="666666"/>
          <w:kern w:val="0"/>
          <w:sz w:val="27"/>
          <w:szCs w:val="27"/>
          <w:lang w:val="pt-PT" w:eastAsia="es-UY"/>
          <w14:ligatures w14:val="none"/>
        </w:rPr>
        <w:t> SANTOS, Adriana Gomes; FERNANDES NETO, Antônio. </w:t>
      </w:r>
      <w:r w:rsidRPr="00692061">
        <w:rPr>
          <w:rFonts w:ascii="Georgia" w:eastAsia="Times New Roman" w:hAnsi="Georgia" w:cs="Times New Roman"/>
          <w:i/>
          <w:iCs/>
          <w:color w:val="666666"/>
          <w:kern w:val="0"/>
          <w:sz w:val="27"/>
          <w:szCs w:val="27"/>
          <w:lang w:val="pt-PT" w:eastAsia="es-UY"/>
          <w14:ligatures w14:val="none"/>
        </w:rPr>
        <w:t>Genocídio indígena e perseguição à Igreja Católica em Roraima</w:t>
      </w:r>
      <w:r w:rsidRPr="00692061">
        <w:rPr>
          <w:rFonts w:ascii="Georgia" w:eastAsia="Times New Roman" w:hAnsi="Georgia" w:cs="Times New Roman"/>
          <w:color w:val="666666"/>
          <w:kern w:val="0"/>
          <w:sz w:val="27"/>
          <w:szCs w:val="27"/>
          <w:lang w:val="pt-PT" w:eastAsia="es-UY"/>
          <w14:ligatures w14:val="none"/>
        </w:rPr>
        <w:t>: a ação e a omissão do Estado brasileiro diante das graves violações de direitos humanos. São Paulo: Fundação Perseu Abramo, 2016. p. 57</w:t>
      </w:r>
    </w:p>
    <w:p w14:paraId="4688C2AC" w14:textId="7483568F" w:rsidR="00692061" w:rsidRPr="00692061" w:rsidRDefault="00692061" w:rsidP="00692061">
      <w:pPr>
        <w:spacing w:after="0" w:line="240" w:lineRule="auto"/>
        <w:rPr>
          <w:rFonts w:ascii="Georgia" w:eastAsia="Times New Roman" w:hAnsi="Georgia" w:cs="Times New Roman"/>
          <w:color w:val="666666"/>
          <w:kern w:val="0"/>
          <w:sz w:val="27"/>
          <w:szCs w:val="27"/>
          <w:lang w:eastAsia="es-UY"/>
          <w14:ligatures w14:val="none"/>
        </w:rPr>
      </w:pPr>
      <w:hyperlink r:id="rId19" w:anchor="_ftnref10" w:history="1">
        <w:r w:rsidRPr="00692061">
          <w:rPr>
            <w:rFonts w:ascii="Georgia" w:eastAsia="Times New Roman" w:hAnsi="Georgia" w:cs="Times New Roman"/>
            <w:color w:val="FC6B01"/>
            <w:kern w:val="0"/>
            <w:sz w:val="27"/>
            <w:szCs w:val="27"/>
            <w:u w:val="single"/>
            <w:lang w:val="pt-PT" w:eastAsia="es-UY"/>
            <w14:ligatures w14:val="none"/>
          </w:rPr>
          <w:t>[10]</w:t>
        </w:r>
      </w:hyperlink>
      <w:r w:rsidRPr="00692061">
        <w:rPr>
          <w:rFonts w:ascii="Georgia" w:eastAsia="Times New Roman" w:hAnsi="Georgia" w:cs="Times New Roman"/>
          <w:color w:val="666666"/>
          <w:kern w:val="0"/>
          <w:sz w:val="27"/>
          <w:szCs w:val="27"/>
          <w:lang w:val="pt-PT" w:eastAsia="es-UY"/>
          <w14:ligatures w14:val="none"/>
        </w:rPr>
        <w:t xml:space="preserve"> PAPA FRANCISCO. Carta Encíclica Fratelli Tutti, nº 276. </w:t>
      </w:r>
    </w:p>
    <w:p w14:paraId="00F4D941" w14:textId="77777777" w:rsidR="00926044" w:rsidRDefault="00926044"/>
    <w:p w14:paraId="1FE00D7F" w14:textId="057BC859" w:rsidR="00692061" w:rsidRDefault="00692061">
      <w:hyperlink r:id="rId20" w:history="1">
        <w:r w:rsidRPr="005D160E">
          <w:rPr>
            <w:rStyle w:val="Hipervnculo"/>
          </w:rPr>
          <w:t>https://www.ihu.unisinos.br/637149-um-ano-da-retomada-na-serra-da-lua-uma-ardua-caminhada-artigo-de-gabriel-vilardi</w:t>
        </w:r>
      </w:hyperlink>
    </w:p>
    <w:p w14:paraId="0CB82484" w14:textId="77777777" w:rsidR="00692061" w:rsidRDefault="00692061"/>
    <w:sectPr w:rsidR="0069206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061"/>
    <w:rsid w:val="00692061"/>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AF24"/>
  <w15:chartTrackingRefBased/>
  <w15:docId w15:val="{340E9237-86CB-4544-9F6C-2C915E90E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920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20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206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206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206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206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206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206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206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206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206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206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206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206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206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206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206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2061"/>
    <w:rPr>
      <w:rFonts w:eastAsiaTheme="majorEastAsia" w:cstheme="majorBidi"/>
      <w:color w:val="272727" w:themeColor="text1" w:themeTint="D8"/>
    </w:rPr>
  </w:style>
  <w:style w:type="paragraph" w:styleId="Ttulo">
    <w:name w:val="Title"/>
    <w:basedOn w:val="Normal"/>
    <w:next w:val="Normal"/>
    <w:link w:val="TtuloCar"/>
    <w:uiPriority w:val="10"/>
    <w:qFormat/>
    <w:rsid w:val="006920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206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206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206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2061"/>
    <w:pPr>
      <w:spacing w:before="160"/>
      <w:jc w:val="center"/>
    </w:pPr>
    <w:rPr>
      <w:i/>
      <w:iCs/>
      <w:color w:val="404040" w:themeColor="text1" w:themeTint="BF"/>
    </w:rPr>
  </w:style>
  <w:style w:type="character" w:customStyle="1" w:styleId="CitaCar">
    <w:name w:val="Cita Car"/>
    <w:basedOn w:val="Fuentedeprrafopredeter"/>
    <w:link w:val="Cita"/>
    <w:uiPriority w:val="29"/>
    <w:rsid w:val="00692061"/>
    <w:rPr>
      <w:i/>
      <w:iCs/>
      <w:color w:val="404040" w:themeColor="text1" w:themeTint="BF"/>
    </w:rPr>
  </w:style>
  <w:style w:type="paragraph" w:styleId="Prrafodelista">
    <w:name w:val="List Paragraph"/>
    <w:basedOn w:val="Normal"/>
    <w:uiPriority w:val="34"/>
    <w:qFormat/>
    <w:rsid w:val="00692061"/>
    <w:pPr>
      <w:ind w:left="720"/>
      <w:contextualSpacing/>
    </w:pPr>
  </w:style>
  <w:style w:type="character" w:styleId="nfasisintenso">
    <w:name w:val="Intense Emphasis"/>
    <w:basedOn w:val="Fuentedeprrafopredeter"/>
    <w:uiPriority w:val="21"/>
    <w:qFormat/>
    <w:rsid w:val="00692061"/>
    <w:rPr>
      <w:i/>
      <w:iCs/>
      <w:color w:val="0F4761" w:themeColor="accent1" w:themeShade="BF"/>
    </w:rPr>
  </w:style>
  <w:style w:type="paragraph" w:styleId="Citadestacada">
    <w:name w:val="Intense Quote"/>
    <w:basedOn w:val="Normal"/>
    <w:next w:val="Normal"/>
    <w:link w:val="CitadestacadaCar"/>
    <w:uiPriority w:val="30"/>
    <w:qFormat/>
    <w:rsid w:val="006920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2061"/>
    <w:rPr>
      <w:i/>
      <w:iCs/>
      <w:color w:val="0F4761" w:themeColor="accent1" w:themeShade="BF"/>
    </w:rPr>
  </w:style>
  <w:style w:type="character" w:styleId="Referenciaintensa">
    <w:name w:val="Intense Reference"/>
    <w:basedOn w:val="Fuentedeprrafopredeter"/>
    <w:uiPriority w:val="32"/>
    <w:qFormat/>
    <w:rsid w:val="00692061"/>
    <w:rPr>
      <w:b/>
      <w:bCs/>
      <w:smallCaps/>
      <w:color w:val="0F4761" w:themeColor="accent1" w:themeShade="BF"/>
      <w:spacing w:val="5"/>
    </w:rPr>
  </w:style>
  <w:style w:type="character" w:styleId="Hipervnculo">
    <w:name w:val="Hyperlink"/>
    <w:basedOn w:val="Fuentedeprrafopredeter"/>
    <w:uiPriority w:val="99"/>
    <w:unhideWhenUsed/>
    <w:rsid w:val="00692061"/>
    <w:rPr>
      <w:color w:val="467886" w:themeColor="hyperlink"/>
      <w:u w:val="single"/>
    </w:rPr>
  </w:style>
  <w:style w:type="character" w:styleId="Mencinsinresolver">
    <w:name w:val="Unresolved Mention"/>
    <w:basedOn w:val="Fuentedeprrafopredeter"/>
    <w:uiPriority w:val="99"/>
    <w:semiHidden/>
    <w:unhideWhenUsed/>
    <w:rsid w:val="00692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994626">
      <w:bodyDiv w:val="1"/>
      <w:marLeft w:val="0"/>
      <w:marRight w:val="0"/>
      <w:marTop w:val="0"/>
      <w:marBottom w:val="0"/>
      <w:divBdr>
        <w:top w:val="none" w:sz="0" w:space="0" w:color="auto"/>
        <w:left w:val="none" w:sz="0" w:space="0" w:color="auto"/>
        <w:bottom w:val="none" w:sz="0" w:space="0" w:color="auto"/>
        <w:right w:val="none" w:sz="0" w:space="0" w:color="auto"/>
      </w:divBdr>
      <w:divsChild>
        <w:div w:id="412704761">
          <w:marLeft w:val="0"/>
          <w:marRight w:val="0"/>
          <w:marTop w:val="0"/>
          <w:marBottom w:val="0"/>
          <w:divBdr>
            <w:top w:val="none" w:sz="0" w:space="0" w:color="auto"/>
            <w:left w:val="none" w:sz="0" w:space="0" w:color="auto"/>
            <w:bottom w:val="none" w:sz="0" w:space="0" w:color="auto"/>
            <w:right w:val="none" w:sz="0" w:space="0" w:color="auto"/>
          </w:divBdr>
        </w:div>
        <w:div w:id="1855873739">
          <w:marLeft w:val="0"/>
          <w:marRight w:val="0"/>
          <w:marTop w:val="0"/>
          <w:marBottom w:val="0"/>
          <w:divBdr>
            <w:top w:val="none" w:sz="0" w:space="0" w:color="auto"/>
            <w:left w:val="none" w:sz="0" w:space="0" w:color="auto"/>
            <w:bottom w:val="none" w:sz="0" w:space="0" w:color="auto"/>
            <w:right w:val="none" w:sz="0" w:space="0" w:color="auto"/>
          </w:divBdr>
        </w:div>
        <w:div w:id="727075947">
          <w:marLeft w:val="0"/>
          <w:marRight w:val="0"/>
          <w:marTop w:val="450"/>
          <w:marBottom w:val="450"/>
          <w:divBdr>
            <w:top w:val="single" w:sz="12" w:space="11" w:color="DDDDDD"/>
            <w:left w:val="none" w:sz="0" w:space="0" w:color="auto"/>
            <w:bottom w:val="single" w:sz="12" w:space="11" w:color="DDDDDD"/>
            <w:right w:val="none" w:sz="0" w:space="0" w:color="auto"/>
          </w:divBdr>
        </w:div>
        <w:div w:id="1077094538">
          <w:marLeft w:val="0"/>
          <w:marRight w:val="0"/>
          <w:marTop w:val="0"/>
          <w:marBottom w:val="0"/>
          <w:divBdr>
            <w:top w:val="none" w:sz="0" w:space="0" w:color="auto"/>
            <w:left w:val="none" w:sz="0" w:space="0" w:color="auto"/>
            <w:bottom w:val="none" w:sz="0" w:space="0" w:color="auto"/>
            <w:right w:val="none" w:sz="0" w:space="0" w:color="auto"/>
          </w:divBdr>
        </w:div>
        <w:div w:id="1506359266">
          <w:marLeft w:val="0"/>
          <w:marRight w:val="0"/>
          <w:marTop w:val="450"/>
          <w:marBottom w:val="450"/>
          <w:divBdr>
            <w:top w:val="single" w:sz="12" w:space="11" w:color="DDDDDD"/>
            <w:left w:val="none" w:sz="0" w:space="0" w:color="auto"/>
            <w:bottom w:val="single" w:sz="12" w:space="11" w:color="DDDDDD"/>
            <w:right w:val="none" w:sz="0" w:space="0" w:color="auto"/>
          </w:divBdr>
        </w:div>
        <w:div w:id="1874683541">
          <w:marLeft w:val="0"/>
          <w:marRight w:val="0"/>
          <w:marTop w:val="0"/>
          <w:marBottom w:val="0"/>
          <w:divBdr>
            <w:top w:val="none" w:sz="0" w:space="0" w:color="auto"/>
            <w:left w:val="none" w:sz="0" w:space="0" w:color="auto"/>
            <w:bottom w:val="none" w:sz="0" w:space="0" w:color="auto"/>
            <w:right w:val="none" w:sz="0" w:space="0" w:color="auto"/>
          </w:divBdr>
        </w:div>
      </w:divsChild>
    </w:div>
    <w:div w:id="188429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hu.unisinos.br/637149-um-ano-da-retomada-na-serra-da-lua-uma-ardua-caminhada-artigo-de-gabriel-vilardi" TargetMode="External"/><Relationship Id="rId18" Type="http://schemas.openxmlformats.org/officeDocument/2006/relationships/hyperlink" Target="https://www.ihu.unisinos.br/637149-um-ano-da-retomada-na-serra-da-lua-uma-ardua-caminhada-artigo-de-gabriel-vilardi"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twitter.com/intent/tweet?text=Com%20a%20absurda%20aprova%C3%A7%C3%A3o%20pelo%20Congresso%20Nacional%20da%20Lei%2014.701/2023,%20que%20instituiu%20a%20estapaf%C3%BArdia%20e%20j%C3%A1%20declarada%20inconstitucional%20tese%20do%20Marco%20Temporal,%20as%20intimida%C3%A7%C3%B5es%20voltaram%20com%20mais%20for%C3%A7a%20%E2%80%93%20Gabriel%20Vilardi%20https%3A%2F%2Fwww.ihu.unisinos.br%2F637149-um-ano-da-retomada-na-serra-da-lua-uma-ardua-caminhada-artigo-de-gabriel-vilardi+via+%40_ihu" TargetMode="External"/><Relationship Id="rId12" Type="http://schemas.openxmlformats.org/officeDocument/2006/relationships/hyperlink" Target="https://www.ihu.unisinos.br/637149-um-ano-da-retomada-na-serra-da-lua-uma-ardua-caminhada-artigo-de-gabriel-vilardi" TargetMode="External"/><Relationship Id="rId17" Type="http://schemas.openxmlformats.org/officeDocument/2006/relationships/hyperlink" Target="https://www.ihu.unisinos.br/637149-um-ano-da-retomada-na-serra-da-lua-uma-ardua-caminhada-artigo-de-gabriel-vilardi" TargetMode="External"/><Relationship Id="rId2" Type="http://schemas.openxmlformats.org/officeDocument/2006/relationships/settings" Target="settings.xml"/><Relationship Id="rId16" Type="http://schemas.openxmlformats.org/officeDocument/2006/relationships/hyperlink" Target="https://www.ihu.unisinos.br/637149-um-ano-da-retomada-na-serra-da-lua-uma-ardua-caminhada-artigo-de-gabriel-vilardi" TargetMode="External"/><Relationship Id="rId20" Type="http://schemas.openxmlformats.org/officeDocument/2006/relationships/hyperlink" Target="https://www.ihu.unisinos.br/637149-um-ano-da-retomada-na-serra-da-lua-uma-ardua-caminhada-artigo-de-gabriel-vilardi"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hu.unisinos.br/637149-um-ano-da-retomada-na-serra-da-lua-uma-ardua-caminhada-artigo-de-gabriel-vilardi" TargetMode="External"/><Relationship Id="rId5" Type="http://schemas.openxmlformats.org/officeDocument/2006/relationships/hyperlink" Target="https://twitter.com/intent/tweet?text=O%20que%20caracteriza%20a%20rela%C3%A7%C3%A3o%20povos%20ind%C3%ADgenas/Estado%20nacional%20%C3%A9%20a%20perman%C3%AAncia%20das%20estruturas%20coloniais%20%E2%80%93%20Paulo%20Suess%20https%3A%2F%2Fwww.ihu.unisinos.br%2F637149-um-ano-da-retomada-na-serra-da-lua-uma-ardua-caminhada-artigo-de-gabriel-vilardi+via+%40_ihu" TargetMode="External"/><Relationship Id="rId15" Type="http://schemas.openxmlformats.org/officeDocument/2006/relationships/hyperlink" Target="https://www.ihu.unisinos.br/637149-um-ano-da-retomada-na-serra-da-lua-uma-ardua-caminhada-artigo-de-gabriel-vilardi" TargetMode="External"/><Relationship Id="rId10" Type="http://schemas.openxmlformats.org/officeDocument/2006/relationships/hyperlink" Target="https://www.ihu.unisinos.br/637149-um-ano-da-retomada-na-serra-da-lua-uma-ardua-caminhada-artigo-de-gabriel-vilardi" TargetMode="External"/><Relationship Id="rId19" Type="http://schemas.openxmlformats.org/officeDocument/2006/relationships/hyperlink" Target="https://www.ihu.unisinos.br/637149-um-ano-da-retomada-na-serra-da-lua-uma-ardua-caminhada-artigo-de-gabriel-vilardi" TargetMode="External"/><Relationship Id="rId4" Type="http://schemas.openxmlformats.org/officeDocument/2006/relationships/hyperlink" Target="https://www.ihu.unisinos.br/categorias/634361-evento-faz-memoria-dos-40-anos-do-assassinato-de-marcal-de-souza-tupa-i" TargetMode="External"/><Relationship Id="rId9" Type="http://schemas.openxmlformats.org/officeDocument/2006/relationships/hyperlink" Target="https://www.ihu.unisinos.br/categorias/629424-dom-roque-paloschi-marco-temporal-o-cimi-nao-pode-arredar-o-pe-dessa-sua-missao-de-estar-junto-com-os-povos-indigenas" TargetMode="External"/><Relationship Id="rId14" Type="http://schemas.openxmlformats.org/officeDocument/2006/relationships/hyperlink" Target="https://www.ihu.unisinos.br/637149-um-ano-da-retomada-na-serra-da-lua-uma-ardua-caminhada-artigo-de-gabriel-vilardi"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3962</Words>
  <Characters>21791</Characters>
  <Application>Microsoft Office Word</Application>
  <DocSecurity>0</DocSecurity>
  <Lines>181</Lines>
  <Paragraphs>51</Paragraphs>
  <ScaleCrop>false</ScaleCrop>
  <Company/>
  <LinksUpToDate>false</LinksUpToDate>
  <CharactersWithSpaces>25702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2024-03-08T18:39:00Z</dcterms:created>
  <dcterms:modified xsi:type="dcterms:W3CDTF">2024-03-08T18:43:00Z</dcterms:modified>
</cp:coreProperties>
</file>