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01D" w:rsidRPr="0075501D" w:rsidRDefault="0075501D" w:rsidP="0075501D">
      <w:pPr>
        <w:shd w:val="clear" w:color="auto" w:fill="FFFFFF"/>
        <w:spacing w:after="96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: “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Disse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aos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vendedores de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pombas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façam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casa do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meu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Pai,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uma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casa de </w:t>
      </w:r>
      <w:proofErr w:type="spellStart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negócios</w:t>
      </w:r>
      <w:proofErr w:type="spellEnd"/>
      <w:r w:rsidRPr="0075501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”</w:t>
      </w:r>
    </w:p>
    <w:p w:rsidR="0075501D" w:rsidRPr="0075501D" w:rsidRDefault="0075501D" w:rsidP="0075501D">
      <w:pPr>
        <w:shd w:val="clear" w:color="auto" w:fill="FFFFFF"/>
        <w:spacing w:before="199" w:after="300" w:line="336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 xml:space="preserve">3º domingo da </w:t>
      </w:r>
      <w:proofErr w:type="spellStart"/>
      <w:r w:rsidRPr="0075501D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Quaresma</w:t>
      </w:r>
      <w:proofErr w:type="spellEnd"/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75501D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75501D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5" w:history="1">
        <w:r w:rsidRPr="0075501D">
          <w:rPr>
            <w:rFonts w:ascii="inherit" w:eastAsia="Times New Roman" w:hAnsi="inherit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01/03/2024</w:t>
        </w:r>
      </w:hyperlink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em </w:t>
      </w:r>
      <w:hyperlink r:id="rId6" w:history="1">
        <w:r w:rsidRPr="0075501D">
          <w:rPr>
            <w:rFonts w:ascii="inherit" w:eastAsia="Times New Roman" w:hAnsi="inherit" w:cs="Times New Roman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Destaque</w:t>
        </w:r>
      </w:hyperlink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, </w:t>
      </w:r>
      <w:proofErr w:type="spellStart"/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>HYPERLINK "https://ofatomaringa.com/categoria/maringa/"</w:instrText>
      </w: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75501D">
        <w:rPr>
          <w:rFonts w:ascii="inherit" w:eastAsia="Times New Roman" w:hAnsi="inherit" w:cs="Times New Roman"/>
          <w:b/>
          <w:bCs/>
          <w:color w:val="0000FF"/>
          <w:kern w:val="0"/>
          <w:sz w:val="28"/>
          <w:szCs w:val="28"/>
          <w:u w:val="single"/>
          <w:bdr w:val="none" w:sz="0" w:space="0" w:color="auto" w:frame="1"/>
          <w:lang w:eastAsia="es-MX"/>
          <w14:ligatures w14:val="none"/>
        </w:rPr>
        <w:t>Maringá</w:t>
      </w:r>
      <w:proofErr w:type="spellEnd"/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  <w:r w:rsidRPr="0075501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, </w:t>
      </w:r>
      <w:hyperlink r:id="rId7" w:history="1">
        <w:r w:rsidRPr="0075501D">
          <w:rPr>
            <w:rFonts w:ascii="inherit" w:eastAsia="Times New Roman" w:hAnsi="inherit" w:cs="Times New Roman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Padre José Oscar </w:t>
        </w:r>
        <w:proofErr w:type="spellStart"/>
        <w:r w:rsidRPr="0075501D">
          <w:rPr>
            <w:rFonts w:ascii="inherit" w:eastAsia="Times New Roman" w:hAnsi="inherit" w:cs="Times New Roman"/>
            <w:b/>
            <w:bCs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Beozzo</w:t>
        </w:r>
        <w:proofErr w:type="spellEnd"/>
      </w:hyperlink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75501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begin"/>
      </w:r>
      <w:r w:rsidRPr="0075501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instrText>HYPERLINK "https://ofatomaringa.com/wp-content/uploads/2024/02/jesus-expulsa-comerciantes-do-templo.jpg"</w:instrText>
      </w:r>
      <w:r w:rsidRPr="0075501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r>
      <w:r w:rsidRPr="0075501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75501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"https://ofatomaringa.com/wp-content/uploads/2024/02/jesus-expulsa-comerciantes-do-templo-1140x595.jpg" \* MERGEFORMATINET </w:instrText>
      </w:r>
      <w:r w:rsidRPr="0075501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75501D">
        <w:rPr>
          <w:rFonts w:ascii="Roboto" w:eastAsia="Times New Roman" w:hAnsi="Roboto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2928620"/>
            <wp:effectExtent l="0" t="0" r="1270" b="5080"/>
            <wp:docPr id="521307401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01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75501D" w:rsidRPr="0075501D" w:rsidRDefault="0075501D" w:rsidP="0075501D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end"/>
      </w:r>
    </w:p>
    <w:p w:rsidR="0075501D" w:rsidRPr="0075501D" w:rsidRDefault="0075501D" w:rsidP="0075501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3º. Domingo 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Quaresma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surpresas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expulsão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vendilhões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templo, que Mateus, Marcos e Lucas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colocam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última semana da vida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evangelista João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desloca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início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 pública,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sobe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Jerusalém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por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vez, para a festa 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Páscoa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(Jo 2, 13-25).</w:t>
      </w:r>
    </w:p>
    <w:p w:rsidR="0075501D" w:rsidRPr="0075501D" w:rsidRDefault="0075501D" w:rsidP="0075501D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Outra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surpresa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aquele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nos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, “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aprendei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mim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manso e humilde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coração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(Mt 11, 29),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irrompe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templo tomado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zelo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pela casa de Deus e,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ira sagrada, faz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chicote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cordas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expulsa os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vendiam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bois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cabras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pombas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derruba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as mesas dos cambistas, esparrama pelo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moedas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ordena: “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Tirai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isto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daqui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façais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casa do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Pai,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casa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negócio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(Jo 2, 16). </w:t>
      </w:r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outros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evangelistas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duros: “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Vocês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fizeram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casa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Pai,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covil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ladrões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(Mt 21, 13). O gesto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ecoa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sentença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sermão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montanha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Ninguém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pode servir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…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podeis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servir a Deus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Dinheiro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(Mt 7, 24). 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judeus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vêm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tomar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satisfação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sinal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mostras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agires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assim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?” (2, 18). Ele responde, para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escândalo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ouvintes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ira dos sacerdotes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lucravam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venda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daqueles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espaços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templo para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comércio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“Destruí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santuário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em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três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levantarei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(2, 19).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vai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acusações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serviram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pretexto para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prisão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para os Sumos sacerdotes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pedirem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Aparece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nova e radical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surpresa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comentário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evangelista: “Ele,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porém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falava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santuário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ele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ressuscitado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dentre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mortos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os discípulos se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lembraram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que ele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havia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dito,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creram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Escritura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tinha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dito” (2, 21-22). O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que o Templo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deixa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ser a morada de Deus.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Ele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passa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habitar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humanidade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compartilha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todos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Por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isso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todo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sagrado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pode ser violentado, pisado,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desprezado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morada de Deus entre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Por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isso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é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intolerável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toda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qualquer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violência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contra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pessoas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vulneráveis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mulheres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crianças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moradores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rua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migrantes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estrangeiros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indígenas.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Inaceitável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sob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qualquer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pretexto,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pior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 invoca a Deus e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religião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para discursos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ódio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para matar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cometer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genocídio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Gravei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comentário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norte do estado de Roraima, onde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animar o retiro dos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padres,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tendo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fundo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serra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Tepequém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proximidades 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sagrada dos Yanomami que se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estende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o norte e para oeste dos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lados 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fronteira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entre Brasil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Venezuela e da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Raposa Serra do Sol do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povo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Macuxi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Ingaricó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Uapixana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Taurepangue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Patamona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continuamente invadida por garimpeiros.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padres,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leigos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leigas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junto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Bispo Dom Evaristo Spengler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buscam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estar a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serviço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desses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povos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vida,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assim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como da dos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imigrantes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migrantes que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chegam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tempo todo à </w:t>
      </w:r>
      <w:proofErr w:type="spellStart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região</w:t>
      </w:r>
      <w:proofErr w:type="spellEnd"/>
      <w:r w:rsidRPr="0075501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.</w:t>
      </w:r>
    </w:p>
    <w:p w:rsidR="0074717C" w:rsidRDefault="0074717C" w:rsidP="0075501D">
      <w:pPr>
        <w:jc w:val="both"/>
        <w:rPr>
          <w:sz w:val="28"/>
          <w:szCs w:val="28"/>
        </w:rPr>
      </w:pPr>
    </w:p>
    <w:p w:rsidR="006A6A9C" w:rsidRDefault="006A6A9C" w:rsidP="007550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Confiar o vídeo: </w:t>
      </w:r>
      <w:hyperlink r:id="rId10" w:history="1">
        <w:r w:rsidRPr="0079232D">
          <w:rPr>
            <w:rStyle w:val="Hipervnculo"/>
            <w:sz w:val="28"/>
            <w:szCs w:val="28"/>
          </w:rPr>
          <w:t>https://www.youtube.com/watch?v=8-gsUYDx9Gg</w:t>
        </w:r>
      </w:hyperlink>
      <w:r>
        <w:rPr>
          <w:sz w:val="28"/>
          <w:szCs w:val="28"/>
        </w:rPr>
        <w:t xml:space="preserve"> </w:t>
      </w:r>
    </w:p>
    <w:p w:rsidR="006A6A9C" w:rsidRDefault="006A6A9C" w:rsidP="0075501D">
      <w:pPr>
        <w:jc w:val="both"/>
        <w:rPr>
          <w:sz w:val="28"/>
          <w:szCs w:val="28"/>
        </w:rPr>
      </w:pPr>
    </w:p>
    <w:p w:rsidR="006A6A9C" w:rsidRPr="0075501D" w:rsidRDefault="006A6A9C" w:rsidP="0075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Publicado em: </w:t>
      </w:r>
      <w:hyperlink r:id="rId11" w:history="1">
        <w:r w:rsidRPr="0079232D">
          <w:rPr>
            <w:rStyle w:val="Hipervnculo"/>
            <w:sz w:val="28"/>
            <w:szCs w:val="28"/>
          </w:rPr>
          <w:t>https://ofatomaringa.com/a-homilia-com-padre-beozzo-disse-aos-vendedores-de-pombas-nao-facam-da-casa-do-meu-pai-uma-casa-de-negocios/</w:t>
        </w:r>
      </w:hyperlink>
      <w:r>
        <w:rPr>
          <w:sz w:val="28"/>
          <w:szCs w:val="28"/>
        </w:rPr>
        <w:t xml:space="preserve"> </w:t>
      </w:r>
    </w:p>
    <w:sectPr w:rsidR="006A6A9C" w:rsidRPr="00755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D"/>
    <w:rsid w:val="00522242"/>
    <w:rsid w:val="006A6A9C"/>
    <w:rsid w:val="0074717C"/>
    <w:rsid w:val="007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AA34F"/>
  <w15:chartTrackingRefBased/>
  <w15:docId w15:val="{EECCD203-32EB-974A-821C-C3EC561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50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7550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0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5501D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75501D"/>
  </w:style>
  <w:style w:type="character" w:styleId="Hipervnculo">
    <w:name w:val="Hyperlink"/>
    <w:basedOn w:val="Fuentedeprrafopredeter"/>
    <w:uiPriority w:val="99"/>
    <w:unhideWhenUsed/>
    <w:rsid w:val="0075501D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75501D"/>
  </w:style>
  <w:style w:type="paragraph" w:styleId="NormalWeb">
    <w:name w:val="Normal (Web)"/>
    <w:basedOn w:val="Normal"/>
    <w:uiPriority w:val="99"/>
    <w:semiHidden/>
    <w:unhideWhenUsed/>
    <w:rsid w:val="007550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A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144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62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3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0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wp-content/uploads/2024/02/jesus-expulsa-comerciantes-do-templo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categoria/colunistas/padre-jose-oscar-beozz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destaque/" TargetMode="External"/><Relationship Id="rId11" Type="http://schemas.openxmlformats.org/officeDocument/2006/relationships/hyperlink" Target="https://ofatomaringa.com/a-homilia-com-padre-beozzo-disse-aos-vendedores-de-pombas-nao-facam-da-casa-do-meu-pai-uma-casa-de-negocios/" TargetMode="External"/><Relationship Id="rId5" Type="http://schemas.openxmlformats.org/officeDocument/2006/relationships/hyperlink" Target="https://ofatomaringa.com/a-homilia-com-padre-beozzo-disse-aos-vendedores-de-pombas-nao-facam-da-casa-do-meu-pai-uma-casa-de-negocios/" TargetMode="External"/><Relationship Id="rId10" Type="http://schemas.openxmlformats.org/officeDocument/2006/relationships/hyperlink" Target="https://www.youtube.com/watch?v=8-gsUYDx9Gg" TargetMode="Externa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2024-03-03T11:59:00Z</dcterms:created>
  <dcterms:modified xsi:type="dcterms:W3CDTF">2024-03-03T12:02:00Z</dcterms:modified>
</cp:coreProperties>
</file>