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6568" w14:textId="74C4C134" w:rsidR="00411093" w:rsidRPr="00411093" w:rsidRDefault="00411093" w:rsidP="00411093">
      <w:pPr>
        <w:spacing w:after="0" w:line="312" w:lineRule="atLeast"/>
        <w:jc w:val="center"/>
        <w:textAlignment w:val="baseline"/>
        <w:outlineLvl w:val="0"/>
        <w:rPr>
          <w:rFonts w:ascii="Open Sans" w:eastAsia="Times New Roman" w:hAnsi="Open Sans" w:cs="Open Sans"/>
          <w:b/>
          <w:bCs/>
          <w:caps/>
          <w:spacing w:val="8"/>
          <w:kern w:val="36"/>
          <w:sz w:val="39"/>
          <w:szCs w:val="39"/>
          <w:lang w:eastAsia="es-UY"/>
          <w14:ligatures w14:val="none"/>
        </w:rPr>
      </w:pPr>
      <w:r>
        <w:rPr>
          <w:rFonts w:ascii="Open Sans" w:eastAsia="Times New Roman" w:hAnsi="Open Sans" w:cs="Open Sans"/>
          <w:b/>
          <w:bCs/>
          <w:caps/>
          <w:spacing w:val="8"/>
          <w:kern w:val="36"/>
          <w:sz w:val="39"/>
          <w:szCs w:val="39"/>
          <w:lang w:eastAsia="es-UY"/>
          <w14:ligatures w14:val="none"/>
        </w:rPr>
        <w:t>#</w:t>
      </w:r>
      <w:r w:rsidRPr="00411093">
        <w:rPr>
          <w:rFonts w:ascii="Open Sans" w:eastAsia="Times New Roman" w:hAnsi="Open Sans" w:cs="Open Sans"/>
          <w:b/>
          <w:bCs/>
          <w:caps/>
          <w:spacing w:val="8"/>
          <w:kern w:val="36"/>
          <w:sz w:val="39"/>
          <w:szCs w:val="39"/>
          <w:lang w:eastAsia="es-UY"/>
          <w14:ligatures w14:val="none"/>
        </w:rPr>
        <w:t>UCABISTASEXITOSOS: RAFAEL LUCIANI, EL TEÓLOGO QUE ASESORA AL SÍNODO DE OBISPOS DE ROMA</w:t>
      </w:r>
    </w:p>
    <w:p w14:paraId="6C82FC5A" w14:textId="167E53AE" w:rsidR="00411093" w:rsidRPr="00411093" w:rsidRDefault="00411093" w:rsidP="00411093">
      <w:pPr>
        <w:spacing w:after="0" w:line="408" w:lineRule="atLeast"/>
        <w:jc w:val="center"/>
        <w:textAlignment w:val="baseline"/>
        <w:rPr>
          <w:rFonts w:ascii="inherit" w:eastAsia="Times New Roman" w:hAnsi="inherit" w:cs="Open Sans"/>
          <w:kern w:val="0"/>
          <w:sz w:val="21"/>
          <w:szCs w:val="21"/>
          <w:lang w:eastAsia="es-UY"/>
          <w14:ligatures w14:val="none"/>
        </w:rPr>
      </w:pPr>
      <w:r w:rsidRPr="00411093">
        <w:rPr>
          <w:rFonts w:ascii="inherit" w:eastAsia="Times New Roman" w:hAnsi="inherit" w:cs="Open Sans"/>
          <w:kern w:val="0"/>
          <w:sz w:val="21"/>
          <w:szCs w:val="21"/>
          <w:lang w:eastAsia="es-UY"/>
          <w14:ligatures w14:val="none"/>
        </w:rPr>
        <w:t>Publicado por </w:t>
      </w:r>
      <w:hyperlink r:id="rId4" w:tooltip="Entradas de Grace Lafontant" w:history="1">
        <w:r w:rsidRPr="00411093">
          <w:rPr>
            <w:rFonts w:ascii="inherit" w:eastAsia="Times New Roman" w:hAnsi="inherit" w:cs="Open Sans"/>
            <w:color w:val="0000FF"/>
            <w:kern w:val="0"/>
            <w:sz w:val="21"/>
            <w:szCs w:val="21"/>
            <w:bdr w:val="none" w:sz="0" w:space="0" w:color="auto" w:frame="1"/>
            <w:lang w:eastAsia="es-UY"/>
            <w14:ligatures w14:val="none"/>
          </w:rPr>
          <w:t xml:space="preserve">Grace </w:t>
        </w:r>
        <w:proofErr w:type="spellStart"/>
        <w:r w:rsidRPr="00411093">
          <w:rPr>
            <w:rFonts w:ascii="inherit" w:eastAsia="Times New Roman" w:hAnsi="inherit" w:cs="Open Sans"/>
            <w:color w:val="0000FF"/>
            <w:kern w:val="0"/>
            <w:sz w:val="21"/>
            <w:szCs w:val="21"/>
            <w:bdr w:val="none" w:sz="0" w:space="0" w:color="auto" w:frame="1"/>
            <w:lang w:eastAsia="es-UY"/>
            <w14:ligatures w14:val="none"/>
          </w:rPr>
          <w:t>Lafontant</w:t>
        </w:r>
        <w:proofErr w:type="spellEnd"/>
      </w:hyperlink>
      <w:r w:rsidRPr="00411093">
        <w:rPr>
          <w:rFonts w:ascii="inherit" w:eastAsia="Times New Roman" w:hAnsi="inherit" w:cs="Open Sans"/>
          <w:kern w:val="0"/>
          <w:sz w:val="21"/>
          <w:szCs w:val="21"/>
          <w:lang w:eastAsia="es-UY"/>
          <w14:ligatures w14:val="none"/>
        </w:rPr>
        <w:t> | </w:t>
      </w:r>
      <w:r w:rsidRPr="00411093">
        <w:rPr>
          <w:rFonts w:ascii="inherit" w:eastAsia="Times New Roman" w:hAnsi="inherit" w:cs="Open Sans"/>
          <w:kern w:val="0"/>
          <w:sz w:val="21"/>
          <w:szCs w:val="21"/>
          <w:bdr w:val="none" w:sz="0" w:space="0" w:color="auto" w:frame="1"/>
          <w:lang w:eastAsia="es-UY"/>
          <w14:ligatures w14:val="none"/>
        </w:rPr>
        <w:t>Mar 23, 2022</w:t>
      </w:r>
      <w:r w:rsidRPr="00411093">
        <w:rPr>
          <w:rFonts w:ascii="inherit" w:eastAsia="Times New Roman" w:hAnsi="inherit" w:cs="Open Sans"/>
          <w:kern w:val="0"/>
          <w:sz w:val="21"/>
          <w:szCs w:val="21"/>
          <w:lang w:eastAsia="es-UY"/>
          <w14:ligatures w14:val="none"/>
        </w:rPr>
        <w:t> | </w:t>
      </w:r>
      <w:r w:rsidRPr="00411093">
        <w:rPr>
          <w:rFonts w:ascii="inherit" w:eastAsia="Times New Roman" w:hAnsi="inherit" w:cs="Open Sans"/>
          <w:kern w:val="0"/>
          <w:sz w:val="21"/>
          <w:szCs w:val="21"/>
          <w:lang w:eastAsia="es-UY"/>
          <w14:ligatures w14:val="none"/>
        </w:rPr>
        <w:t xml:space="preserve"> </w:t>
      </w:r>
      <w:r w:rsidRPr="00411093">
        <w:rPr>
          <w:rFonts w:ascii="inherit" w:eastAsia="Times New Roman" w:hAnsi="inherit" w:cs="Open Sans"/>
          <w:kern w:val="0"/>
          <w:sz w:val="21"/>
          <w:szCs w:val="21"/>
          <w:lang w:eastAsia="es-UY"/>
          <w14:ligatures w14:val="none"/>
        </w:rPr>
        <w:t>| </w:t>
      </w:r>
      <w:r w:rsidRPr="00411093">
        <w:rPr>
          <w:rFonts w:ascii="inherit" w:eastAsia="Times New Roman" w:hAnsi="inherit" w:cs="Open Sans"/>
          <w:kern w:val="0"/>
          <w:sz w:val="21"/>
          <w:szCs w:val="21"/>
          <w:bdr w:val="none" w:sz="0" w:space="0" w:color="auto" w:frame="1"/>
          <w:lang w:eastAsia="es-UY"/>
          <w14:ligatures w14:val="none"/>
        </w:rPr>
        <w:t>    </w:t>
      </w:r>
    </w:p>
    <w:p w14:paraId="78180406" w14:textId="77777777" w:rsidR="00411093" w:rsidRPr="00411093" w:rsidRDefault="00411093" w:rsidP="00411093">
      <w:pPr>
        <w:spacing w:line="240" w:lineRule="auto"/>
        <w:jc w:val="both"/>
        <w:textAlignment w:val="baseline"/>
        <w:rPr>
          <w:rFonts w:ascii="Open Sans" w:eastAsia="Times New Roman" w:hAnsi="Open Sans" w:cs="Open Sans"/>
          <w:kern w:val="0"/>
          <w:sz w:val="24"/>
          <w:szCs w:val="24"/>
          <w:lang w:eastAsia="es-UY"/>
          <w14:ligatures w14:val="none"/>
        </w:rPr>
      </w:pPr>
      <w:r w:rsidRPr="00411093">
        <w:rPr>
          <w:rFonts w:ascii="Open Sans" w:eastAsia="Times New Roman" w:hAnsi="Open Sans" w:cs="Open Sans"/>
          <w:noProof/>
          <w:kern w:val="0"/>
          <w:sz w:val="24"/>
          <w:szCs w:val="24"/>
          <w:lang w:eastAsia="es-UY"/>
          <w14:ligatures w14:val="none"/>
        </w:rPr>
        <w:drawing>
          <wp:inline distT="0" distB="0" distL="0" distR="0" wp14:anchorId="3D04C5E5" wp14:editId="25CAEBCC">
            <wp:extent cx="5276850" cy="3517900"/>
            <wp:effectExtent l="0" t="0" r="0" b="6350"/>
            <wp:docPr id="1" name="Imagen 4" descr="#UcabistasExitosos: Rafael Luciani, el teólogo que asesora al sínodo de obispos de 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bistasExitosos: Rafael Luciani, el teólogo que asesora al sínodo de obispos de Ro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8863" cy="3519242"/>
                    </a:xfrm>
                    <a:prstGeom prst="rect">
                      <a:avLst/>
                    </a:prstGeom>
                    <a:noFill/>
                    <a:ln>
                      <a:noFill/>
                    </a:ln>
                  </pic:spPr>
                </pic:pic>
              </a:graphicData>
            </a:graphic>
          </wp:inline>
        </w:drawing>
      </w:r>
    </w:p>
    <w:p w14:paraId="4C5F59C8"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b/>
          <w:bCs/>
          <w:i/>
          <w:iCs/>
          <w:kern w:val="0"/>
          <w:sz w:val="24"/>
          <w:szCs w:val="24"/>
          <w:bdr w:val="none" w:sz="0" w:space="0" w:color="auto" w:frame="1"/>
          <w:lang w:eastAsia="es-UY"/>
          <w14:ligatures w14:val="none"/>
        </w:rPr>
        <w:t>Egresado de la Escuela de Educación en la mención Filosofía, la vocación del exdirector de estudios en Teología de la UCAB está en servir a la Iglesia y a la sociedad contemporánea. Oriundo de La Guaira, forma parte de la Secretaría General del Sínodo de Obispos en el Vaticano y mantiene contacto permanente con el papa Francisco</w:t>
      </w:r>
    </w:p>
    <w:p w14:paraId="01043463"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i/>
          <w:iCs/>
          <w:kern w:val="0"/>
          <w:sz w:val="24"/>
          <w:szCs w:val="24"/>
          <w:bdr w:val="none" w:sz="0" w:space="0" w:color="auto" w:frame="1"/>
          <w:lang w:eastAsia="es-UY"/>
          <w14:ligatures w14:val="none"/>
        </w:rPr>
        <w:t>«El teólogo en cualquier lado debe contribuir a los procesos de humanización que se deban generar en una sociedad»</w:t>
      </w:r>
      <w:r w:rsidRPr="00411093">
        <w:rPr>
          <w:rFonts w:ascii="inherit" w:eastAsia="Times New Roman" w:hAnsi="inherit" w:cs="Open Sans"/>
          <w:kern w:val="0"/>
          <w:sz w:val="24"/>
          <w:szCs w:val="24"/>
          <w:lang w:eastAsia="es-UY"/>
          <w14:ligatures w14:val="none"/>
        </w:rPr>
        <w:t xml:space="preserve">, reflexiona Rafael </w:t>
      </w:r>
      <w:proofErr w:type="spellStart"/>
      <w:r w:rsidRPr="00411093">
        <w:rPr>
          <w:rFonts w:ascii="inherit" w:eastAsia="Times New Roman" w:hAnsi="inherit" w:cs="Open Sans"/>
          <w:kern w:val="0"/>
          <w:sz w:val="24"/>
          <w:szCs w:val="24"/>
          <w:lang w:eastAsia="es-UY"/>
          <w14:ligatures w14:val="none"/>
        </w:rPr>
        <w:t>Luciani</w:t>
      </w:r>
      <w:proofErr w:type="spellEnd"/>
      <w:r w:rsidRPr="00411093">
        <w:rPr>
          <w:rFonts w:ascii="inherit" w:eastAsia="Times New Roman" w:hAnsi="inherit" w:cs="Open Sans"/>
          <w:kern w:val="0"/>
          <w:sz w:val="24"/>
          <w:szCs w:val="24"/>
          <w:lang w:eastAsia="es-UY"/>
          <w14:ligatures w14:val="none"/>
        </w:rPr>
        <w:t>, el teólogo laico venezolano quien, hoy día, trabaja como experto de la comisión teológica de la Secretaría General del Sínodo de Obispos en Roma.</w:t>
      </w:r>
    </w:p>
    <w:p w14:paraId="195A6E91"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proofErr w:type="spellStart"/>
      <w:r w:rsidRPr="00411093">
        <w:rPr>
          <w:rFonts w:ascii="inherit" w:eastAsia="Times New Roman" w:hAnsi="inherit" w:cs="Open Sans"/>
          <w:b/>
          <w:bCs/>
          <w:kern w:val="0"/>
          <w:sz w:val="24"/>
          <w:szCs w:val="24"/>
          <w:bdr w:val="none" w:sz="0" w:space="0" w:color="auto" w:frame="1"/>
          <w:lang w:eastAsia="es-UY"/>
          <w14:ligatures w14:val="none"/>
        </w:rPr>
        <w:t>Luciani</w:t>
      </w:r>
      <w:proofErr w:type="spellEnd"/>
      <w:r w:rsidRPr="00411093">
        <w:rPr>
          <w:rFonts w:ascii="inherit" w:eastAsia="Times New Roman" w:hAnsi="inherit" w:cs="Open Sans"/>
          <w:b/>
          <w:bCs/>
          <w:kern w:val="0"/>
          <w:sz w:val="24"/>
          <w:szCs w:val="24"/>
          <w:bdr w:val="none" w:sz="0" w:space="0" w:color="auto" w:frame="1"/>
          <w:lang w:eastAsia="es-UY"/>
          <w14:ligatures w14:val="none"/>
        </w:rPr>
        <w:t xml:space="preserve"> nació en La Guaira en 1971 y reside entre Venezuela, Italia y Estados Unidos. Estudió Educación mención Filosofía en la UCAB,</w:t>
      </w:r>
      <w:r w:rsidRPr="00411093">
        <w:rPr>
          <w:rFonts w:ascii="inherit" w:eastAsia="Times New Roman" w:hAnsi="inherit" w:cs="Open Sans"/>
          <w:kern w:val="0"/>
          <w:sz w:val="24"/>
          <w:szCs w:val="24"/>
          <w:lang w:eastAsia="es-UY"/>
          <w14:ligatures w14:val="none"/>
        </w:rPr>
        <w:t xml:space="preserve"> de donde egresó en los años noventa; es doctor en Teología por la Pontificia Universidad Gregoriana y también en Roma, Italia, pero en la Universidad Pontificia Salesiana, estudió Filosofía. Asimismo, en la Julius </w:t>
      </w:r>
      <w:proofErr w:type="spellStart"/>
      <w:r w:rsidRPr="00411093">
        <w:rPr>
          <w:rFonts w:ascii="inherit" w:eastAsia="Times New Roman" w:hAnsi="inherit" w:cs="Open Sans"/>
          <w:kern w:val="0"/>
          <w:sz w:val="24"/>
          <w:szCs w:val="24"/>
          <w:lang w:eastAsia="es-UY"/>
          <w14:ligatures w14:val="none"/>
        </w:rPr>
        <w:t>Maximilians</w:t>
      </w:r>
      <w:proofErr w:type="spellEnd"/>
      <w:r w:rsidRPr="00411093">
        <w:rPr>
          <w:rFonts w:ascii="inherit" w:eastAsia="Times New Roman" w:hAnsi="inherit" w:cs="Open Sans"/>
          <w:kern w:val="0"/>
          <w:sz w:val="24"/>
          <w:szCs w:val="24"/>
          <w:lang w:eastAsia="es-UY"/>
          <w14:ligatures w14:val="none"/>
        </w:rPr>
        <w:t xml:space="preserve"> </w:t>
      </w:r>
      <w:proofErr w:type="spellStart"/>
      <w:r w:rsidRPr="00411093">
        <w:rPr>
          <w:rFonts w:ascii="inherit" w:eastAsia="Times New Roman" w:hAnsi="inherit" w:cs="Open Sans"/>
          <w:kern w:val="0"/>
          <w:sz w:val="24"/>
          <w:szCs w:val="24"/>
          <w:lang w:eastAsia="es-UY"/>
          <w14:ligatures w14:val="none"/>
        </w:rPr>
        <w:t>Universität</w:t>
      </w:r>
      <w:proofErr w:type="spellEnd"/>
      <w:r w:rsidRPr="00411093">
        <w:rPr>
          <w:rFonts w:ascii="inherit" w:eastAsia="Times New Roman" w:hAnsi="inherit" w:cs="Open Sans"/>
          <w:kern w:val="0"/>
          <w:sz w:val="24"/>
          <w:szCs w:val="24"/>
          <w:lang w:eastAsia="es-UY"/>
          <w14:ligatures w14:val="none"/>
        </w:rPr>
        <w:t xml:space="preserve"> de </w:t>
      </w:r>
      <w:proofErr w:type="spellStart"/>
      <w:r w:rsidRPr="00411093">
        <w:rPr>
          <w:rFonts w:ascii="inherit" w:eastAsia="Times New Roman" w:hAnsi="inherit" w:cs="Open Sans"/>
          <w:kern w:val="0"/>
          <w:sz w:val="24"/>
          <w:szCs w:val="24"/>
          <w:lang w:eastAsia="es-UY"/>
          <w14:ligatures w14:val="none"/>
        </w:rPr>
        <w:t>Würzburg</w:t>
      </w:r>
      <w:proofErr w:type="spellEnd"/>
      <w:r w:rsidRPr="00411093">
        <w:rPr>
          <w:rFonts w:ascii="inherit" w:eastAsia="Times New Roman" w:hAnsi="inherit" w:cs="Open Sans"/>
          <w:kern w:val="0"/>
          <w:sz w:val="24"/>
          <w:szCs w:val="24"/>
          <w:lang w:eastAsia="es-UY"/>
          <w14:ligatures w14:val="none"/>
        </w:rPr>
        <w:t>, Alemania, realizó su investigación postdoctoral.</w:t>
      </w:r>
    </w:p>
    <w:p w14:paraId="3D5077C9"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b/>
          <w:bCs/>
          <w:kern w:val="0"/>
          <w:sz w:val="24"/>
          <w:szCs w:val="24"/>
          <w:bdr w:val="none" w:sz="0" w:space="0" w:color="auto" w:frame="1"/>
          <w:lang w:eastAsia="es-UY"/>
          <w14:ligatures w14:val="none"/>
        </w:rPr>
        <w:lastRenderedPageBreak/>
        <w:t xml:space="preserve">Actualmente, es profesor titular de la UCAB y profesor extraordinario de la Escuela de Teología y Ministerio del Boston </w:t>
      </w:r>
      <w:proofErr w:type="spellStart"/>
      <w:r w:rsidRPr="00411093">
        <w:rPr>
          <w:rFonts w:ascii="inherit" w:eastAsia="Times New Roman" w:hAnsi="inherit" w:cs="Open Sans"/>
          <w:b/>
          <w:bCs/>
          <w:kern w:val="0"/>
          <w:sz w:val="24"/>
          <w:szCs w:val="24"/>
          <w:bdr w:val="none" w:sz="0" w:space="0" w:color="auto" w:frame="1"/>
          <w:lang w:eastAsia="es-UY"/>
          <w14:ligatures w14:val="none"/>
        </w:rPr>
        <w:t>College</w:t>
      </w:r>
      <w:proofErr w:type="spellEnd"/>
      <w:r w:rsidRPr="00411093">
        <w:rPr>
          <w:rFonts w:ascii="inherit" w:eastAsia="Times New Roman" w:hAnsi="inherit" w:cs="Open Sans"/>
          <w:b/>
          <w:bCs/>
          <w:kern w:val="0"/>
          <w:sz w:val="24"/>
          <w:szCs w:val="24"/>
          <w:bdr w:val="none" w:sz="0" w:space="0" w:color="auto" w:frame="1"/>
          <w:lang w:eastAsia="es-UY"/>
          <w14:ligatures w14:val="none"/>
        </w:rPr>
        <w:t>, Estados Unidos.</w:t>
      </w:r>
      <w:r w:rsidRPr="00411093">
        <w:rPr>
          <w:rFonts w:ascii="inherit" w:eastAsia="Times New Roman" w:hAnsi="inherit" w:cs="Open Sans"/>
          <w:kern w:val="0"/>
          <w:sz w:val="24"/>
          <w:szCs w:val="24"/>
          <w:lang w:eastAsia="es-UY"/>
          <w14:ligatures w14:val="none"/>
        </w:rPr>
        <w:t xml:space="preserve"> En ellas imparte las asignaturas Eclesiología, Teología Latinoamericana, Concilio Vaticano II y </w:t>
      </w:r>
      <w:proofErr w:type="spellStart"/>
      <w:r w:rsidRPr="00411093">
        <w:rPr>
          <w:rFonts w:ascii="inherit" w:eastAsia="Times New Roman" w:hAnsi="inherit" w:cs="Open Sans"/>
          <w:kern w:val="0"/>
          <w:sz w:val="24"/>
          <w:szCs w:val="24"/>
          <w:lang w:eastAsia="es-UY"/>
          <w14:ligatures w14:val="none"/>
        </w:rPr>
        <w:t>Sinodalidad</w:t>
      </w:r>
      <w:proofErr w:type="spellEnd"/>
      <w:r w:rsidRPr="00411093">
        <w:rPr>
          <w:rFonts w:ascii="inherit" w:eastAsia="Times New Roman" w:hAnsi="inherit" w:cs="Open Sans"/>
          <w:kern w:val="0"/>
          <w:sz w:val="24"/>
          <w:szCs w:val="24"/>
          <w:lang w:eastAsia="es-UY"/>
          <w14:ligatures w14:val="none"/>
        </w:rPr>
        <w:t xml:space="preserve"> en la Iglesia. Además de profesor, es </w:t>
      </w:r>
      <w:r w:rsidRPr="00411093">
        <w:rPr>
          <w:rFonts w:ascii="inherit" w:eastAsia="Times New Roman" w:hAnsi="inherit" w:cs="Open Sans"/>
          <w:b/>
          <w:bCs/>
          <w:kern w:val="0"/>
          <w:sz w:val="24"/>
          <w:szCs w:val="24"/>
          <w:bdr w:val="none" w:sz="0" w:space="0" w:color="auto" w:frame="1"/>
          <w:lang w:eastAsia="es-UY"/>
          <w14:ligatures w14:val="none"/>
        </w:rPr>
        <w:t xml:space="preserve">perito del Consejo Episcopal Latinoamericano y miembro de la Confederación Latinoamericana de Religiosos; coordina el Proyecto Iberoamericano de Teología y es miembro Grupo Intercontinental Peter &amp; Paul </w:t>
      </w:r>
      <w:proofErr w:type="spellStart"/>
      <w:r w:rsidRPr="00411093">
        <w:rPr>
          <w:rFonts w:ascii="inherit" w:eastAsia="Times New Roman" w:hAnsi="inherit" w:cs="Open Sans"/>
          <w:b/>
          <w:bCs/>
          <w:kern w:val="0"/>
          <w:sz w:val="24"/>
          <w:szCs w:val="24"/>
          <w:bdr w:val="none" w:sz="0" w:space="0" w:color="auto" w:frame="1"/>
          <w:lang w:eastAsia="es-UY"/>
          <w14:ligatures w14:val="none"/>
        </w:rPr>
        <w:t>Seminar</w:t>
      </w:r>
      <w:proofErr w:type="spellEnd"/>
      <w:r w:rsidRPr="00411093">
        <w:rPr>
          <w:rFonts w:ascii="inherit" w:eastAsia="Times New Roman" w:hAnsi="inherit" w:cs="Open Sans"/>
          <w:b/>
          <w:bCs/>
          <w:kern w:val="0"/>
          <w:sz w:val="24"/>
          <w:szCs w:val="24"/>
          <w:bdr w:val="none" w:sz="0" w:space="0" w:color="auto" w:frame="1"/>
          <w:lang w:eastAsia="es-UY"/>
          <w14:ligatures w14:val="none"/>
        </w:rPr>
        <w:t>.</w:t>
      </w:r>
    </w:p>
    <w:p w14:paraId="53102775"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b/>
          <w:bCs/>
          <w:kern w:val="0"/>
          <w:sz w:val="24"/>
          <w:szCs w:val="24"/>
          <w:bdr w:val="none" w:sz="0" w:space="0" w:color="auto" w:frame="1"/>
          <w:lang w:eastAsia="es-UY"/>
          <w14:ligatures w14:val="none"/>
        </w:rPr>
        <w:t>En la UCAB fue director de los estudios en Teología y en 2002 coordinó y reformó un programa de formación de laicos profesionales</w:t>
      </w:r>
      <w:r w:rsidRPr="00411093">
        <w:rPr>
          <w:rFonts w:ascii="inherit" w:eastAsia="Times New Roman" w:hAnsi="inherit" w:cs="Open Sans"/>
          <w:kern w:val="0"/>
          <w:sz w:val="24"/>
          <w:szCs w:val="24"/>
          <w:lang w:eastAsia="es-UY"/>
          <w14:ligatures w14:val="none"/>
        </w:rPr>
        <w:t> en el Instituto de Teología para Religiosos (ITER), sede de la Facultad de Teología de la universidad.</w:t>
      </w:r>
    </w:p>
    <w:p w14:paraId="2DC695F6" w14:textId="77777777" w:rsidR="00411093" w:rsidRPr="00411093" w:rsidRDefault="00411093" w:rsidP="00411093">
      <w:pPr>
        <w:spacing w:after="0" w:line="408" w:lineRule="atLeast"/>
        <w:textAlignment w:val="baseline"/>
        <w:rPr>
          <w:rFonts w:ascii="inherit" w:eastAsia="Times New Roman" w:hAnsi="inherit" w:cs="Open Sans"/>
          <w:kern w:val="0"/>
          <w:sz w:val="21"/>
          <w:szCs w:val="21"/>
          <w:lang w:eastAsia="es-UY"/>
          <w14:ligatures w14:val="none"/>
        </w:rPr>
      </w:pPr>
      <w:r w:rsidRPr="00411093">
        <w:rPr>
          <w:rFonts w:ascii="inherit" w:eastAsia="Times New Roman" w:hAnsi="inherit" w:cs="Open Sans"/>
          <w:noProof/>
          <w:color w:val="0000FF"/>
          <w:kern w:val="0"/>
          <w:sz w:val="21"/>
          <w:szCs w:val="21"/>
          <w:bdr w:val="none" w:sz="0" w:space="0" w:color="auto" w:frame="1"/>
          <w:lang w:eastAsia="es-UY"/>
          <w14:ligatures w14:val="none"/>
        </w:rPr>
        <w:drawing>
          <wp:inline distT="0" distB="0" distL="0" distR="0" wp14:anchorId="621BEF19" wp14:editId="3B34EEC3">
            <wp:extent cx="5040620" cy="3382729"/>
            <wp:effectExtent l="0" t="0" r="8255" b="8255"/>
            <wp:docPr id="2" name="Imagen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0848" cy="3396304"/>
                    </a:xfrm>
                    <a:prstGeom prst="rect">
                      <a:avLst/>
                    </a:prstGeom>
                    <a:noFill/>
                    <a:ln>
                      <a:noFill/>
                    </a:ln>
                  </pic:spPr>
                </pic:pic>
              </a:graphicData>
            </a:graphic>
          </wp:inline>
        </w:drawing>
      </w:r>
    </w:p>
    <w:p w14:paraId="3673CBC5" w14:textId="77777777" w:rsidR="00411093" w:rsidRPr="00411093" w:rsidRDefault="00411093" w:rsidP="00411093">
      <w:pPr>
        <w:spacing w:after="384"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1"/>
          <w:szCs w:val="21"/>
          <w:lang w:eastAsia="es-UY"/>
          <w14:ligatures w14:val="none"/>
        </w:rPr>
        <w:t> </w:t>
      </w:r>
    </w:p>
    <w:p w14:paraId="135D1066"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i/>
          <w:iCs/>
          <w:kern w:val="0"/>
          <w:sz w:val="24"/>
          <w:szCs w:val="24"/>
          <w:bdr w:val="none" w:sz="0" w:space="0" w:color="auto" w:frame="1"/>
          <w:lang w:eastAsia="es-UY"/>
          <w14:ligatures w14:val="none"/>
        </w:rPr>
        <w:t>«Se me confió la responsabilidad de actualizar el programa y darle una forma más completa, teológicamente. De ese modo los laicos podían estudiar las mismas asignaturas con los mismos profesores que enseñaban en la facultad y, así, evitar tener una teología de primera para religiosos y seminaristas; y otra, de segunda, para laicos y religiosas»</w:t>
      </w:r>
      <w:r w:rsidRPr="00411093">
        <w:rPr>
          <w:rFonts w:ascii="inherit" w:eastAsia="Times New Roman" w:hAnsi="inherit" w:cs="Open Sans"/>
          <w:kern w:val="0"/>
          <w:sz w:val="24"/>
          <w:szCs w:val="24"/>
          <w:lang w:eastAsia="es-UY"/>
          <w14:ligatures w14:val="none"/>
        </w:rPr>
        <w:t xml:space="preserve">, comenta </w:t>
      </w:r>
      <w:proofErr w:type="spellStart"/>
      <w:r w:rsidRPr="00411093">
        <w:rPr>
          <w:rFonts w:ascii="inherit" w:eastAsia="Times New Roman" w:hAnsi="inherit" w:cs="Open Sans"/>
          <w:kern w:val="0"/>
          <w:sz w:val="24"/>
          <w:szCs w:val="24"/>
          <w:lang w:eastAsia="es-UY"/>
          <w14:ligatures w14:val="none"/>
        </w:rPr>
        <w:t>Luciani</w:t>
      </w:r>
      <w:proofErr w:type="spellEnd"/>
      <w:r w:rsidRPr="00411093">
        <w:rPr>
          <w:rFonts w:ascii="inherit" w:eastAsia="Times New Roman" w:hAnsi="inherit" w:cs="Open Sans"/>
          <w:kern w:val="0"/>
          <w:sz w:val="24"/>
          <w:szCs w:val="24"/>
          <w:lang w:eastAsia="es-UY"/>
          <w14:ligatures w14:val="none"/>
        </w:rPr>
        <w:t>.</w:t>
      </w:r>
    </w:p>
    <w:p w14:paraId="744AC5A2"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t>También, para la UCAB </w:t>
      </w:r>
      <w:r w:rsidRPr="00411093">
        <w:rPr>
          <w:rFonts w:ascii="inherit" w:eastAsia="Times New Roman" w:hAnsi="inherit" w:cs="Open Sans"/>
          <w:b/>
          <w:bCs/>
          <w:kern w:val="0"/>
          <w:sz w:val="24"/>
          <w:szCs w:val="24"/>
          <w:bdr w:val="none" w:sz="0" w:space="0" w:color="auto" w:frame="1"/>
          <w:lang w:eastAsia="es-UY"/>
          <w14:ligatures w14:val="none"/>
        </w:rPr>
        <w:t>estuvo encargado de abrir programas de maestrías en Teología</w:t>
      </w:r>
      <w:r w:rsidRPr="00411093">
        <w:rPr>
          <w:rFonts w:ascii="inherit" w:eastAsia="Times New Roman" w:hAnsi="inherit" w:cs="Open Sans"/>
          <w:kern w:val="0"/>
          <w:sz w:val="24"/>
          <w:szCs w:val="24"/>
          <w:lang w:eastAsia="es-UY"/>
          <w14:ligatures w14:val="none"/>
        </w:rPr>
        <w:t xml:space="preserve">. Los planes de estudio de dicha formación no solo siguieron los requisitos del Consejo Nacional de Universidades, sino también de la Universidad Pontificia Salesiana, pues fueron concebidos para que el egresado obtenga un título con doble </w:t>
      </w:r>
      <w:r w:rsidRPr="00411093">
        <w:rPr>
          <w:rFonts w:ascii="inherit" w:eastAsia="Times New Roman" w:hAnsi="inherit" w:cs="Open Sans"/>
          <w:kern w:val="0"/>
          <w:sz w:val="24"/>
          <w:szCs w:val="24"/>
          <w:lang w:eastAsia="es-UY"/>
          <w14:ligatures w14:val="none"/>
        </w:rPr>
        <w:lastRenderedPageBreak/>
        <w:t>reconocimiento. </w:t>
      </w:r>
      <w:r w:rsidRPr="00411093">
        <w:rPr>
          <w:rFonts w:ascii="inherit" w:eastAsia="Times New Roman" w:hAnsi="inherit" w:cs="Open Sans"/>
          <w:i/>
          <w:iCs/>
          <w:kern w:val="0"/>
          <w:sz w:val="24"/>
          <w:szCs w:val="24"/>
          <w:bdr w:val="none" w:sz="0" w:space="0" w:color="auto" w:frame="1"/>
          <w:lang w:eastAsia="es-UY"/>
          <w14:ligatures w14:val="none"/>
        </w:rPr>
        <w:t>«Fue un trabajo de mucha dedicación y con ello se logró contar con tres maestrías de teología en su momento»</w:t>
      </w:r>
      <w:r w:rsidRPr="00411093">
        <w:rPr>
          <w:rFonts w:ascii="inherit" w:eastAsia="Times New Roman" w:hAnsi="inherit" w:cs="Open Sans"/>
          <w:kern w:val="0"/>
          <w:sz w:val="24"/>
          <w:szCs w:val="24"/>
          <w:lang w:eastAsia="es-UY"/>
          <w14:ligatures w14:val="none"/>
        </w:rPr>
        <w:t>, puntualiza.</w:t>
      </w:r>
    </w:p>
    <w:p w14:paraId="738CDAF9"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t>De acuerdo con el doctor, </w:t>
      </w:r>
      <w:r w:rsidRPr="00411093">
        <w:rPr>
          <w:rFonts w:ascii="inherit" w:eastAsia="Times New Roman" w:hAnsi="inherit" w:cs="Open Sans"/>
          <w:b/>
          <w:bCs/>
          <w:kern w:val="0"/>
          <w:sz w:val="24"/>
          <w:szCs w:val="24"/>
          <w:bdr w:val="none" w:sz="0" w:space="0" w:color="auto" w:frame="1"/>
          <w:lang w:eastAsia="es-UY"/>
          <w14:ligatures w14:val="none"/>
        </w:rPr>
        <w:t>la docencia, sus estudios en filosofía y los de teología se relacionan de manera profunda</w:t>
      </w:r>
      <w:r w:rsidRPr="00411093">
        <w:rPr>
          <w:rFonts w:ascii="inherit" w:eastAsia="Times New Roman" w:hAnsi="inherit" w:cs="Open Sans"/>
          <w:kern w:val="0"/>
          <w:sz w:val="24"/>
          <w:szCs w:val="24"/>
          <w:lang w:eastAsia="es-UY"/>
          <w14:ligatures w14:val="none"/>
        </w:rPr>
        <w:t>, pues hablan del ser humano; </w:t>
      </w:r>
      <w:r w:rsidRPr="00411093">
        <w:rPr>
          <w:rFonts w:ascii="inherit" w:eastAsia="Times New Roman" w:hAnsi="inherit" w:cs="Open Sans"/>
          <w:b/>
          <w:bCs/>
          <w:kern w:val="0"/>
          <w:sz w:val="24"/>
          <w:szCs w:val="24"/>
          <w:bdr w:val="none" w:sz="0" w:space="0" w:color="auto" w:frame="1"/>
          <w:lang w:eastAsia="es-UY"/>
          <w14:ligatures w14:val="none"/>
        </w:rPr>
        <w:t>le permiten abordar temas como la vida, la sociedad, la historia, Dios, además de realizarse vocacionalmente</w:t>
      </w:r>
      <w:r w:rsidRPr="00411093">
        <w:rPr>
          <w:rFonts w:ascii="inherit" w:eastAsia="Times New Roman" w:hAnsi="inherit" w:cs="Open Sans"/>
          <w:kern w:val="0"/>
          <w:sz w:val="24"/>
          <w:szCs w:val="24"/>
          <w:lang w:eastAsia="es-UY"/>
          <w14:ligatures w14:val="none"/>
        </w:rPr>
        <w:t>. Sobre este último aspecto apunta: </w:t>
      </w:r>
      <w:r w:rsidRPr="00411093">
        <w:rPr>
          <w:rFonts w:ascii="inherit" w:eastAsia="Times New Roman" w:hAnsi="inherit" w:cs="Open Sans"/>
          <w:i/>
          <w:iCs/>
          <w:kern w:val="0"/>
          <w:sz w:val="24"/>
          <w:szCs w:val="24"/>
          <w:bdr w:val="none" w:sz="0" w:space="0" w:color="auto" w:frame="1"/>
          <w:lang w:eastAsia="es-UY"/>
          <w14:ligatures w14:val="none"/>
        </w:rPr>
        <w:t>«Para mí, ser teólogo no es una profesión o un trabajo meramente académico. Es mi vocación como laico al servicio de la Iglesia y de la sociedad contemporánea. En Venezuela esto no es común porque la teología es, normalmente, para quienes van a ser ordenados sacerdotes u optan por la vida religiosa. En mi caso, lo hago y vivo como laico en medio de la sociedad»</w:t>
      </w:r>
      <w:r w:rsidRPr="00411093">
        <w:rPr>
          <w:rFonts w:ascii="inherit" w:eastAsia="Times New Roman" w:hAnsi="inherit" w:cs="Open Sans"/>
          <w:kern w:val="0"/>
          <w:sz w:val="24"/>
          <w:szCs w:val="24"/>
          <w:lang w:eastAsia="es-UY"/>
          <w14:ligatures w14:val="none"/>
        </w:rPr>
        <w:t>.</w:t>
      </w:r>
    </w:p>
    <w:p w14:paraId="7DB97DDC"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t>Como autor, </w:t>
      </w:r>
      <w:r w:rsidRPr="00411093">
        <w:rPr>
          <w:rFonts w:ascii="inherit" w:eastAsia="Times New Roman" w:hAnsi="inherit" w:cs="Open Sans"/>
          <w:b/>
          <w:bCs/>
          <w:kern w:val="0"/>
          <w:sz w:val="24"/>
          <w:szCs w:val="24"/>
          <w:bdr w:val="none" w:sz="0" w:space="0" w:color="auto" w:frame="1"/>
          <w:lang w:eastAsia="es-UY"/>
          <w14:ligatures w14:val="none"/>
        </w:rPr>
        <w:t>ha publicado una serie de títulos que versan sobre tópicos teológicos</w:t>
      </w:r>
      <w:r w:rsidRPr="00411093">
        <w:rPr>
          <w:rFonts w:ascii="inherit" w:eastAsia="Times New Roman" w:hAnsi="inherit" w:cs="Open Sans"/>
          <w:kern w:val="0"/>
          <w:sz w:val="24"/>
          <w:szCs w:val="24"/>
          <w:lang w:eastAsia="es-UY"/>
          <w14:ligatures w14:val="none"/>
        </w:rPr>
        <w:t>. Algunos de ellos: </w:t>
      </w:r>
      <w:r w:rsidRPr="00411093">
        <w:rPr>
          <w:rFonts w:ascii="inherit" w:eastAsia="Times New Roman" w:hAnsi="inherit" w:cs="Open Sans"/>
          <w:i/>
          <w:iCs/>
          <w:kern w:val="0"/>
          <w:sz w:val="24"/>
          <w:szCs w:val="24"/>
          <w:bdr w:val="none" w:sz="0" w:space="0" w:color="auto" w:frame="1"/>
          <w:lang w:eastAsia="es-UY"/>
          <w14:ligatures w14:val="none"/>
        </w:rPr>
        <w:t xml:space="preserve">La </w:t>
      </w:r>
      <w:proofErr w:type="spellStart"/>
      <w:r w:rsidRPr="00411093">
        <w:rPr>
          <w:rFonts w:ascii="inherit" w:eastAsia="Times New Roman" w:hAnsi="inherit" w:cs="Open Sans"/>
          <w:i/>
          <w:iCs/>
          <w:kern w:val="0"/>
          <w:sz w:val="24"/>
          <w:szCs w:val="24"/>
          <w:bdr w:val="none" w:sz="0" w:space="0" w:color="auto" w:frame="1"/>
          <w:lang w:eastAsia="es-UY"/>
          <w14:ligatures w14:val="none"/>
        </w:rPr>
        <w:t>sinodalidad</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en la vida de la Iglesia</w:t>
      </w:r>
      <w:r w:rsidRPr="00411093">
        <w:rPr>
          <w:rFonts w:ascii="inherit" w:eastAsia="Times New Roman" w:hAnsi="inherit" w:cs="Open Sans"/>
          <w:kern w:val="0"/>
          <w:sz w:val="24"/>
          <w:szCs w:val="24"/>
          <w:lang w:eastAsia="es-UY"/>
          <w14:ligatures w14:val="none"/>
        </w:rPr>
        <w:t>, </w:t>
      </w:r>
      <w:r w:rsidRPr="00411093">
        <w:rPr>
          <w:rFonts w:ascii="inherit" w:eastAsia="Times New Roman" w:hAnsi="inherit" w:cs="Open Sans"/>
          <w:i/>
          <w:iCs/>
          <w:kern w:val="0"/>
          <w:sz w:val="24"/>
          <w:szCs w:val="24"/>
          <w:bdr w:val="none" w:sz="0" w:space="0" w:color="auto" w:frame="1"/>
          <w:lang w:eastAsia="es-UY"/>
          <w14:ligatures w14:val="none"/>
        </w:rPr>
        <w:t>El papa Francisco y la teología del pueblo, Al estilo de Jesús </w:t>
      </w:r>
      <w:r w:rsidRPr="00411093">
        <w:rPr>
          <w:rFonts w:ascii="inherit" w:eastAsia="Times New Roman" w:hAnsi="inherit" w:cs="Open Sans"/>
          <w:kern w:val="0"/>
          <w:sz w:val="24"/>
          <w:szCs w:val="24"/>
          <w:lang w:eastAsia="es-UY"/>
          <w14:ligatures w14:val="none"/>
        </w:rPr>
        <w:t>y </w:t>
      </w:r>
      <w:r w:rsidRPr="00411093">
        <w:rPr>
          <w:rFonts w:ascii="inherit" w:eastAsia="Times New Roman" w:hAnsi="inherit" w:cs="Open Sans"/>
          <w:i/>
          <w:iCs/>
          <w:kern w:val="0"/>
          <w:sz w:val="24"/>
          <w:szCs w:val="24"/>
          <w:bdr w:val="none" w:sz="0" w:space="0" w:color="auto" w:frame="1"/>
          <w:lang w:eastAsia="es-UY"/>
          <w14:ligatures w14:val="none"/>
        </w:rPr>
        <w:t>Querida Amazonia. </w:t>
      </w:r>
      <w:r w:rsidRPr="00411093">
        <w:rPr>
          <w:rFonts w:ascii="inherit" w:eastAsia="Times New Roman" w:hAnsi="inherit" w:cs="Open Sans"/>
          <w:kern w:val="0"/>
          <w:sz w:val="24"/>
          <w:szCs w:val="24"/>
          <w:lang w:eastAsia="es-UY"/>
          <w14:ligatures w14:val="none"/>
        </w:rPr>
        <w:t>Para este año, particularmente en abril, publicará dos libros: </w:t>
      </w:r>
      <w:proofErr w:type="spellStart"/>
      <w:r w:rsidRPr="00411093">
        <w:rPr>
          <w:rFonts w:ascii="inherit" w:eastAsia="Times New Roman" w:hAnsi="inherit" w:cs="Open Sans"/>
          <w:i/>
          <w:iCs/>
          <w:kern w:val="0"/>
          <w:sz w:val="24"/>
          <w:szCs w:val="24"/>
          <w:bdr w:val="none" w:sz="0" w:space="0" w:color="auto" w:frame="1"/>
          <w:lang w:eastAsia="es-UY"/>
          <w14:ligatures w14:val="none"/>
        </w:rPr>
        <w:t>The</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w:t>
      </w:r>
      <w:proofErr w:type="spellStart"/>
      <w:r w:rsidRPr="00411093">
        <w:rPr>
          <w:rFonts w:ascii="inherit" w:eastAsia="Times New Roman" w:hAnsi="inherit" w:cs="Open Sans"/>
          <w:i/>
          <w:iCs/>
          <w:kern w:val="0"/>
          <w:sz w:val="24"/>
          <w:szCs w:val="24"/>
          <w:bdr w:val="none" w:sz="0" w:space="0" w:color="auto" w:frame="1"/>
          <w:lang w:eastAsia="es-UY"/>
          <w14:ligatures w14:val="none"/>
        </w:rPr>
        <w:t>emergence</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w:t>
      </w:r>
      <w:proofErr w:type="spellStart"/>
      <w:r w:rsidRPr="00411093">
        <w:rPr>
          <w:rFonts w:ascii="inherit" w:eastAsia="Times New Roman" w:hAnsi="inherit" w:cs="Open Sans"/>
          <w:i/>
          <w:iCs/>
          <w:kern w:val="0"/>
          <w:sz w:val="24"/>
          <w:szCs w:val="24"/>
          <w:bdr w:val="none" w:sz="0" w:space="0" w:color="auto" w:frame="1"/>
          <w:lang w:eastAsia="es-UY"/>
          <w14:ligatures w14:val="none"/>
        </w:rPr>
        <w:t>of</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w:t>
      </w:r>
      <w:proofErr w:type="spellStart"/>
      <w:r w:rsidRPr="00411093">
        <w:rPr>
          <w:rFonts w:ascii="inherit" w:eastAsia="Times New Roman" w:hAnsi="inherit" w:cs="Open Sans"/>
          <w:i/>
          <w:iCs/>
          <w:kern w:val="0"/>
          <w:sz w:val="24"/>
          <w:szCs w:val="24"/>
          <w:bdr w:val="none" w:sz="0" w:space="0" w:color="auto" w:frame="1"/>
          <w:lang w:eastAsia="es-UY"/>
          <w14:ligatures w14:val="none"/>
        </w:rPr>
        <w:t>Synodal</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w:t>
      </w:r>
      <w:proofErr w:type="spellStart"/>
      <w:r w:rsidRPr="00411093">
        <w:rPr>
          <w:rFonts w:ascii="inherit" w:eastAsia="Times New Roman" w:hAnsi="inherit" w:cs="Open Sans"/>
          <w:i/>
          <w:iCs/>
          <w:kern w:val="0"/>
          <w:sz w:val="24"/>
          <w:szCs w:val="24"/>
          <w:bdr w:val="none" w:sz="0" w:space="0" w:color="auto" w:frame="1"/>
          <w:lang w:eastAsia="es-UY"/>
          <w14:ligatures w14:val="none"/>
        </w:rPr>
        <w:t>Ecclesiality</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A more complete </w:t>
      </w:r>
      <w:proofErr w:type="spellStart"/>
      <w:r w:rsidRPr="00411093">
        <w:rPr>
          <w:rFonts w:ascii="inherit" w:eastAsia="Times New Roman" w:hAnsi="inherit" w:cs="Open Sans"/>
          <w:i/>
          <w:iCs/>
          <w:kern w:val="0"/>
          <w:sz w:val="24"/>
          <w:szCs w:val="24"/>
          <w:bdr w:val="none" w:sz="0" w:space="0" w:color="auto" w:frame="1"/>
          <w:lang w:eastAsia="es-UY"/>
          <w14:ligatures w14:val="none"/>
        </w:rPr>
        <w:t>definition</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w:t>
      </w:r>
      <w:proofErr w:type="spellStart"/>
      <w:r w:rsidRPr="00411093">
        <w:rPr>
          <w:rFonts w:ascii="inherit" w:eastAsia="Times New Roman" w:hAnsi="inherit" w:cs="Open Sans"/>
          <w:i/>
          <w:iCs/>
          <w:kern w:val="0"/>
          <w:sz w:val="24"/>
          <w:szCs w:val="24"/>
          <w:bdr w:val="none" w:sz="0" w:space="0" w:color="auto" w:frame="1"/>
          <w:lang w:eastAsia="es-UY"/>
          <w14:ligatures w14:val="none"/>
        </w:rPr>
        <w:t>of</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w:t>
      </w:r>
      <w:proofErr w:type="spellStart"/>
      <w:r w:rsidRPr="00411093">
        <w:rPr>
          <w:rFonts w:ascii="inherit" w:eastAsia="Times New Roman" w:hAnsi="inherit" w:cs="Open Sans"/>
          <w:i/>
          <w:iCs/>
          <w:kern w:val="0"/>
          <w:sz w:val="24"/>
          <w:szCs w:val="24"/>
          <w:bdr w:val="none" w:sz="0" w:space="0" w:color="auto" w:frame="1"/>
          <w:lang w:eastAsia="es-UY"/>
          <w14:ligatures w14:val="none"/>
        </w:rPr>
        <w:t>the</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w:t>
      </w:r>
      <w:proofErr w:type="spellStart"/>
      <w:r w:rsidRPr="00411093">
        <w:rPr>
          <w:rFonts w:ascii="inherit" w:eastAsia="Times New Roman" w:hAnsi="inherit" w:cs="Open Sans"/>
          <w:i/>
          <w:iCs/>
          <w:kern w:val="0"/>
          <w:sz w:val="24"/>
          <w:szCs w:val="24"/>
          <w:bdr w:val="none" w:sz="0" w:space="0" w:color="auto" w:frame="1"/>
          <w:lang w:eastAsia="es-UY"/>
          <w14:ligatures w14:val="none"/>
        </w:rPr>
        <w:t>Church</w:t>
      </w:r>
      <w:proofErr w:type="spellEnd"/>
      <w:r w:rsidRPr="00411093">
        <w:rPr>
          <w:rFonts w:ascii="inherit" w:eastAsia="Times New Roman" w:hAnsi="inherit" w:cs="Open Sans"/>
          <w:i/>
          <w:iCs/>
          <w:kern w:val="0"/>
          <w:sz w:val="24"/>
          <w:szCs w:val="24"/>
          <w:bdr w:val="none" w:sz="0" w:space="0" w:color="auto" w:frame="1"/>
          <w:lang w:eastAsia="es-UY"/>
          <w14:ligatures w14:val="none"/>
        </w:rPr>
        <w:t>; </w:t>
      </w:r>
      <w:r w:rsidRPr="00411093">
        <w:rPr>
          <w:rFonts w:ascii="inherit" w:eastAsia="Times New Roman" w:hAnsi="inherit" w:cs="Open Sans"/>
          <w:kern w:val="0"/>
          <w:sz w:val="24"/>
          <w:szCs w:val="24"/>
          <w:lang w:eastAsia="es-UY"/>
          <w14:ligatures w14:val="none"/>
        </w:rPr>
        <w:t>y </w:t>
      </w:r>
      <w:proofErr w:type="spellStart"/>
      <w:r w:rsidRPr="00411093">
        <w:rPr>
          <w:rFonts w:ascii="inherit" w:eastAsia="Times New Roman" w:hAnsi="inherit" w:cs="Open Sans"/>
          <w:i/>
          <w:iCs/>
          <w:kern w:val="0"/>
          <w:sz w:val="24"/>
          <w:szCs w:val="24"/>
          <w:bdr w:val="none" w:sz="0" w:space="0" w:color="auto" w:frame="1"/>
          <w:lang w:eastAsia="es-UY"/>
          <w14:ligatures w14:val="none"/>
        </w:rPr>
        <w:t>Sinodalità</w:t>
      </w:r>
      <w:proofErr w:type="spellEnd"/>
      <w:r w:rsidRPr="00411093">
        <w:rPr>
          <w:rFonts w:ascii="inherit" w:eastAsia="Times New Roman" w:hAnsi="inherit" w:cs="Open Sans"/>
          <w:i/>
          <w:iCs/>
          <w:kern w:val="0"/>
          <w:sz w:val="24"/>
          <w:szCs w:val="24"/>
          <w:bdr w:val="none" w:sz="0" w:space="0" w:color="auto" w:frame="1"/>
          <w:lang w:eastAsia="es-UY"/>
          <w14:ligatures w14:val="none"/>
        </w:rPr>
        <w:t xml:space="preserve"> e </w:t>
      </w:r>
      <w:proofErr w:type="spellStart"/>
      <w:r w:rsidRPr="00411093">
        <w:rPr>
          <w:rFonts w:ascii="inherit" w:eastAsia="Times New Roman" w:hAnsi="inherit" w:cs="Open Sans"/>
          <w:i/>
          <w:iCs/>
          <w:kern w:val="0"/>
          <w:sz w:val="24"/>
          <w:szCs w:val="24"/>
          <w:bdr w:val="none" w:sz="0" w:space="0" w:color="auto" w:frame="1"/>
          <w:lang w:eastAsia="es-UY"/>
          <w14:ligatures w14:val="none"/>
        </w:rPr>
        <w:t>Riforma</w:t>
      </w:r>
      <w:proofErr w:type="spellEnd"/>
      <w:r w:rsidRPr="00411093">
        <w:rPr>
          <w:rFonts w:ascii="inherit" w:eastAsia="Times New Roman" w:hAnsi="inherit" w:cs="Open Sans"/>
          <w:b/>
          <w:bCs/>
          <w:i/>
          <w:iCs/>
          <w:kern w:val="0"/>
          <w:sz w:val="24"/>
          <w:szCs w:val="24"/>
          <w:bdr w:val="none" w:sz="0" w:space="0" w:color="auto" w:frame="1"/>
          <w:lang w:eastAsia="es-UY"/>
          <w14:ligatures w14:val="none"/>
        </w:rPr>
        <w:t>. </w:t>
      </w:r>
      <w:r w:rsidRPr="00411093">
        <w:rPr>
          <w:rFonts w:ascii="inherit" w:eastAsia="Times New Roman" w:hAnsi="inherit" w:cs="Open Sans"/>
          <w:kern w:val="0"/>
          <w:sz w:val="24"/>
          <w:szCs w:val="24"/>
          <w:lang w:eastAsia="es-UY"/>
          <w14:ligatures w14:val="none"/>
        </w:rPr>
        <w:t> Sobre estas últimas publicaciones opina: </w:t>
      </w:r>
      <w:r w:rsidRPr="00411093">
        <w:rPr>
          <w:rFonts w:ascii="inherit" w:eastAsia="Times New Roman" w:hAnsi="inherit" w:cs="Open Sans"/>
          <w:i/>
          <w:iCs/>
          <w:kern w:val="0"/>
          <w:sz w:val="24"/>
          <w:szCs w:val="24"/>
          <w:bdr w:val="none" w:sz="0" w:space="0" w:color="auto" w:frame="1"/>
          <w:lang w:eastAsia="es-UY"/>
          <w14:ligatures w14:val="none"/>
        </w:rPr>
        <w:t xml:space="preserve">«Con el paso del tiempo nos fuimos concentrando en los temas que servían para pensar la renovación y la reforma de la Iglesia. Especialmente asumimos el compromiso de contribuir con la teología y la práctica de la </w:t>
      </w:r>
      <w:proofErr w:type="spellStart"/>
      <w:r w:rsidRPr="00411093">
        <w:rPr>
          <w:rFonts w:ascii="inherit" w:eastAsia="Times New Roman" w:hAnsi="inherit" w:cs="Open Sans"/>
          <w:i/>
          <w:iCs/>
          <w:kern w:val="0"/>
          <w:sz w:val="24"/>
          <w:szCs w:val="24"/>
          <w:bdr w:val="none" w:sz="0" w:space="0" w:color="auto" w:frame="1"/>
          <w:lang w:eastAsia="es-UY"/>
          <w14:ligatures w14:val="none"/>
        </w:rPr>
        <w:t>sinodalidad</w:t>
      </w:r>
      <w:proofErr w:type="spellEnd"/>
      <w:r w:rsidRPr="00411093">
        <w:rPr>
          <w:rFonts w:ascii="inherit" w:eastAsia="Times New Roman" w:hAnsi="inherit" w:cs="Open Sans"/>
          <w:i/>
          <w:iCs/>
          <w:kern w:val="0"/>
          <w:sz w:val="24"/>
          <w:szCs w:val="24"/>
          <w:bdr w:val="none" w:sz="0" w:space="0" w:color="auto" w:frame="1"/>
          <w:lang w:eastAsia="es-UY"/>
          <w14:ligatures w14:val="none"/>
        </w:rPr>
        <w:t>»</w:t>
      </w:r>
      <w:r w:rsidRPr="00411093">
        <w:rPr>
          <w:rFonts w:ascii="inherit" w:eastAsia="Times New Roman" w:hAnsi="inherit" w:cs="Open Sans"/>
          <w:kern w:val="0"/>
          <w:sz w:val="24"/>
          <w:szCs w:val="24"/>
          <w:lang w:eastAsia="es-UY"/>
          <w14:ligatures w14:val="none"/>
        </w:rPr>
        <w:t>.</w:t>
      </w:r>
    </w:p>
    <w:p w14:paraId="501E676B" w14:textId="77777777" w:rsidR="00411093" w:rsidRPr="00411093" w:rsidRDefault="00411093" w:rsidP="00411093">
      <w:pPr>
        <w:spacing w:after="0" w:line="312" w:lineRule="atLeast"/>
        <w:textAlignment w:val="baseline"/>
        <w:outlineLvl w:val="2"/>
        <w:rPr>
          <w:rFonts w:ascii="Open Sans" w:eastAsia="Times New Roman" w:hAnsi="Open Sans" w:cs="Open Sans"/>
          <w:b/>
          <w:bCs/>
          <w:caps/>
          <w:spacing w:val="8"/>
          <w:kern w:val="0"/>
          <w:sz w:val="30"/>
          <w:szCs w:val="30"/>
          <w:lang w:eastAsia="es-UY"/>
          <w14:ligatures w14:val="none"/>
        </w:rPr>
      </w:pPr>
      <w:r w:rsidRPr="00411093">
        <w:rPr>
          <w:rFonts w:ascii="inherit" w:eastAsia="Times New Roman" w:hAnsi="inherit" w:cs="Open Sans"/>
          <w:b/>
          <w:bCs/>
          <w:caps/>
          <w:spacing w:val="8"/>
          <w:kern w:val="0"/>
          <w:sz w:val="30"/>
          <w:szCs w:val="30"/>
          <w:bdr w:val="none" w:sz="0" w:space="0" w:color="auto" w:frame="1"/>
          <w:lang w:eastAsia="es-UY"/>
          <w14:ligatures w14:val="none"/>
        </w:rPr>
        <w:t>PROMOTOR DE LA SINODALIDAD, COLABORADOR DEL PAPA</w:t>
      </w:r>
    </w:p>
    <w:p w14:paraId="39724F82"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t xml:space="preserve">Con la </w:t>
      </w:r>
      <w:proofErr w:type="spellStart"/>
      <w:r w:rsidRPr="00411093">
        <w:rPr>
          <w:rFonts w:ascii="inherit" w:eastAsia="Times New Roman" w:hAnsi="inherit" w:cs="Open Sans"/>
          <w:kern w:val="0"/>
          <w:sz w:val="24"/>
          <w:szCs w:val="24"/>
          <w:lang w:eastAsia="es-UY"/>
          <w14:ligatures w14:val="none"/>
        </w:rPr>
        <w:t>sinodalidad</w:t>
      </w:r>
      <w:proofErr w:type="spellEnd"/>
      <w:r w:rsidRPr="00411093">
        <w:rPr>
          <w:rFonts w:ascii="inherit" w:eastAsia="Times New Roman" w:hAnsi="inherit" w:cs="Open Sans"/>
          <w:kern w:val="0"/>
          <w:sz w:val="24"/>
          <w:szCs w:val="24"/>
          <w:lang w:eastAsia="es-UY"/>
          <w14:ligatures w14:val="none"/>
        </w:rPr>
        <w:t xml:space="preserve"> -camino de transformación eclesial propuesto desde el Vaticano- hoy día la Iglesia católica se encuentra viviendo un tiempo inédito,  pues el proceso de escucha y debate no involucra solo a los religiosos: el papa Francisco ha invitado a todos los fieles a que formen parte de esta consulta. </w:t>
      </w:r>
      <w:r w:rsidRPr="00411093">
        <w:rPr>
          <w:rFonts w:ascii="inherit" w:eastAsia="Times New Roman" w:hAnsi="inherit" w:cs="Open Sans"/>
          <w:b/>
          <w:bCs/>
          <w:kern w:val="0"/>
          <w:sz w:val="24"/>
          <w:szCs w:val="24"/>
          <w:bdr w:val="none" w:sz="0" w:space="0" w:color="auto" w:frame="1"/>
          <w:lang w:eastAsia="es-UY"/>
          <w14:ligatures w14:val="none"/>
        </w:rPr>
        <w:t xml:space="preserve">Para Rafael </w:t>
      </w:r>
      <w:proofErr w:type="spellStart"/>
      <w:r w:rsidRPr="00411093">
        <w:rPr>
          <w:rFonts w:ascii="inherit" w:eastAsia="Times New Roman" w:hAnsi="inherit" w:cs="Open Sans"/>
          <w:b/>
          <w:bCs/>
          <w:kern w:val="0"/>
          <w:sz w:val="24"/>
          <w:szCs w:val="24"/>
          <w:bdr w:val="none" w:sz="0" w:space="0" w:color="auto" w:frame="1"/>
          <w:lang w:eastAsia="es-UY"/>
          <w14:ligatures w14:val="none"/>
        </w:rPr>
        <w:t>Luciani</w:t>
      </w:r>
      <w:proofErr w:type="spellEnd"/>
      <w:r w:rsidRPr="00411093">
        <w:rPr>
          <w:rFonts w:ascii="inherit" w:eastAsia="Times New Roman" w:hAnsi="inherit" w:cs="Open Sans"/>
          <w:b/>
          <w:bCs/>
          <w:kern w:val="0"/>
          <w:sz w:val="24"/>
          <w:szCs w:val="24"/>
          <w:bdr w:val="none" w:sz="0" w:space="0" w:color="auto" w:frame="1"/>
          <w:lang w:eastAsia="es-UY"/>
          <w14:ligatures w14:val="none"/>
        </w:rPr>
        <w:t>, </w:t>
      </w:r>
      <w:r w:rsidRPr="00411093">
        <w:rPr>
          <w:rFonts w:ascii="inherit" w:eastAsia="Times New Roman" w:hAnsi="inherit" w:cs="Open Sans"/>
          <w:b/>
          <w:bCs/>
          <w:i/>
          <w:iCs/>
          <w:kern w:val="0"/>
          <w:sz w:val="24"/>
          <w:szCs w:val="24"/>
          <w:bdr w:val="none" w:sz="0" w:space="0" w:color="auto" w:frame="1"/>
          <w:lang w:eastAsia="es-UY"/>
          <w14:ligatures w14:val="none"/>
        </w:rPr>
        <w:t xml:space="preserve"> «se trata del momento eclesial más importante luego del Concilio. Primero, por la recuperación de la eclesiología del pueblo de Dios y, segundo, por su profundización a la luz de la teología de la </w:t>
      </w:r>
      <w:proofErr w:type="spellStart"/>
      <w:r w:rsidRPr="00411093">
        <w:rPr>
          <w:rFonts w:ascii="inherit" w:eastAsia="Times New Roman" w:hAnsi="inherit" w:cs="Open Sans"/>
          <w:b/>
          <w:bCs/>
          <w:i/>
          <w:iCs/>
          <w:kern w:val="0"/>
          <w:sz w:val="24"/>
          <w:szCs w:val="24"/>
          <w:bdr w:val="none" w:sz="0" w:space="0" w:color="auto" w:frame="1"/>
          <w:lang w:eastAsia="es-UY"/>
          <w14:ligatures w14:val="none"/>
        </w:rPr>
        <w:t>sinodalidad</w:t>
      </w:r>
      <w:proofErr w:type="spellEnd"/>
      <w:r w:rsidRPr="00411093">
        <w:rPr>
          <w:rFonts w:ascii="inherit" w:eastAsia="Times New Roman" w:hAnsi="inherit" w:cs="Open Sans"/>
          <w:b/>
          <w:bCs/>
          <w:i/>
          <w:iCs/>
          <w:kern w:val="0"/>
          <w:sz w:val="24"/>
          <w:szCs w:val="24"/>
          <w:bdr w:val="none" w:sz="0" w:space="0" w:color="auto" w:frame="1"/>
          <w:lang w:eastAsia="es-UY"/>
          <w14:ligatures w14:val="none"/>
        </w:rPr>
        <w:t>»</w:t>
      </w:r>
      <w:r w:rsidRPr="00411093">
        <w:rPr>
          <w:rFonts w:ascii="inherit" w:eastAsia="Times New Roman" w:hAnsi="inherit" w:cs="Open Sans"/>
          <w:b/>
          <w:bCs/>
          <w:kern w:val="0"/>
          <w:sz w:val="24"/>
          <w:szCs w:val="24"/>
          <w:bdr w:val="none" w:sz="0" w:space="0" w:color="auto" w:frame="1"/>
          <w:lang w:eastAsia="es-UY"/>
          <w14:ligatures w14:val="none"/>
        </w:rPr>
        <w:t>.</w:t>
      </w:r>
    </w:p>
    <w:p w14:paraId="71610DAF"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t xml:space="preserve">Este momento, de acuerdo con </w:t>
      </w:r>
      <w:proofErr w:type="spellStart"/>
      <w:r w:rsidRPr="00411093">
        <w:rPr>
          <w:rFonts w:ascii="inherit" w:eastAsia="Times New Roman" w:hAnsi="inherit" w:cs="Open Sans"/>
          <w:kern w:val="0"/>
          <w:sz w:val="24"/>
          <w:szCs w:val="24"/>
          <w:lang w:eastAsia="es-UY"/>
          <w14:ligatures w14:val="none"/>
        </w:rPr>
        <w:t>Luciani</w:t>
      </w:r>
      <w:proofErr w:type="spellEnd"/>
      <w:r w:rsidRPr="00411093">
        <w:rPr>
          <w:rFonts w:ascii="inherit" w:eastAsia="Times New Roman" w:hAnsi="inherit" w:cs="Open Sans"/>
          <w:kern w:val="0"/>
          <w:sz w:val="24"/>
          <w:szCs w:val="24"/>
          <w:lang w:eastAsia="es-UY"/>
          <w14:ligatures w14:val="none"/>
        </w:rPr>
        <w:t>, representa uno de los grandes desafíos para la Iglesia,  </w:t>
      </w:r>
      <w:r w:rsidRPr="00411093">
        <w:rPr>
          <w:rFonts w:ascii="inherit" w:eastAsia="Times New Roman" w:hAnsi="inherit" w:cs="Open Sans"/>
          <w:b/>
          <w:bCs/>
          <w:i/>
          <w:iCs/>
          <w:kern w:val="0"/>
          <w:sz w:val="24"/>
          <w:szCs w:val="24"/>
          <w:bdr w:val="none" w:sz="0" w:space="0" w:color="auto" w:frame="1"/>
          <w:lang w:eastAsia="es-UY"/>
          <w14:ligatures w14:val="none"/>
        </w:rPr>
        <w:t>«</w:t>
      </w:r>
      <w:r w:rsidRPr="00411093">
        <w:rPr>
          <w:rFonts w:ascii="inherit" w:eastAsia="Times New Roman" w:hAnsi="inherit" w:cs="Open Sans"/>
          <w:i/>
          <w:iCs/>
          <w:kern w:val="0"/>
          <w:sz w:val="24"/>
          <w:szCs w:val="24"/>
          <w:bdr w:val="none" w:sz="0" w:space="0" w:color="auto" w:frame="1"/>
          <w:lang w:eastAsia="es-UY"/>
          <w14:ligatures w14:val="none"/>
        </w:rPr>
        <w:t>porque hay mucha resistencia pasiva o indiferencia, y no solo crítica pública que es la que más vemos. </w:t>
      </w:r>
      <w:r w:rsidRPr="00411093">
        <w:rPr>
          <w:rFonts w:ascii="inherit" w:eastAsia="Times New Roman" w:hAnsi="inherit" w:cs="Open Sans"/>
          <w:b/>
          <w:bCs/>
          <w:i/>
          <w:iCs/>
          <w:kern w:val="0"/>
          <w:sz w:val="24"/>
          <w:szCs w:val="24"/>
          <w:bdr w:val="none" w:sz="0" w:space="0" w:color="auto" w:frame="1"/>
          <w:lang w:eastAsia="es-UY"/>
          <w14:ligatures w14:val="none"/>
        </w:rPr>
        <w:t xml:space="preserve">La </w:t>
      </w:r>
      <w:proofErr w:type="spellStart"/>
      <w:r w:rsidRPr="00411093">
        <w:rPr>
          <w:rFonts w:ascii="inherit" w:eastAsia="Times New Roman" w:hAnsi="inherit" w:cs="Open Sans"/>
          <w:b/>
          <w:bCs/>
          <w:i/>
          <w:iCs/>
          <w:kern w:val="0"/>
          <w:sz w:val="24"/>
          <w:szCs w:val="24"/>
          <w:bdr w:val="none" w:sz="0" w:space="0" w:color="auto" w:frame="1"/>
          <w:lang w:eastAsia="es-UY"/>
          <w14:ligatures w14:val="none"/>
        </w:rPr>
        <w:t>sinodalidad</w:t>
      </w:r>
      <w:proofErr w:type="spellEnd"/>
      <w:r w:rsidRPr="00411093">
        <w:rPr>
          <w:rFonts w:ascii="inherit" w:eastAsia="Times New Roman" w:hAnsi="inherit" w:cs="Open Sans"/>
          <w:b/>
          <w:bCs/>
          <w:i/>
          <w:iCs/>
          <w:kern w:val="0"/>
          <w:sz w:val="24"/>
          <w:szCs w:val="24"/>
          <w:bdr w:val="none" w:sz="0" w:space="0" w:color="auto" w:frame="1"/>
          <w:lang w:eastAsia="es-UY"/>
          <w14:ligatures w14:val="none"/>
        </w:rPr>
        <w:t xml:space="preserve"> da miedo, incluso a la vida religiosa, y no solo a los obispos, porque nos invita a repensar los modos de ejercicio del poder en la Iglesia</w:t>
      </w:r>
      <w:r w:rsidRPr="00411093">
        <w:rPr>
          <w:rFonts w:ascii="inherit" w:eastAsia="Times New Roman" w:hAnsi="inherit" w:cs="Open Sans"/>
          <w:i/>
          <w:iCs/>
          <w:kern w:val="0"/>
          <w:sz w:val="24"/>
          <w:szCs w:val="24"/>
          <w:bdr w:val="none" w:sz="0" w:space="0" w:color="auto" w:frame="1"/>
          <w:lang w:eastAsia="es-UY"/>
          <w14:ligatures w14:val="none"/>
        </w:rPr>
        <w:t>»</w:t>
      </w:r>
      <w:r w:rsidRPr="00411093">
        <w:rPr>
          <w:rFonts w:ascii="inherit" w:eastAsia="Times New Roman" w:hAnsi="inherit" w:cs="Open Sans"/>
          <w:kern w:val="0"/>
          <w:sz w:val="24"/>
          <w:szCs w:val="24"/>
          <w:lang w:eastAsia="es-UY"/>
          <w14:ligatures w14:val="none"/>
        </w:rPr>
        <w:t>.</w:t>
      </w:r>
    </w:p>
    <w:p w14:paraId="3356DC26"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lastRenderedPageBreak/>
        <w:t>Por ello, explica, </w:t>
      </w:r>
      <w:r w:rsidRPr="00411093">
        <w:rPr>
          <w:rFonts w:ascii="inherit" w:eastAsia="Times New Roman" w:hAnsi="inherit" w:cs="Open Sans"/>
          <w:b/>
          <w:bCs/>
          <w:kern w:val="0"/>
          <w:sz w:val="24"/>
          <w:szCs w:val="24"/>
          <w:bdr w:val="none" w:sz="0" w:space="0" w:color="auto" w:frame="1"/>
          <w:lang w:eastAsia="es-UY"/>
          <w14:ligatures w14:val="none"/>
        </w:rPr>
        <w:t>se ha involucrado directamente en este proceso, asumiendo el rol de servir desde su experiencia pastoral y teológica como laico</w:t>
      </w:r>
      <w:r w:rsidRPr="00411093">
        <w:rPr>
          <w:rFonts w:ascii="inherit" w:eastAsia="Times New Roman" w:hAnsi="inherit" w:cs="Open Sans"/>
          <w:kern w:val="0"/>
          <w:sz w:val="24"/>
          <w:szCs w:val="24"/>
          <w:lang w:eastAsia="es-UY"/>
          <w14:ligatures w14:val="none"/>
        </w:rPr>
        <w:t>: </w:t>
      </w:r>
      <w:r w:rsidRPr="00411093">
        <w:rPr>
          <w:rFonts w:ascii="inherit" w:eastAsia="Times New Roman" w:hAnsi="inherit" w:cs="Open Sans"/>
          <w:i/>
          <w:iCs/>
          <w:kern w:val="0"/>
          <w:sz w:val="24"/>
          <w:szCs w:val="24"/>
          <w:bdr w:val="none" w:sz="0" w:space="0" w:color="auto" w:frame="1"/>
          <w:lang w:eastAsia="es-UY"/>
          <w14:ligatures w14:val="none"/>
        </w:rPr>
        <w:t>«Mi tarea es la de escuchar y acompañar, con un discernimiento comunitario, la reflexión teológica que se vaya necesitando y produciendo a lo largo de este proceso de dos años»</w:t>
      </w:r>
      <w:r w:rsidRPr="00411093">
        <w:rPr>
          <w:rFonts w:ascii="inherit" w:eastAsia="Times New Roman" w:hAnsi="inherit" w:cs="Open Sans"/>
          <w:kern w:val="0"/>
          <w:sz w:val="24"/>
          <w:szCs w:val="24"/>
          <w:lang w:eastAsia="es-UY"/>
          <w14:ligatures w14:val="none"/>
        </w:rPr>
        <w:t>.</w:t>
      </w:r>
    </w:p>
    <w:p w14:paraId="26487519"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t>Como parte de estas labores,</w:t>
      </w:r>
      <w:r w:rsidRPr="00411093">
        <w:rPr>
          <w:rFonts w:ascii="inherit" w:eastAsia="Times New Roman" w:hAnsi="inherit" w:cs="Open Sans"/>
          <w:b/>
          <w:bCs/>
          <w:kern w:val="0"/>
          <w:sz w:val="24"/>
          <w:szCs w:val="24"/>
          <w:bdr w:val="none" w:sz="0" w:space="0" w:color="auto" w:frame="1"/>
          <w:lang w:eastAsia="es-UY"/>
          <w14:ligatures w14:val="none"/>
        </w:rPr>
        <w:t> el educador participa activamente en actividades formativas de la Iglesia en Latinoamérica, por lo que se le ve continuamente como conferencista  en  parroquias, diócesis y encuentros episcopales</w:t>
      </w:r>
      <w:r w:rsidRPr="00411093">
        <w:rPr>
          <w:rFonts w:ascii="inherit" w:eastAsia="Times New Roman" w:hAnsi="inherit" w:cs="Open Sans"/>
          <w:kern w:val="0"/>
          <w:sz w:val="24"/>
          <w:szCs w:val="24"/>
          <w:lang w:eastAsia="es-UY"/>
          <w14:ligatures w14:val="none"/>
        </w:rPr>
        <w:t> que buscan profundizar en la búsqueda de un nuevo modelo institucional en la Iglesia</w:t>
      </w:r>
      <w:r w:rsidRPr="00411093">
        <w:rPr>
          <w:rFonts w:ascii="inherit" w:eastAsia="Times New Roman" w:hAnsi="inherit" w:cs="Open Sans"/>
          <w:i/>
          <w:iCs/>
          <w:kern w:val="0"/>
          <w:sz w:val="24"/>
          <w:szCs w:val="24"/>
          <w:bdr w:val="none" w:sz="0" w:space="0" w:color="auto" w:frame="1"/>
          <w:lang w:eastAsia="es-UY"/>
          <w14:ligatures w14:val="none"/>
        </w:rPr>
        <w:t>, «con todo lo que esto implica para la renovación pastoral y ministerial de la Iglesia, así como para buscar nuevos modos de proceder en la elaboración y toma de decisiones en la Iglesia: la participación de las mujeres a todos los niveles y  la escucha permanente a la sociedad actual y sus desafíos»</w:t>
      </w:r>
      <w:r w:rsidRPr="00411093">
        <w:rPr>
          <w:rFonts w:ascii="inherit" w:eastAsia="Times New Roman" w:hAnsi="inherit" w:cs="Open Sans"/>
          <w:kern w:val="0"/>
          <w:sz w:val="24"/>
          <w:szCs w:val="24"/>
          <w:lang w:eastAsia="es-UY"/>
          <w14:ligatures w14:val="none"/>
        </w:rPr>
        <w:t>, añade.</w:t>
      </w:r>
    </w:p>
    <w:p w14:paraId="44C10B03"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t>Además, </w:t>
      </w:r>
      <w:r w:rsidRPr="00411093">
        <w:rPr>
          <w:rFonts w:ascii="inherit" w:eastAsia="Times New Roman" w:hAnsi="inherit" w:cs="Open Sans"/>
          <w:b/>
          <w:bCs/>
          <w:kern w:val="0"/>
          <w:sz w:val="24"/>
          <w:szCs w:val="24"/>
          <w:bdr w:val="none" w:sz="0" w:space="0" w:color="auto" w:frame="1"/>
          <w:lang w:eastAsia="es-UY"/>
          <w14:ligatures w14:val="none"/>
        </w:rPr>
        <w:t>dedica tiempo a reflexionar sobre la visión que tiene el Sumo Pontífice acerca de este proceso de </w:t>
      </w:r>
      <w:r w:rsidRPr="00411093">
        <w:rPr>
          <w:rFonts w:ascii="inherit" w:eastAsia="Times New Roman" w:hAnsi="inherit" w:cs="Open Sans"/>
          <w:b/>
          <w:bCs/>
          <w:i/>
          <w:iCs/>
          <w:kern w:val="0"/>
          <w:sz w:val="24"/>
          <w:szCs w:val="24"/>
          <w:bdr w:val="none" w:sz="0" w:space="0" w:color="auto" w:frame="1"/>
          <w:lang w:eastAsia="es-UY"/>
          <w14:ligatures w14:val="none"/>
        </w:rPr>
        <w:t>«conversión pastoral»</w:t>
      </w:r>
      <w:r w:rsidRPr="00411093">
        <w:rPr>
          <w:rFonts w:ascii="inherit" w:eastAsia="Times New Roman" w:hAnsi="inherit" w:cs="Open Sans"/>
          <w:i/>
          <w:iCs/>
          <w:kern w:val="0"/>
          <w:sz w:val="24"/>
          <w:szCs w:val="24"/>
          <w:bdr w:val="none" w:sz="0" w:space="0" w:color="auto" w:frame="1"/>
          <w:lang w:eastAsia="es-UY"/>
          <w14:ligatures w14:val="none"/>
        </w:rPr>
        <w:t>. “Francisco no se refiere a la reforma de la Iglesia como un acto puntual de actualización o revisión de ciertas estructuras caducas, sino como un proceso constante y permanente de conversión eclesial”, </w:t>
      </w:r>
      <w:r w:rsidRPr="00411093">
        <w:rPr>
          <w:rFonts w:ascii="inherit" w:eastAsia="Times New Roman" w:hAnsi="inherit" w:cs="Open Sans"/>
          <w:kern w:val="0"/>
          <w:sz w:val="24"/>
          <w:szCs w:val="24"/>
          <w:lang w:eastAsia="es-UY"/>
          <w14:ligatures w14:val="none"/>
        </w:rPr>
        <w:t>dijo en febrero durante  una conferencia sobre el tema organizada por la diócesis de Getafe, en España.</w:t>
      </w:r>
    </w:p>
    <w:p w14:paraId="3CD03E25"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i/>
          <w:iCs/>
          <w:kern w:val="0"/>
          <w:sz w:val="24"/>
          <w:szCs w:val="24"/>
          <w:bdr w:val="none" w:sz="0" w:space="0" w:color="auto" w:frame="1"/>
          <w:lang w:eastAsia="es-UY"/>
          <w14:ligatures w14:val="none"/>
        </w:rPr>
        <w:t>«Su visión en este momento de la Iglesia ha permitido abrir procesos de renovación y reforma que quizás veremos poco, pero que se han puesto en marcha».</w:t>
      </w:r>
      <w:r w:rsidRPr="00411093">
        <w:rPr>
          <w:rFonts w:ascii="inherit" w:eastAsia="Times New Roman" w:hAnsi="inherit" w:cs="Open Sans"/>
          <w:kern w:val="0"/>
          <w:sz w:val="24"/>
          <w:szCs w:val="24"/>
          <w:lang w:eastAsia="es-UY"/>
          <w14:ligatures w14:val="none"/>
        </w:rPr>
        <w:t> sostiene.</w:t>
      </w:r>
    </w:p>
    <w:p w14:paraId="1BECD2EE"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b/>
          <w:bCs/>
          <w:kern w:val="0"/>
          <w:sz w:val="24"/>
          <w:szCs w:val="24"/>
          <w:bdr w:val="none" w:sz="0" w:space="0" w:color="auto" w:frame="1"/>
          <w:lang w:eastAsia="es-UY"/>
          <w14:ligatures w14:val="none"/>
        </w:rPr>
        <w:t>Sobre su relación con el Papa</w:t>
      </w:r>
      <w:r w:rsidRPr="00411093">
        <w:rPr>
          <w:rFonts w:ascii="inherit" w:eastAsia="Times New Roman" w:hAnsi="inherit" w:cs="Open Sans"/>
          <w:kern w:val="0"/>
          <w:sz w:val="24"/>
          <w:szCs w:val="24"/>
          <w:lang w:eastAsia="es-UY"/>
          <w14:ligatures w14:val="none"/>
        </w:rPr>
        <w:t xml:space="preserve">, y a propósito de la humildad que es propia de la doctrina </w:t>
      </w:r>
      <w:proofErr w:type="gramStart"/>
      <w:r w:rsidRPr="00411093">
        <w:rPr>
          <w:rFonts w:ascii="inherit" w:eastAsia="Times New Roman" w:hAnsi="inherit" w:cs="Open Sans"/>
          <w:kern w:val="0"/>
          <w:sz w:val="24"/>
          <w:szCs w:val="24"/>
          <w:lang w:eastAsia="es-UY"/>
          <w14:ligatures w14:val="none"/>
        </w:rPr>
        <w:t>Católica</w:t>
      </w:r>
      <w:proofErr w:type="gramEnd"/>
      <w:r w:rsidRPr="00411093">
        <w:rPr>
          <w:rFonts w:ascii="inherit" w:eastAsia="Times New Roman" w:hAnsi="inherit" w:cs="Open Sans"/>
          <w:kern w:val="0"/>
          <w:sz w:val="24"/>
          <w:szCs w:val="24"/>
          <w:lang w:eastAsia="es-UY"/>
          <w14:ligatures w14:val="none"/>
        </w:rPr>
        <w:t>, el docente confiesa que se ha encontrado con una persona sencilla. </w:t>
      </w:r>
      <w:r w:rsidRPr="00411093">
        <w:rPr>
          <w:rFonts w:ascii="inherit" w:eastAsia="Times New Roman" w:hAnsi="inherit" w:cs="Open Sans"/>
          <w:i/>
          <w:iCs/>
          <w:kern w:val="0"/>
          <w:sz w:val="24"/>
          <w:szCs w:val="24"/>
          <w:bdr w:val="none" w:sz="0" w:space="0" w:color="auto" w:frame="1"/>
          <w:lang w:eastAsia="es-UY"/>
          <w14:ligatures w14:val="none"/>
        </w:rPr>
        <w:t>«Basta compartir la eucaristía en la capilla de Santa Marta, donde reside, y es como si uno estuviera en una pequeña comunidad cristiana, con sencilles y sin grandes vestimentas y ornamentos, de modo que te hace sentir en familia».</w:t>
      </w:r>
    </w:p>
    <w:p w14:paraId="6764C4DB"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t>A modo de anécdota, </w:t>
      </w:r>
      <w:proofErr w:type="spellStart"/>
      <w:r w:rsidRPr="00411093">
        <w:rPr>
          <w:rFonts w:ascii="inherit" w:eastAsia="Times New Roman" w:hAnsi="inherit" w:cs="Open Sans"/>
          <w:b/>
          <w:bCs/>
          <w:kern w:val="0"/>
          <w:sz w:val="24"/>
          <w:szCs w:val="24"/>
          <w:bdr w:val="none" w:sz="0" w:space="0" w:color="auto" w:frame="1"/>
          <w:lang w:eastAsia="es-UY"/>
          <w14:ligatures w14:val="none"/>
        </w:rPr>
        <w:t>Luciani</w:t>
      </w:r>
      <w:proofErr w:type="spellEnd"/>
      <w:r w:rsidRPr="00411093">
        <w:rPr>
          <w:rFonts w:ascii="inherit" w:eastAsia="Times New Roman" w:hAnsi="inherit" w:cs="Open Sans"/>
          <w:b/>
          <w:bCs/>
          <w:kern w:val="0"/>
          <w:sz w:val="24"/>
          <w:szCs w:val="24"/>
          <w:bdr w:val="none" w:sz="0" w:space="0" w:color="auto" w:frame="1"/>
          <w:lang w:eastAsia="es-UY"/>
          <w14:ligatures w14:val="none"/>
        </w:rPr>
        <w:t xml:space="preserve"> recuerda un gesto que tuvo Francisco con él</w:t>
      </w:r>
      <w:r w:rsidRPr="00411093">
        <w:rPr>
          <w:rFonts w:ascii="inherit" w:eastAsia="Times New Roman" w:hAnsi="inherit" w:cs="Open Sans"/>
          <w:kern w:val="0"/>
          <w:sz w:val="24"/>
          <w:szCs w:val="24"/>
          <w:lang w:eastAsia="es-UY"/>
          <w14:ligatures w14:val="none"/>
        </w:rPr>
        <w:t> y, particularmente, con su padre:</w:t>
      </w:r>
    </w:p>
    <w:p w14:paraId="1FE101F1" w14:textId="77777777" w:rsidR="00411093" w:rsidRPr="00411093" w:rsidRDefault="00411093" w:rsidP="00411093">
      <w:pPr>
        <w:spacing w:line="408" w:lineRule="atLeast"/>
        <w:textAlignment w:val="baseline"/>
        <w:rPr>
          <w:rFonts w:ascii="inherit" w:eastAsia="Times New Roman" w:hAnsi="inherit" w:cs="Open Sans"/>
          <w:b/>
          <w:bCs/>
          <w:kern w:val="0"/>
          <w:sz w:val="23"/>
          <w:szCs w:val="23"/>
          <w:lang w:eastAsia="es-UY"/>
          <w14:ligatures w14:val="none"/>
        </w:rPr>
      </w:pPr>
      <w:r w:rsidRPr="00411093">
        <w:rPr>
          <w:rFonts w:ascii="inherit" w:eastAsia="Times New Roman" w:hAnsi="inherit" w:cs="Open Sans"/>
          <w:b/>
          <w:bCs/>
          <w:i/>
          <w:iCs/>
          <w:noProof/>
          <w:color w:val="0000FF"/>
          <w:kern w:val="0"/>
          <w:sz w:val="23"/>
          <w:szCs w:val="23"/>
          <w:bdr w:val="none" w:sz="0" w:space="0" w:color="auto" w:frame="1"/>
          <w:lang w:eastAsia="es-UY"/>
          <w14:ligatures w14:val="none"/>
        </w:rPr>
        <w:lastRenderedPageBreak/>
        <w:drawing>
          <wp:anchor distT="0" distB="0" distL="114300" distR="114300" simplePos="0" relativeHeight="251658240" behindDoc="1" locked="0" layoutInCell="1" allowOverlap="1" wp14:anchorId="6122F7A5" wp14:editId="12BF8981">
            <wp:simplePos x="0" y="0"/>
            <wp:positionH relativeFrom="column">
              <wp:posOffset>-635</wp:posOffset>
            </wp:positionH>
            <wp:positionV relativeFrom="paragraph">
              <wp:posOffset>1905</wp:posOffset>
            </wp:positionV>
            <wp:extent cx="2857500" cy="2406650"/>
            <wp:effectExtent l="0" t="0" r="0" b="0"/>
            <wp:wrapTight wrapText="bothSides">
              <wp:wrapPolygon edited="0">
                <wp:start x="0" y="0"/>
                <wp:lineTo x="0" y="21372"/>
                <wp:lineTo x="21456" y="21372"/>
                <wp:lineTo x="21456" y="0"/>
                <wp:lineTo x="0" y="0"/>
              </wp:wrapPolygon>
            </wp:wrapTight>
            <wp:docPr id="3"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40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093">
        <w:rPr>
          <w:rFonts w:ascii="inherit" w:eastAsia="Times New Roman" w:hAnsi="inherit" w:cs="Open Sans"/>
          <w:b/>
          <w:bCs/>
          <w:i/>
          <w:iCs/>
          <w:kern w:val="0"/>
          <w:sz w:val="23"/>
          <w:szCs w:val="23"/>
          <w:bdr w:val="none" w:sz="0" w:space="0" w:color="auto" w:frame="1"/>
          <w:lang w:eastAsia="es-UY"/>
          <w14:ligatures w14:val="none"/>
        </w:rPr>
        <w:t xml:space="preserve">«Cuando mi papá estaba muriendo, luego de una larga agonía, el Papa tuvo la delicadeza de enviarle a mi familia una pequeña nota de voz que grabé con mi </w:t>
      </w:r>
      <w:proofErr w:type="spellStart"/>
      <w:r w:rsidRPr="00411093">
        <w:rPr>
          <w:rFonts w:ascii="inherit" w:eastAsia="Times New Roman" w:hAnsi="inherit" w:cs="Open Sans"/>
          <w:b/>
          <w:bCs/>
          <w:i/>
          <w:iCs/>
          <w:kern w:val="0"/>
          <w:sz w:val="23"/>
          <w:szCs w:val="23"/>
          <w:bdr w:val="none" w:sz="0" w:space="0" w:color="auto" w:frame="1"/>
          <w:lang w:eastAsia="es-UY"/>
          <w14:ligatures w14:val="none"/>
        </w:rPr>
        <w:t>Whatsapp</w:t>
      </w:r>
      <w:proofErr w:type="spellEnd"/>
      <w:r w:rsidRPr="00411093">
        <w:rPr>
          <w:rFonts w:ascii="inherit" w:eastAsia="Times New Roman" w:hAnsi="inherit" w:cs="Open Sans"/>
          <w:b/>
          <w:bCs/>
          <w:i/>
          <w:iCs/>
          <w:kern w:val="0"/>
          <w:sz w:val="23"/>
          <w:szCs w:val="23"/>
          <w:bdr w:val="none" w:sz="0" w:space="0" w:color="auto" w:frame="1"/>
          <w:lang w:eastAsia="es-UY"/>
          <w14:ligatures w14:val="none"/>
        </w:rPr>
        <w:t>. Fue un gesto muy humano y espontáneo. Y se lo agradezco porque ayudó mucho a mi mamá, quien dedicó más de 50 años de su vida al servicio comunitario y la formación catequética en la Iglesia, especialmente en zonas muy populares de La Guaira, donde fundaron junto a la comunidad del momento, una escuela de Fe y Alegría. La única que existía en Vargas».</w:t>
      </w:r>
    </w:p>
    <w:p w14:paraId="1614421C" w14:textId="77777777" w:rsidR="00411093" w:rsidRPr="00411093" w:rsidRDefault="00411093" w:rsidP="00411093">
      <w:pPr>
        <w:spacing w:after="384" w:line="408" w:lineRule="atLeast"/>
        <w:textAlignment w:val="baseline"/>
        <w:rPr>
          <w:rFonts w:ascii="inherit" w:eastAsia="Times New Roman" w:hAnsi="inherit" w:cs="Open Sans"/>
          <w:kern w:val="0"/>
          <w:sz w:val="21"/>
          <w:szCs w:val="21"/>
          <w:lang w:eastAsia="es-UY"/>
          <w14:ligatures w14:val="none"/>
        </w:rPr>
      </w:pPr>
      <w:r w:rsidRPr="00411093">
        <w:rPr>
          <w:rFonts w:ascii="inherit" w:eastAsia="Times New Roman" w:hAnsi="inherit" w:cs="Open Sans"/>
          <w:kern w:val="0"/>
          <w:sz w:val="21"/>
          <w:szCs w:val="21"/>
          <w:lang w:eastAsia="es-UY"/>
          <w14:ligatures w14:val="none"/>
        </w:rPr>
        <w:t> </w:t>
      </w:r>
    </w:p>
    <w:p w14:paraId="2238F18F" w14:textId="77777777" w:rsidR="00411093" w:rsidRPr="00411093" w:rsidRDefault="00411093" w:rsidP="00411093">
      <w:pPr>
        <w:spacing w:after="0" w:line="312" w:lineRule="atLeast"/>
        <w:textAlignment w:val="baseline"/>
        <w:outlineLvl w:val="2"/>
        <w:rPr>
          <w:rFonts w:ascii="Open Sans" w:eastAsia="Times New Roman" w:hAnsi="Open Sans" w:cs="Open Sans"/>
          <w:b/>
          <w:bCs/>
          <w:caps/>
          <w:spacing w:val="8"/>
          <w:kern w:val="0"/>
          <w:sz w:val="30"/>
          <w:szCs w:val="30"/>
          <w:lang w:eastAsia="es-UY"/>
          <w14:ligatures w14:val="none"/>
        </w:rPr>
      </w:pPr>
      <w:r w:rsidRPr="00411093">
        <w:rPr>
          <w:rFonts w:ascii="Open Sans" w:eastAsia="Times New Roman" w:hAnsi="Open Sans" w:cs="Open Sans"/>
          <w:b/>
          <w:bCs/>
          <w:caps/>
          <w:spacing w:val="8"/>
          <w:kern w:val="0"/>
          <w:sz w:val="30"/>
          <w:szCs w:val="30"/>
          <w:bdr w:val="none" w:sz="0" w:space="0" w:color="auto" w:frame="1"/>
          <w:lang w:eastAsia="es-UY"/>
          <w14:ligatures w14:val="none"/>
        </w:rPr>
        <w:t>«EN TODO AMAR Y SERVIR»</w:t>
      </w:r>
    </w:p>
    <w:p w14:paraId="7D97B610"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1"/>
          <w:szCs w:val="21"/>
          <w:lang w:eastAsia="es-UY"/>
          <w14:ligatures w14:val="none"/>
        </w:rPr>
        <w:t xml:space="preserve">Para </w:t>
      </w:r>
      <w:proofErr w:type="spellStart"/>
      <w:r w:rsidRPr="00411093">
        <w:rPr>
          <w:rFonts w:ascii="inherit" w:eastAsia="Times New Roman" w:hAnsi="inherit" w:cs="Open Sans"/>
          <w:kern w:val="0"/>
          <w:sz w:val="21"/>
          <w:szCs w:val="21"/>
          <w:lang w:eastAsia="es-UY"/>
          <w14:ligatures w14:val="none"/>
        </w:rPr>
        <w:t>Luciani</w:t>
      </w:r>
      <w:proofErr w:type="spellEnd"/>
      <w:r w:rsidRPr="00411093">
        <w:rPr>
          <w:rFonts w:ascii="inherit" w:eastAsia="Times New Roman" w:hAnsi="inherit" w:cs="Open Sans"/>
          <w:kern w:val="0"/>
          <w:sz w:val="21"/>
          <w:szCs w:val="21"/>
          <w:lang w:eastAsia="es-UY"/>
          <w14:ligatures w14:val="none"/>
        </w:rPr>
        <w:t>, </w:t>
      </w:r>
      <w:r w:rsidRPr="00411093">
        <w:rPr>
          <w:rFonts w:ascii="inherit" w:eastAsia="Times New Roman" w:hAnsi="inherit" w:cs="Open Sans"/>
          <w:b/>
          <w:bCs/>
          <w:kern w:val="0"/>
          <w:sz w:val="21"/>
          <w:szCs w:val="21"/>
          <w:bdr w:val="none" w:sz="0" w:space="0" w:color="auto" w:frame="1"/>
          <w:lang w:eastAsia="es-UY"/>
          <w14:ligatures w14:val="none"/>
        </w:rPr>
        <w:t xml:space="preserve">la labor educativa de la UCAB destaca no solo por la </w:t>
      </w:r>
      <w:r w:rsidRPr="00411093">
        <w:rPr>
          <w:rFonts w:ascii="inherit" w:eastAsia="Times New Roman" w:hAnsi="inherit" w:cs="Open Sans"/>
          <w:b/>
          <w:bCs/>
          <w:kern w:val="0"/>
          <w:sz w:val="24"/>
          <w:szCs w:val="24"/>
          <w:bdr w:val="none" w:sz="0" w:space="0" w:color="auto" w:frame="1"/>
          <w:lang w:eastAsia="es-UY"/>
          <w14:ligatures w14:val="none"/>
        </w:rPr>
        <w:t>preparación que ofrece a sus estudiantes, sino por el voluntariado que se promueve desde su Extensión Social</w:t>
      </w:r>
      <w:r w:rsidRPr="00411093">
        <w:rPr>
          <w:rFonts w:ascii="inherit" w:eastAsia="Times New Roman" w:hAnsi="inherit" w:cs="Open Sans"/>
          <w:kern w:val="0"/>
          <w:sz w:val="24"/>
          <w:szCs w:val="24"/>
          <w:lang w:eastAsia="es-UY"/>
          <w14:ligatures w14:val="none"/>
        </w:rPr>
        <w:t>. </w:t>
      </w:r>
      <w:r w:rsidRPr="00411093">
        <w:rPr>
          <w:rFonts w:ascii="inherit" w:eastAsia="Times New Roman" w:hAnsi="inherit" w:cs="Open Sans"/>
          <w:i/>
          <w:iCs/>
          <w:kern w:val="0"/>
          <w:sz w:val="24"/>
          <w:szCs w:val="24"/>
          <w:bdr w:val="none" w:sz="0" w:space="0" w:color="auto" w:frame="1"/>
          <w:lang w:eastAsia="es-UY"/>
          <w14:ligatures w14:val="none"/>
        </w:rPr>
        <w:t>«Es uno de los programas más hermosos que integran la formación académica con la vocación social y cristiana». </w:t>
      </w:r>
      <w:r w:rsidRPr="00411093">
        <w:rPr>
          <w:rFonts w:ascii="inherit" w:eastAsia="Times New Roman" w:hAnsi="inherit" w:cs="Open Sans"/>
          <w:kern w:val="0"/>
          <w:sz w:val="24"/>
          <w:szCs w:val="24"/>
          <w:lang w:eastAsia="es-UY"/>
          <w14:ligatures w14:val="none"/>
        </w:rPr>
        <w:t>Resalta que este tipo de actividades </w:t>
      </w:r>
      <w:r w:rsidRPr="00411093">
        <w:rPr>
          <w:rFonts w:ascii="inherit" w:eastAsia="Times New Roman" w:hAnsi="inherit" w:cs="Open Sans"/>
          <w:b/>
          <w:bCs/>
          <w:kern w:val="0"/>
          <w:sz w:val="24"/>
          <w:szCs w:val="24"/>
          <w:bdr w:val="none" w:sz="0" w:space="0" w:color="auto" w:frame="1"/>
          <w:lang w:eastAsia="es-UY"/>
          <w14:ligatures w14:val="none"/>
        </w:rPr>
        <w:t>permite reproducir lo aprendido en las comunidades que más lo requieren</w:t>
      </w:r>
      <w:r w:rsidRPr="00411093">
        <w:rPr>
          <w:rFonts w:ascii="inherit" w:eastAsia="Times New Roman" w:hAnsi="inherit" w:cs="Open Sans"/>
          <w:kern w:val="0"/>
          <w:sz w:val="24"/>
          <w:szCs w:val="24"/>
          <w:lang w:eastAsia="es-UY"/>
          <w14:ligatures w14:val="none"/>
        </w:rPr>
        <w:t> y, por ello, insiste en que este trabajo debe ser fortalecido.</w:t>
      </w:r>
    </w:p>
    <w:p w14:paraId="40309014"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b/>
          <w:bCs/>
          <w:kern w:val="0"/>
          <w:sz w:val="24"/>
          <w:szCs w:val="24"/>
          <w:bdr w:val="none" w:sz="0" w:space="0" w:color="auto" w:frame="1"/>
          <w:lang w:eastAsia="es-UY"/>
          <w14:ligatures w14:val="none"/>
        </w:rPr>
        <w:t>Precisamente el valor social es el que destaca de los estudios de la teología,</w:t>
      </w:r>
      <w:r w:rsidRPr="00411093">
        <w:rPr>
          <w:rFonts w:ascii="inherit" w:eastAsia="Times New Roman" w:hAnsi="inherit" w:cs="Open Sans"/>
          <w:kern w:val="0"/>
          <w:sz w:val="24"/>
          <w:szCs w:val="24"/>
          <w:lang w:eastAsia="es-UY"/>
          <w14:ligatures w14:val="none"/>
        </w:rPr>
        <w:t> disciplina que, recalca, debe servir para contribuir con el </w:t>
      </w:r>
      <w:r w:rsidRPr="00411093">
        <w:rPr>
          <w:rFonts w:ascii="inherit" w:eastAsia="Times New Roman" w:hAnsi="inherit" w:cs="Open Sans"/>
          <w:b/>
          <w:bCs/>
          <w:kern w:val="0"/>
          <w:sz w:val="24"/>
          <w:szCs w:val="24"/>
          <w:bdr w:val="none" w:sz="0" w:space="0" w:color="auto" w:frame="1"/>
          <w:lang w:eastAsia="es-UY"/>
          <w14:ligatures w14:val="none"/>
        </w:rPr>
        <w:t>desarrollo humano</w:t>
      </w:r>
      <w:r w:rsidRPr="00411093">
        <w:rPr>
          <w:rFonts w:ascii="inherit" w:eastAsia="Times New Roman" w:hAnsi="inherit" w:cs="Open Sans"/>
          <w:kern w:val="0"/>
          <w:sz w:val="24"/>
          <w:szCs w:val="24"/>
          <w:lang w:eastAsia="es-UY"/>
          <w14:ligatures w14:val="none"/>
        </w:rPr>
        <w:t>.</w:t>
      </w:r>
    </w:p>
    <w:p w14:paraId="22142A4E" w14:textId="77777777" w:rsidR="00411093" w:rsidRPr="00411093" w:rsidRDefault="00411093" w:rsidP="00411093">
      <w:pPr>
        <w:spacing w:line="408" w:lineRule="atLeast"/>
        <w:jc w:val="both"/>
        <w:textAlignment w:val="baseline"/>
        <w:rPr>
          <w:rFonts w:ascii="inherit" w:eastAsia="Times New Roman" w:hAnsi="inherit" w:cs="Open Sans"/>
          <w:b/>
          <w:bCs/>
          <w:kern w:val="0"/>
          <w:sz w:val="24"/>
          <w:szCs w:val="24"/>
          <w:lang w:eastAsia="es-UY"/>
          <w14:ligatures w14:val="none"/>
        </w:rPr>
      </w:pPr>
      <w:r w:rsidRPr="00411093">
        <w:rPr>
          <w:rFonts w:ascii="inherit" w:eastAsia="Times New Roman" w:hAnsi="inherit" w:cs="Open Sans"/>
          <w:b/>
          <w:bCs/>
          <w:i/>
          <w:iCs/>
          <w:kern w:val="0"/>
          <w:sz w:val="24"/>
          <w:szCs w:val="24"/>
          <w:bdr w:val="none" w:sz="0" w:space="0" w:color="auto" w:frame="1"/>
          <w:lang w:eastAsia="es-UY"/>
          <w14:ligatures w14:val="none"/>
        </w:rPr>
        <w:t>«El teólogo, en cualquier lado, debe contribuir a los procesos de humanización que se deban generar en una sociedad. Por ejemplo, apoyar siempre a la democracia y los derechos humanos como bienes alcanzados por la humanidad y que no pueden ser derogados. También optar, tanto con el acompañamiento como con la reflexión, por los más pobres de la sociedad, especialmente las víctimas de la exclusión y todos aquellos que hoy viven sin posibilidad de tener posibilidades»</w:t>
      </w:r>
    </w:p>
    <w:p w14:paraId="7AA7C068" w14:textId="77777777" w:rsidR="00411093" w:rsidRPr="00411093" w:rsidRDefault="00411093" w:rsidP="00411093">
      <w:pPr>
        <w:spacing w:after="0" w:line="408" w:lineRule="atLeast"/>
        <w:textAlignment w:val="baseline"/>
        <w:rPr>
          <w:rFonts w:ascii="inherit" w:eastAsia="Times New Roman" w:hAnsi="inherit" w:cs="Open Sans"/>
          <w:kern w:val="0"/>
          <w:sz w:val="21"/>
          <w:szCs w:val="21"/>
          <w:lang w:eastAsia="es-UY"/>
          <w14:ligatures w14:val="none"/>
        </w:rPr>
      </w:pPr>
      <w:r w:rsidRPr="00411093">
        <w:rPr>
          <w:rFonts w:ascii="inherit" w:eastAsia="Times New Roman" w:hAnsi="inherit" w:cs="Open Sans"/>
          <w:noProof/>
          <w:color w:val="0000FF"/>
          <w:kern w:val="0"/>
          <w:sz w:val="21"/>
          <w:szCs w:val="21"/>
          <w:bdr w:val="none" w:sz="0" w:space="0" w:color="auto" w:frame="1"/>
          <w:lang w:eastAsia="es-UY"/>
          <w14:ligatures w14:val="none"/>
        </w:rPr>
        <w:lastRenderedPageBreak/>
        <w:drawing>
          <wp:inline distT="0" distB="0" distL="0" distR="0" wp14:anchorId="69EADAE5" wp14:editId="0D0CC91F">
            <wp:extent cx="4432624" cy="2463800"/>
            <wp:effectExtent l="0" t="0" r="6350" b="0"/>
            <wp:docPr id="4" name="Imagen 1" descr="Un hombre con una playera de color gris&#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Un hombre con una playera de color gris&#10;&#10;Descripción generada automáticamente con confianza medi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0362" cy="2468101"/>
                    </a:xfrm>
                    <a:prstGeom prst="rect">
                      <a:avLst/>
                    </a:prstGeom>
                    <a:noFill/>
                    <a:ln>
                      <a:noFill/>
                    </a:ln>
                  </pic:spPr>
                </pic:pic>
              </a:graphicData>
            </a:graphic>
          </wp:inline>
        </w:drawing>
      </w:r>
    </w:p>
    <w:p w14:paraId="108D6054" w14:textId="77777777" w:rsidR="00411093" w:rsidRPr="00411093" w:rsidRDefault="00411093" w:rsidP="00411093">
      <w:pPr>
        <w:spacing w:after="384" w:line="408" w:lineRule="atLeast"/>
        <w:textAlignment w:val="baseline"/>
        <w:rPr>
          <w:rFonts w:ascii="inherit" w:eastAsia="Times New Roman" w:hAnsi="inherit" w:cs="Open Sans"/>
          <w:kern w:val="0"/>
          <w:sz w:val="21"/>
          <w:szCs w:val="21"/>
          <w:lang w:eastAsia="es-UY"/>
          <w14:ligatures w14:val="none"/>
        </w:rPr>
      </w:pPr>
      <w:r w:rsidRPr="00411093">
        <w:rPr>
          <w:rFonts w:ascii="inherit" w:eastAsia="Times New Roman" w:hAnsi="inherit" w:cs="Open Sans"/>
          <w:kern w:val="0"/>
          <w:sz w:val="21"/>
          <w:szCs w:val="21"/>
          <w:lang w:eastAsia="es-UY"/>
          <w14:ligatures w14:val="none"/>
        </w:rPr>
        <w:t> </w:t>
      </w:r>
    </w:p>
    <w:p w14:paraId="1AB52473"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kern w:val="0"/>
          <w:sz w:val="24"/>
          <w:szCs w:val="24"/>
          <w:lang w:eastAsia="es-UY"/>
          <w14:ligatures w14:val="none"/>
        </w:rPr>
        <w:t>Con respecto al contexto actual de Venezuela, </w:t>
      </w:r>
      <w:r w:rsidRPr="00411093">
        <w:rPr>
          <w:rFonts w:ascii="inherit" w:eastAsia="Times New Roman" w:hAnsi="inherit" w:cs="Open Sans"/>
          <w:b/>
          <w:bCs/>
          <w:kern w:val="0"/>
          <w:sz w:val="24"/>
          <w:szCs w:val="24"/>
          <w:bdr w:val="none" w:sz="0" w:space="0" w:color="auto" w:frame="1"/>
          <w:lang w:eastAsia="es-UY"/>
          <w14:ligatures w14:val="none"/>
        </w:rPr>
        <w:t>sostiene que es necesario cambiar la violencia como símbolo característico del país por otros de encuentro y reconciliación</w:t>
      </w:r>
      <w:r w:rsidRPr="00411093">
        <w:rPr>
          <w:rFonts w:ascii="inherit" w:eastAsia="Times New Roman" w:hAnsi="inherit" w:cs="Open Sans"/>
          <w:kern w:val="0"/>
          <w:sz w:val="24"/>
          <w:szCs w:val="24"/>
          <w:lang w:eastAsia="es-UY"/>
          <w14:ligatures w14:val="none"/>
        </w:rPr>
        <w:t>. </w:t>
      </w:r>
      <w:r w:rsidRPr="00411093">
        <w:rPr>
          <w:rFonts w:ascii="inherit" w:eastAsia="Times New Roman" w:hAnsi="inherit" w:cs="Open Sans"/>
          <w:i/>
          <w:iCs/>
          <w:kern w:val="0"/>
          <w:sz w:val="24"/>
          <w:szCs w:val="24"/>
          <w:bdr w:val="none" w:sz="0" w:space="0" w:color="auto" w:frame="1"/>
          <w:lang w:eastAsia="es-UY"/>
          <w14:ligatures w14:val="none"/>
        </w:rPr>
        <w:t>«Estos pueden ser muchos y no sólo la formación religiosa. Puede ser el deporte, la solidaridad, la integración entre sectores sociales que a veces no se cruzan y se ven como ajenos el uno al otro. Dios nos impulsa y motiva a vivir humanamente,</w:t>
      </w:r>
      <w:r w:rsidRPr="00411093">
        <w:rPr>
          <w:rFonts w:ascii="inherit" w:eastAsia="Times New Roman" w:hAnsi="inherit" w:cs="Open Sans"/>
          <w:b/>
          <w:bCs/>
          <w:i/>
          <w:iCs/>
          <w:kern w:val="0"/>
          <w:sz w:val="24"/>
          <w:szCs w:val="24"/>
          <w:bdr w:val="none" w:sz="0" w:space="0" w:color="auto" w:frame="1"/>
          <w:lang w:eastAsia="es-UY"/>
          <w14:ligatures w14:val="none"/>
        </w:rPr>
        <w:t> asumiendo la transformación de las personas y de la sociedad como expresión de una fe auténtica y cotidiana</w:t>
      </w:r>
      <w:r w:rsidRPr="00411093">
        <w:rPr>
          <w:rFonts w:ascii="inherit" w:eastAsia="Times New Roman" w:hAnsi="inherit" w:cs="Open Sans"/>
          <w:i/>
          <w:iCs/>
          <w:kern w:val="0"/>
          <w:sz w:val="24"/>
          <w:szCs w:val="24"/>
          <w:bdr w:val="none" w:sz="0" w:space="0" w:color="auto" w:frame="1"/>
          <w:lang w:eastAsia="es-UY"/>
          <w14:ligatures w14:val="none"/>
        </w:rPr>
        <w:t>»</w:t>
      </w:r>
      <w:r w:rsidRPr="00411093">
        <w:rPr>
          <w:rFonts w:ascii="inherit" w:eastAsia="Times New Roman" w:hAnsi="inherit" w:cs="Open Sans"/>
          <w:kern w:val="0"/>
          <w:sz w:val="24"/>
          <w:szCs w:val="24"/>
          <w:lang w:eastAsia="es-UY"/>
          <w14:ligatures w14:val="none"/>
        </w:rPr>
        <w:t>, finaliza.</w:t>
      </w:r>
    </w:p>
    <w:p w14:paraId="32441084" w14:textId="77777777" w:rsidR="00411093" w:rsidRPr="00411093" w:rsidRDefault="00411093" w:rsidP="00411093">
      <w:pPr>
        <w:spacing w:after="0" w:line="408" w:lineRule="atLeast"/>
        <w:jc w:val="both"/>
        <w:textAlignment w:val="baseline"/>
        <w:rPr>
          <w:rFonts w:ascii="inherit" w:eastAsia="Times New Roman" w:hAnsi="inherit" w:cs="Open Sans"/>
          <w:kern w:val="0"/>
          <w:sz w:val="24"/>
          <w:szCs w:val="24"/>
          <w:lang w:eastAsia="es-UY"/>
          <w14:ligatures w14:val="none"/>
        </w:rPr>
      </w:pPr>
      <w:r w:rsidRPr="00411093">
        <w:rPr>
          <w:rFonts w:ascii="inherit" w:eastAsia="Times New Roman" w:hAnsi="inherit" w:cs="Open Sans"/>
          <w:b/>
          <w:bCs/>
          <w:kern w:val="0"/>
          <w:sz w:val="24"/>
          <w:szCs w:val="24"/>
          <w:bdr w:val="none" w:sz="0" w:space="0" w:color="auto" w:frame="1"/>
          <w:lang w:eastAsia="es-UY"/>
          <w14:ligatures w14:val="none"/>
        </w:rPr>
        <w:t xml:space="preserve">♦Texto Grace </w:t>
      </w:r>
      <w:proofErr w:type="spellStart"/>
      <w:r w:rsidRPr="00411093">
        <w:rPr>
          <w:rFonts w:ascii="inherit" w:eastAsia="Times New Roman" w:hAnsi="inherit" w:cs="Open Sans"/>
          <w:b/>
          <w:bCs/>
          <w:kern w:val="0"/>
          <w:sz w:val="24"/>
          <w:szCs w:val="24"/>
          <w:bdr w:val="none" w:sz="0" w:space="0" w:color="auto" w:frame="1"/>
          <w:lang w:eastAsia="es-UY"/>
          <w14:ligatures w14:val="none"/>
        </w:rPr>
        <w:t>Lafontant</w:t>
      </w:r>
      <w:proofErr w:type="spellEnd"/>
      <w:r w:rsidRPr="00411093">
        <w:rPr>
          <w:rFonts w:ascii="inherit" w:eastAsia="Times New Roman" w:hAnsi="inherit" w:cs="Open Sans"/>
          <w:b/>
          <w:bCs/>
          <w:kern w:val="0"/>
          <w:sz w:val="24"/>
          <w:szCs w:val="24"/>
          <w:bdr w:val="none" w:sz="0" w:space="0" w:color="auto" w:frame="1"/>
          <w:lang w:eastAsia="es-UY"/>
          <w14:ligatures w14:val="none"/>
        </w:rPr>
        <w:t xml:space="preserve"> León/Fotos: cortesía Rafael </w:t>
      </w:r>
      <w:proofErr w:type="spellStart"/>
      <w:r w:rsidRPr="00411093">
        <w:rPr>
          <w:rFonts w:ascii="inherit" w:eastAsia="Times New Roman" w:hAnsi="inherit" w:cs="Open Sans"/>
          <w:b/>
          <w:bCs/>
          <w:kern w:val="0"/>
          <w:sz w:val="24"/>
          <w:szCs w:val="24"/>
          <w:bdr w:val="none" w:sz="0" w:space="0" w:color="auto" w:frame="1"/>
          <w:lang w:eastAsia="es-UY"/>
          <w14:ligatures w14:val="none"/>
        </w:rPr>
        <w:t>Luciani</w:t>
      </w:r>
      <w:proofErr w:type="spellEnd"/>
    </w:p>
    <w:sectPr w:rsidR="00411093" w:rsidRPr="004110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93"/>
    <w:rsid w:val="00411093"/>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9941"/>
  <w15:chartTrackingRefBased/>
  <w15:docId w15:val="{7F52D72B-0C49-497E-9351-3EF17FB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3810">
      <w:bodyDiv w:val="1"/>
      <w:marLeft w:val="0"/>
      <w:marRight w:val="0"/>
      <w:marTop w:val="0"/>
      <w:marBottom w:val="0"/>
      <w:divBdr>
        <w:top w:val="none" w:sz="0" w:space="0" w:color="auto"/>
        <w:left w:val="none" w:sz="0" w:space="0" w:color="auto"/>
        <w:bottom w:val="none" w:sz="0" w:space="0" w:color="auto"/>
        <w:right w:val="none" w:sz="0" w:space="0" w:color="auto"/>
      </w:divBdr>
      <w:divsChild>
        <w:div w:id="885292037">
          <w:marLeft w:val="0"/>
          <w:marRight w:val="0"/>
          <w:marTop w:val="0"/>
          <w:marBottom w:val="0"/>
          <w:divBdr>
            <w:top w:val="none" w:sz="0" w:space="0" w:color="auto"/>
            <w:left w:val="none" w:sz="0" w:space="0" w:color="auto"/>
            <w:bottom w:val="none" w:sz="0" w:space="0" w:color="auto"/>
            <w:right w:val="none" w:sz="0" w:space="0" w:color="auto"/>
          </w:divBdr>
        </w:div>
        <w:div w:id="190605496">
          <w:marLeft w:val="0"/>
          <w:marRight w:val="0"/>
          <w:marTop w:val="0"/>
          <w:marBottom w:val="600"/>
          <w:divBdr>
            <w:top w:val="none" w:sz="0" w:space="0" w:color="auto"/>
            <w:left w:val="none" w:sz="0" w:space="0" w:color="auto"/>
            <w:bottom w:val="none" w:sz="0" w:space="0" w:color="auto"/>
            <w:right w:val="none" w:sz="0" w:space="0" w:color="auto"/>
          </w:divBdr>
        </w:div>
        <w:div w:id="460076726">
          <w:marLeft w:val="0"/>
          <w:marRight w:val="0"/>
          <w:marTop w:val="0"/>
          <w:marBottom w:val="0"/>
          <w:divBdr>
            <w:top w:val="none" w:sz="0" w:space="0" w:color="auto"/>
            <w:left w:val="none" w:sz="0" w:space="0" w:color="auto"/>
            <w:bottom w:val="none" w:sz="0" w:space="0" w:color="auto"/>
            <w:right w:val="none" w:sz="0" w:space="0" w:color="auto"/>
          </w:divBdr>
          <w:divsChild>
            <w:div w:id="715809713">
              <w:marLeft w:val="0"/>
              <w:marRight w:val="0"/>
              <w:marTop w:val="450"/>
              <w:marBottom w:val="600"/>
              <w:divBdr>
                <w:top w:val="none" w:sz="0" w:space="0" w:color="auto"/>
                <w:left w:val="none" w:sz="0" w:space="0" w:color="auto"/>
                <w:bottom w:val="none" w:sz="0" w:space="0" w:color="auto"/>
                <w:right w:val="none" w:sz="0" w:space="0" w:color="auto"/>
              </w:divBdr>
              <w:divsChild>
                <w:div w:id="1980187336">
                  <w:blockQuote w:val="1"/>
                  <w:marLeft w:val="0"/>
                  <w:marRight w:val="0"/>
                  <w:marTop w:val="300"/>
                  <w:marBottom w:val="450"/>
                  <w:divBdr>
                    <w:top w:val="none" w:sz="0" w:space="0" w:color="auto"/>
                    <w:left w:val="single" w:sz="36" w:space="15" w:color="auto"/>
                    <w:bottom w:val="none" w:sz="0" w:space="0" w:color="auto"/>
                    <w:right w:val="none" w:sz="0" w:space="0" w:color="auto"/>
                  </w:divBdr>
                </w:div>
                <w:div w:id="101999557">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ucabista.com/wp-content/uploads/2022/03/Rafael-Luciani-y-papa-Francisc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ucabista.com/wp-content/uploads/2022/03/Rafael-Luciani-Foto-1-Credito-de-Jesus-G.-Feria-_-Vida-Nueva-1-scaled.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elucabista.com/wp-content/uploads/2022/03/Foto-Rafael-Luciani-CELAM.jpg" TargetMode="External"/><Relationship Id="rId4" Type="http://schemas.openxmlformats.org/officeDocument/2006/relationships/hyperlink" Target="https://elucabista.com/author/gracelafontant/"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1446</Words>
  <Characters>7956</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2024-02-08T20:37:00Z</dcterms:created>
  <dcterms:modified xsi:type="dcterms:W3CDTF">2024-02-08T20:43:00Z</dcterms:modified>
</cp:coreProperties>
</file>