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6F3" w14:textId="77777777" w:rsidR="006470D4" w:rsidRPr="006470D4" w:rsidRDefault="006470D4" w:rsidP="006470D4">
      <w:pPr>
        <w:shd w:val="clear" w:color="auto" w:fill="FFFFFF"/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Francisco encabeza una nueva reunión del C9 con el eje puesto en "</w:t>
      </w:r>
      <w:proofErr w:type="spellStart"/>
      <w:r w:rsidRPr="006470D4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>desmasculinizar</w:t>
      </w:r>
      <w:proofErr w:type="spellEnd"/>
      <w:r w:rsidRPr="006470D4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UY"/>
          <w14:ligatures w14:val="none"/>
        </w:rPr>
        <w:t xml:space="preserve"> la Iglesia"</w:t>
      </w:r>
    </w:p>
    <w:p w14:paraId="3BA1DFF2" w14:textId="77777777" w:rsidR="006470D4" w:rsidRPr="006470D4" w:rsidRDefault="006470D4" w:rsidP="006470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s-UY"/>
          <w14:ligatures w14:val="none"/>
        </w:rPr>
        <w:drawing>
          <wp:inline distT="0" distB="0" distL="0" distR="0" wp14:anchorId="1A459BC2" wp14:editId="58D7A053">
            <wp:extent cx="5556250" cy="3120480"/>
            <wp:effectExtent l="0" t="0" r="6350" b="3810"/>
            <wp:docPr id="1" name="Imagen 2" descr="El C9, y las tres mujeres que participaron en el m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9, y las tres mujeres que participaron en el m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48" cy="31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0E52" w14:textId="77777777" w:rsidR="006470D4" w:rsidRPr="006470D4" w:rsidRDefault="006470D4" w:rsidP="006470D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s-UY"/>
          <w14:ligatures w14:val="none"/>
        </w:rPr>
        <w:t>El C9, y las tres mujeres que participaron en el mismo </w:t>
      </w:r>
      <w:proofErr w:type="spellStart"/>
      <w:r w:rsidRPr="006470D4">
        <w:rPr>
          <w:rFonts w:ascii="Open Sans" w:eastAsia="Times New Roman" w:hAnsi="Open Sans" w:cs="Open Sans"/>
          <w:color w:val="8C8C8C"/>
          <w:kern w:val="0"/>
          <w:sz w:val="21"/>
          <w:szCs w:val="21"/>
          <w:lang w:eastAsia="es-UY"/>
          <w14:ligatures w14:val="none"/>
        </w:rPr>
        <w:t>Vatican</w:t>
      </w:r>
      <w:proofErr w:type="spellEnd"/>
      <w:r w:rsidRPr="006470D4">
        <w:rPr>
          <w:rFonts w:ascii="Open Sans" w:eastAsia="Times New Roman" w:hAnsi="Open Sans" w:cs="Open Sans"/>
          <w:color w:val="8C8C8C"/>
          <w:kern w:val="0"/>
          <w:sz w:val="21"/>
          <w:szCs w:val="21"/>
          <w:lang w:eastAsia="es-UY"/>
          <w14:ligatures w14:val="none"/>
        </w:rPr>
        <w:t xml:space="preserve"> Media</w:t>
      </w:r>
    </w:p>
    <w:p w14:paraId="1284B54D" w14:textId="77777777" w:rsidR="006470D4" w:rsidRPr="006470D4" w:rsidRDefault="006470D4" w:rsidP="006470D4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</w:pPr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"Hay que </w:t>
      </w:r>
      <w:proofErr w:type="spellStart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desmasculinizar</w:t>
      </w:r>
      <w:proofErr w:type="spellEnd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la Iglesia. Escuchando verdaderamente a las mujeres, los hombres escuchamos a alguien que ve la realidad desde otra perspectiva y así nos vemos llevados a revisar nuestros proyectos, nuestras prioridades", planteó el pontífice en el prefacio escrito al libro "</w:t>
      </w:r>
      <w:proofErr w:type="spellStart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Desmasculinizar</w:t>
      </w:r>
      <w:proofErr w:type="spellEnd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la Iglesia"</w:t>
      </w:r>
    </w:p>
    <w:p w14:paraId="082C1887" w14:textId="77777777" w:rsidR="006470D4" w:rsidRPr="006470D4" w:rsidRDefault="006470D4" w:rsidP="006470D4">
      <w:pPr>
        <w:shd w:val="clear" w:color="auto" w:fill="FFFFFF"/>
        <w:spacing w:after="600" w:line="345" w:lineRule="atLeast"/>
        <w:jc w:val="both"/>
        <w:outlineLvl w:val="1"/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Además de </w:t>
      </w:r>
      <w:proofErr w:type="spellStart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Pocher</w:t>
      </w:r>
      <w:proofErr w:type="spellEnd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, como había sucedido en la reunión de diciembre, participaron la consagrada </w:t>
      </w:r>
      <w:proofErr w:type="spellStart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Giuliva</w:t>
      </w:r>
      <w:proofErr w:type="spellEnd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Di </w:t>
      </w:r>
      <w:proofErr w:type="spellStart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>Berardino</w:t>
      </w:r>
      <w:proofErr w:type="spellEnd"/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6"/>
          <w:szCs w:val="26"/>
          <w:lang w:eastAsia="es-UY"/>
          <w14:ligatures w14:val="none"/>
        </w:rPr>
        <w:t xml:space="preserve"> y la reverenda Jo Bailey </w:t>
      </w:r>
      <w:r w:rsidRPr="006470D4">
        <w:rPr>
          <w:rFonts w:ascii="Montserrat" w:eastAsia="Times New Roman" w:hAnsi="Montserrat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Wells</w:t>
      </w:r>
    </w:p>
    <w:p w14:paraId="1EB5A672" w14:textId="77777777" w:rsidR="006470D4" w:rsidRPr="006470D4" w:rsidRDefault="006470D4" w:rsidP="006470D4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inherit" w:eastAsia="Times New Roman" w:hAnsi="inherit" w:cs="Open Sans"/>
          <w:b/>
          <w:bCs/>
          <w:i/>
          <w:iCs/>
          <w:color w:val="333333"/>
          <w:kern w:val="0"/>
          <w:sz w:val="24"/>
          <w:szCs w:val="24"/>
          <w:lang w:eastAsia="es-UY"/>
          <w14:ligatures w14:val="none"/>
        </w:rPr>
        <w:t>05.02.2024 </w:t>
      </w:r>
      <w:hyperlink r:id="rId6" w:history="1">
        <w:r w:rsidRPr="006470D4">
          <w:rPr>
            <w:rFonts w:ascii="inherit" w:eastAsia="Times New Roman" w:hAnsi="inherit" w:cs="Open Sans"/>
            <w:b/>
            <w:bCs/>
            <w:i/>
            <w:iCs/>
            <w:color w:val="D49400"/>
            <w:kern w:val="0"/>
            <w:sz w:val="24"/>
            <w:szCs w:val="24"/>
            <w:lang w:eastAsia="es-UY"/>
            <w14:ligatures w14:val="none"/>
          </w:rPr>
          <w:t>Hernán Reyes Alcaide, corresponsal en el Vaticano</w:t>
        </w:r>
      </w:hyperlink>
    </w:p>
    <w:p w14:paraId="39BF2E1E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El papa Francisco analizó con su consejo asesor de cardenales </w:t>
      </w:r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el rol femenino en la Iglesia</w:t>
      </w: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 al iniciar la reunión del C9 de febrero en la misma semana en que se conoció la publicación de un escrito del pontífice en el que llama </w:t>
      </w:r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"escuchar de verdad a las mujeres</w:t>
      </w: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" para "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desmasculinizar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" la institución. </w:t>
      </w:r>
    </w:p>
    <w:p w14:paraId="76591268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lastRenderedPageBreak/>
        <w:t xml:space="preserve">"Hay que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desmasculinizar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la Iglesia. Escuchando verdaderamente a las mujeres, los hombres escuchamos a alguien que ve la realidad desde otra perspectiva y así nos vemos llevados a revisar nuestros proyectos, nuestras prioridades", planteó el pontífice en el prefacio escrito al libro "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Desmasculinizar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la Iglesia"; que compila la mirada de teólogas sobre el tema y fue publicado esta semana en Roma.</w:t>
      </w:r>
    </w:p>
    <w:p w14:paraId="5CD36719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"A veces estamos perdidos. </w:t>
      </w:r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A veces lo que escuchamos es tan nuevo, tan diferente a nuestra forma de pensar y de ver, que nos parece absurdo y nos sentimos intimidados.</w:t>
      </w: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 Pero esta desorientación es saludable, nos hace crecer", agregó el Papa en el escrito que lleva por subtítulo "Comparación crítica sobre los Principios de H.U.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Von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Balthasar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", en referencia al teólogo que analizó la dimensión femenina de la Iglesia.</w:t>
      </w:r>
    </w:p>
    <w:p w14:paraId="352704F9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Compilado por Lucia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Vantini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Luca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Castiglioni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y Linda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Pocher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el libro busca ofrecer "un camino de reflexión sobre la presencia y el papel de la mujer en la Iglesia".</w:t>
      </w:r>
    </w:p>
    <w:p w14:paraId="34F68499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Al mismo tiempo, </w:t>
      </w:r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 xml:space="preserve">el Papa invitó a </w:t>
      </w:r>
      <w:proofErr w:type="spellStart"/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Pocher</w:t>
      </w:r>
      <w:proofErr w:type="spellEnd"/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 xml:space="preserve"> a que participe de la reunión con su consejo asesor de cardenales</w:t>
      </w: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 en la que "se profundizó la reflexión sobre el rol femenino en la Iglesia", informó el Vaticano.</w:t>
      </w:r>
    </w:p>
    <w:p w14:paraId="7049A7A3" w14:textId="77777777" w:rsidR="006470D4" w:rsidRPr="006470D4" w:rsidRDefault="006470D4" w:rsidP="006470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inherit" w:eastAsia="Times New Roman" w:hAnsi="inherit" w:cs="Open Sans"/>
          <w:noProof/>
          <w:color w:val="000000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55754907" wp14:editId="25C2A579">
            <wp:extent cx="4370705" cy="2453883"/>
            <wp:effectExtent l="0" t="0" r="0" b="3810"/>
            <wp:docPr id="2" name="Imagen 1" descr="El Papa Francisco, con el 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apa Francisco, con el C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11" cy="24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120C" w14:textId="77777777" w:rsidR="006470D4" w:rsidRPr="006470D4" w:rsidRDefault="006470D4" w:rsidP="006470D4">
      <w:pPr>
        <w:shd w:val="clear" w:color="auto" w:fill="FFFFFF"/>
        <w:spacing w:line="240" w:lineRule="auto"/>
        <w:jc w:val="both"/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inherit" w:eastAsia="Times New Roman" w:hAnsi="inherit" w:cs="Open Sans"/>
          <w:color w:val="000000"/>
          <w:kern w:val="0"/>
          <w:sz w:val="24"/>
          <w:szCs w:val="24"/>
          <w:lang w:eastAsia="es-UY"/>
          <w14:ligatures w14:val="none"/>
        </w:rPr>
        <w:t>El Papa Francisco, con el C9 </w:t>
      </w:r>
      <w:proofErr w:type="spellStart"/>
      <w:r w:rsidRPr="006470D4">
        <w:rPr>
          <w:rFonts w:ascii="inherit" w:eastAsia="Times New Roman" w:hAnsi="inherit" w:cs="Open Sans"/>
          <w:color w:val="8C8C8C"/>
          <w:kern w:val="0"/>
          <w:sz w:val="24"/>
          <w:szCs w:val="24"/>
          <w:lang w:eastAsia="es-UY"/>
          <w14:ligatures w14:val="none"/>
        </w:rPr>
        <w:t>Vatican</w:t>
      </w:r>
      <w:proofErr w:type="spellEnd"/>
      <w:r w:rsidRPr="006470D4">
        <w:rPr>
          <w:rFonts w:ascii="inherit" w:eastAsia="Times New Roman" w:hAnsi="inherit" w:cs="Open Sans"/>
          <w:color w:val="8C8C8C"/>
          <w:kern w:val="0"/>
          <w:sz w:val="24"/>
          <w:szCs w:val="24"/>
          <w:lang w:eastAsia="es-UY"/>
          <w14:ligatures w14:val="none"/>
        </w:rPr>
        <w:t xml:space="preserve"> Media</w:t>
      </w:r>
    </w:p>
    <w:p w14:paraId="280E3DB0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Junto a sus purpurados de mayor confianza, el Papa se reúne hoy y mañana para analizar el Gobierno de la Iglesia y temas de actualidad, como hace de forma trimestral desde el inicio de su pontificado.</w:t>
      </w:r>
    </w:p>
    <w:p w14:paraId="45614EEC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lastRenderedPageBreak/>
        <w:t xml:space="preserve">Además de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Pocher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como había sucedido en la reunión de diciembre, participaron la consagrada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Giuliva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Di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Berardino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y la reverenda Jo Bailey Wells, agregó la Santa Sede.</w:t>
      </w:r>
    </w:p>
    <w:p w14:paraId="411D803D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El Consejo de Cardenales, tras la renovación del organismo por el Papa el 7 de marzo de 2023, está compuesto por los cardenales Pietro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Parolin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Secretario de Estado; Fernando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Vérgez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Alzaga, Presidente de la Pontificia Comisión para el Estado de la Ciudad del Vaticano y de la Gobernación del Estado de la Ciudad del Vaticano;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Fridolin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Ambongo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Besungu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arzobispo de Kinshasa; Oswald Gracias, arzobispo de Bombay;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Seán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Patrick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O'Malley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arzobispo de Boston; Juan José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Omella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Omella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arzobispo de Barcelona;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Gérald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Lacroix, arzobispo de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Québec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; Jean-Claude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Hollerich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arzobispo de Luxemburgo;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Sérgio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da Rocha, arzobispo de San Salvador de Bahía. El secretario es monseñor Marco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Mellino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, obispo titular de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Cresima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. La primera reunión del nuevo C9 tuvo lugar el 24 de abril.</w:t>
      </w:r>
    </w:p>
    <w:p w14:paraId="23CD6919" w14:textId="77777777" w:rsidR="006470D4" w:rsidRPr="006470D4" w:rsidRDefault="006470D4" w:rsidP="006470D4">
      <w:pPr>
        <w:shd w:val="clear" w:color="auto" w:fill="FFFFFF"/>
        <w:spacing w:after="465" w:line="300" w:lineRule="atLeast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</w:pPr>
      <w:r w:rsidRPr="006470D4">
        <w:rPr>
          <w:rFonts w:ascii="Open Sans" w:eastAsia="Times New Roman" w:hAnsi="Open Sans" w:cs="Open Sans"/>
          <w:b/>
          <w:bCs/>
          <w:color w:val="474747"/>
          <w:kern w:val="0"/>
          <w:sz w:val="24"/>
          <w:szCs w:val="24"/>
          <w:lang w:eastAsia="es-UY"/>
          <w14:ligatures w14:val="none"/>
        </w:rPr>
        <w:t>El Consejo fue instituido por el Papa Francisco con el quirógrafo del 28 de septiembre de 2013</w:t>
      </w:r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 con la tarea de asistirle en el gobierno de la Iglesia universal y estudiar un proyecto de revisión de la Curia Romana, realizada esta última con la nueva Constitución Apostólica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Praedicate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</w:t>
      </w:r>
      <w:proofErr w:type="spellStart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>Evangelium</w:t>
      </w:r>
      <w:proofErr w:type="spellEnd"/>
      <w:r w:rsidRPr="006470D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s-UY"/>
          <w14:ligatures w14:val="none"/>
        </w:rPr>
        <w:t xml:space="preserve"> publicada el 19 de marzo de 2022. La primera reunión del C9 tuvo lugar el 1 de octubre de 2013.</w:t>
      </w:r>
    </w:p>
    <w:p w14:paraId="50168C1E" w14:textId="423D53B2" w:rsidR="00926044" w:rsidRDefault="006470D4">
      <w:hyperlink r:id="rId8" w:history="1">
        <w:r w:rsidRPr="00135DC4">
          <w:rPr>
            <w:rStyle w:val="Hipervnculo"/>
          </w:rPr>
          <w:t>https://www.religiondigital.org/corresponsal_en_el_vaticano-_hernan_reyes_alcaide/Francisco-cardenales-C9-mujeres-masculino-iglesia-femenino_7_2640105973.html?utm_source=newsletter&amp;utm_medium=email&amp;utm_campaign=el_papa_invita_a_las_mujeres_al_c9_para_comenzar_a_desmasculinizar_la_iglesia&amp;utm_term=2024-02-08</w:t>
        </w:r>
      </w:hyperlink>
    </w:p>
    <w:p w14:paraId="5C14126E" w14:textId="77777777" w:rsidR="006470D4" w:rsidRDefault="006470D4"/>
    <w:sectPr w:rsidR="00647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5B1A"/>
    <w:multiLevelType w:val="multilevel"/>
    <w:tmpl w:val="583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12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4"/>
    <w:rsid w:val="006470D4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F99C"/>
  <w15:chartTrackingRefBased/>
  <w15:docId w15:val="{791CB502-6762-46D3-8582-1011CA7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0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85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585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151075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34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5324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D3F3FF"/>
                            <w:left w:val="single" w:sz="36" w:space="0" w:color="D3F3FF"/>
                            <w:bottom w:val="single" w:sz="36" w:space="4" w:color="D3F3FF"/>
                            <w:right w:val="single" w:sz="36" w:space="0" w:color="D3F3FF"/>
                          </w:divBdr>
                        </w:div>
                        <w:div w:id="13631641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corresponsal_en_el_vaticano-_hernan_reyes_alcaide/Francisco-cardenales-C9-mujeres-masculino-iglesia-femenino_7_2640105973.html?utm_source=newsletter&amp;utm_medium=email&amp;utm_campaign=el_papa_invita_a_las_mujeres_al_c9_para_comenzar_a_desmasculinizar_la_iglesia&amp;utm_term=2024-02-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hernan_reyes_alcaid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2024-02-08T22:00:00Z</dcterms:created>
  <dcterms:modified xsi:type="dcterms:W3CDTF">2024-02-08T22:02:00Z</dcterms:modified>
</cp:coreProperties>
</file>