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013F" w14:textId="7F0205DD" w:rsidR="00B05331" w:rsidRDefault="005E28AD" w:rsidP="00D1636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¿GABINETE NEGOCIADO?</w:t>
      </w:r>
      <w:r>
        <w:rPr>
          <w:rStyle w:val="Refdenotaalpie"/>
          <w:rFonts w:ascii="Arial" w:hAnsi="Arial" w:cs="Arial"/>
          <w:b/>
          <w:bCs/>
          <w:sz w:val="24"/>
          <w:szCs w:val="24"/>
        </w:rPr>
        <w:footnoteReference w:id="1"/>
      </w:r>
    </w:p>
    <w:p w14:paraId="013B1A68" w14:textId="195578A5" w:rsidR="005E28AD" w:rsidRDefault="005E28AD" w:rsidP="00D1636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(Reacción Rápida)</w:t>
      </w:r>
    </w:p>
    <w:p w14:paraId="299AE11E" w14:textId="6A366C14" w:rsidR="005E28AD" w:rsidRPr="005E78DF" w:rsidRDefault="005E28AD" w:rsidP="005E28AD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Kajkoj Máximo Ba Tiul</w:t>
      </w:r>
      <w:r>
        <w:rPr>
          <w:rStyle w:val="Refdenotaalpie"/>
          <w:rFonts w:ascii="Arial" w:hAnsi="Arial" w:cs="Arial"/>
          <w:b/>
          <w:bCs/>
          <w:sz w:val="24"/>
          <w:szCs w:val="24"/>
        </w:rPr>
        <w:footnoteReference w:id="2"/>
      </w:r>
    </w:p>
    <w:p w14:paraId="3C7CEB93" w14:textId="11C50480" w:rsidR="00D1636B" w:rsidRPr="005E78DF" w:rsidRDefault="00D1636B" w:rsidP="00D1636B">
      <w:pPr>
        <w:jc w:val="both"/>
        <w:rPr>
          <w:rFonts w:ascii="Arial" w:hAnsi="Arial" w:cs="Arial"/>
          <w:sz w:val="24"/>
          <w:szCs w:val="24"/>
        </w:rPr>
      </w:pPr>
      <w:r w:rsidRPr="005E78DF">
        <w:rPr>
          <w:rFonts w:ascii="Arial" w:hAnsi="Arial" w:cs="Arial"/>
          <w:sz w:val="24"/>
          <w:szCs w:val="24"/>
        </w:rPr>
        <w:t xml:space="preserve">Nuestro dirigente, líder y pensador Maya </w:t>
      </w:r>
      <w:r w:rsidR="00B05331" w:rsidRPr="005E78DF">
        <w:rPr>
          <w:rFonts w:ascii="Arial" w:hAnsi="Arial" w:cs="Arial"/>
          <w:sz w:val="24"/>
          <w:szCs w:val="24"/>
        </w:rPr>
        <w:t>Q’eqchi y</w:t>
      </w:r>
      <w:r w:rsidRPr="005E78DF">
        <w:rPr>
          <w:rFonts w:ascii="Arial" w:hAnsi="Arial" w:cs="Arial"/>
          <w:sz w:val="24"/>
          <w:szCs w:val="24"/>
        </w:rPr>
        <w:t xml:space="preserve"> poco conocido Antonio Pop, en el año de 1974 nos llamaba la atención con su conferencia “Réplica del indio en una disertación indígena”.  Documento que sigue siendo actual, y que debería ser</w:t>
      </w:r>
      <w:r w:rsidR="005E28AD">
        <w:rPr>
          <w:rFonts w:ascii="Arial" w:hAnsi="Arial" w:cs="Arial"/>
          <w:sz w:val="24"/>
          <w:szCs w:val="24"/>
        </w:rPr>
        <w:t xml:space="preserve"> </w:t>
      </w:r>
      <w:r w:rsidRPr="005E78DF">
        <w:rPr>
          <w:rFonts w:ascii="Arial" w:hAnsi="Arial" w:cs="Arial"/>
          <w:sz w:val="24"/>
          <w:szCs w:val="24"/>
        </w:rPr>
        <w:t xml:space="preserve">de lectura, análisis y reflexión, sobre todo quienes estamos pensando, como dijera Fausto Reinaga (pensador boliviano), en una “revolución india”. </w:t>
      </w:r>
    </w:p>
    <w:p w14:paraId="743C4A98" w14:textId="435C561E" w:rsidR="00D1636B" w:rsidRPr="005E78DF" w:rsidRDefault="00D1636B" w:rsidP="00D1636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E78DF">
        <w:rPr>
          <w:rFonts w:ascii="Arial" w:hAnsi="Arial" w:cs="Arial"/>
          <w:sz w:val="24"/>
          <w:szCs w:val="24"/>
        </w:rPr>
        <w:t xml:space="preserve">Pop decía en su momento: </w:t>
      </w:r>
      <w:r w:rsidRPr="005E78DF">
        <w:rPr>
          <w:rFonts w:ascii="Arial" w:hAnsi="Arial" w:cs="Arial"/>
          <w:b/>
          <w:bCs/>
          <w:i/>
          <w:iCs/>
          <w:sz w:val="24"/>
          <w:szCs w:val="24"/>
        </w:rPr>
        <w:t>“En el mundo de los ladinos no solo se está poniendo de moda sino sobre todo se ha vuelto motivo de negocios, hablar, discutir, escribir, pintar, y hasta escenificar los temas de la vida indígena”.</w:t>
      </w:r>
      <w:r w:rsidRPr="005E78DF">
        <w:rPr>
          <w:rFonts w:ascii="Arial" w:hAnsi="Arial" w:cs="Arial"/>
          <w:sz w:val="24"/>
          <w:szCs w:val="24"/>
        </w:rPr>
        <w:t xml:space="preserve">  Al mismo tiempo que decía: </w:t>
      </w:r>
      <w:r w:rsidRPr="005E78DF">
        <w:rPr>
          <w:rFonts w:ascii="Arial" w:hAnsi="Arial" w:cs="Arial"/>
          <w:b/>
          <w:bCs/>
          <w:i/>
          <w:iCs/>
          <w:sz w:val="24"/>
          <w:szCs w:val="24"/>
        </w:rPr>
        <w:t>“Para conocer profundamente la idiosincrasia de un pueblo y hablar de él, es indispensable conocer, en el pleno sentido de la palabra, el medio más peculiar de su comunicación espiritual”</w:t>
      </w:r>
    </w:p>
    <w:p w14:paraId="6765CF1A" w14:textId="561C559D" w:rsidR="00C61B68" w:rsidRDefault="00A1740C" w:rsidP="00B05331">
      <w:pPr>
        <w:tabs>
          <w:tab w:val="left" w:pos="6255"/>
        </w:tabs>
        <w:jc w:val="both"/>
        <w:rPr>
          <w:rFonts w:ascii="Arial" w:hAnsi="Arial" w:cs="Arial"/>
          <w:sz w:val="24"/>
          <w:szCs w:val="24"/>
        </w:rPr>
      </w:pPr>
      <w:r w:rsidRPr="005E78DF">
        <w:rPr>
          <w:rFonts w:ascii="Arial" w:hAnsi="Arial" w:cs="Arial"/>
          <w:sz w:val="24"/>
          <w:szCs w:val="24"/>
        </w:rPr>
        <w:t xml:space="preserve">Siguiendo estas palabras y ante la frustración que </w:t>
      </w:r>
      <w:r w:rsidR="00B05331">
        <w:rPr>
          <w:rFonts w:ascii="Arial" w:hAnsi="Arial" w:cs="Arial"/>
          <w:sz w:val="24"/>
          <w:szCs w:val="24"/>
        </w:rPr>
        <w:t>generó en muchos sectores, el</w:t>
      </w:r>
      <w:r w:rsidRPr="005E78DF">
        <w:rPr>
          <w:rFonts w:ascii="Arial" w:hAnsi="Arial" w:cs="Arial"/>
          <w:sz w:val="24"/>
          <w:szCs w:val="24"/>
        </w:rPr>
        <w:t xml:space="preserve"> </w:t>
      </w:r>
      <w:r w:rsidR="00C61B68">
        <w:rPr>
          <w:rFonts w:ascii="Arial" w:hAnsi="Arial" w:cs="Arial"/>
          <w:sz w:val="24"/>
          <w:szCs w:val="24"/>
        </w:rPr>
        <w:t xml:space="preserve">esperado </w:t>
      </w:r>
      <w:r w:rsidRPr="005E78DF">
        <w:rPr>
          <w:rFonts w:ascii="Arial" w:hAnsi="Arial" w:cs="Arial"/>
          <w:sz w:val="24"/>
          <w:szCs w:val="24"/>
        </w:rPr>
        <w:t>gabinete presentado hoy por Bernardo Arévalo, Karin Herrera y el movimiento Semilla</w:t>
      </w:r>
      <w:r w:rsidR="00C61B68">
        <w:rPr>
          <w:rFonts w:ascii="Arial" w:hAnsi="Arial" w:cs="Arial"/>
          <w:sz w:val="24"/>
          <w:szCs w:val="24"/>
        </w:rPr>
        <w:t>.  En un primer momento, n</w:t>
      </w:r>
      <w:r w:rsidR="00B05331">
        <w:rPr>
          <w:rFonts w:ascii="Arial" w:hAnsi="Arial" w:cs="Arial"/>
          <w:sz w:val="24"/>
          <w:szCs w:val="24"/>
        </w:rPr>
        <w:t>o se podía esperar un mejor gabinete</w:t>
      </w:r>
      <w:r w:rsidR="00C61B68">
        <w:rPr>
          <w:rFonts w:ascii="Arial" w:hAnsi="Arial" w:cs="Arial"/>
          <w:sz w:val="24"/>
          <w:szCs w:val="24"/>
        </w:rPr>
        <w:t xml:space="preserve"> y que llenara todas las expectativas de cambio que exi</w:t>
      </w:r>
      <w:r w:rsidR="005E28AD">
        <w:rPr>
          <w:rFonts w:ascii="Arial" w:hAnsi="Arial" w:cs="Arial"/>
          <w:sz w:val="24"/>
          <w:szCs w:val="24"/>
        </w:rPr>
        <w:t>g</w:t>
      </w:r>
      <w:r w:rsidR="00C61B68">
        <w:rPr>
          <w:rFonts w:ascii="Arial" w:hAnsi="Arial" w:cs="Arial"/>
          <w:sz w:val="24"/>
          <w:szCs w:val="24"/>
        </w:rPr>
        <w:t>e el país, sobre todo por las condiciones tortuosas con la que está terminando este proceso iniciado unos meses antes de la primera vuelta electoral.</w:t>
      </w:r>
    </w:p>
    <w:p w14:paraId="76C69F58" w14:textId="7B5A0143" w:rsidR="00B05331" w:rsidRDefault="00C61B68" w:rsidP="00B05331">
      <w:pPr>
        <w:tabs>
          <w:tab w:val="left" w:pos="62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ahí, que, aunque Arévalo lo haya querido p</w:t>
      </w:r>
      <w:r w:rsidR="00B05331">
        <w:rPr>
          <w:rFonts w:ascii="Arial" w:hAnsi="Arial" w:cs="Arial"/>
          <w:sz w:val="24"/>
          <w:szCs w:val="24"/>
        </w:rPr>
        <w:t xml:space="preserve">resentar como un gabinete paritario, incluyente, </w:t>
      </w:r>
      <w:r w:rsidR="00A83A84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>, no tiene esas condiciones, porque</w:t>
      </w:r>
      <w:r w:rsidR="00B05331">
        <w:rPr>
          <w:rFonts w:ascii="Arial" w:hAnsi="Arial" w:cs="Arial"/>
          <w:sz w:val="24"/>
          <w:szCs w:val="24"/>
        </w:rPr>
        <w:t xml:space="preserve"> </w:t>
      </w:r>
      <w:r w:rsidR="005E28AD">
        <w:rPr>
          <w:rFonts w:ascii="Arial" w:hAnsi="Arial" w:cs="Arial"/>
          <w:sz w:val="24"/>
          <w:szCs w:val="24"/>
        </w:rPr>
        <w:t>es</w:t>
      </w:r>
      <w:r w:rsidR="00B05331">
        <w:rPr>
          <w:rFonts w:ascii="Arial" w:hAnsi="Arial" w:cs="Arial"/>
          <w:sz w:val="24"/>
          <w:szCs w:val="24"/>
        </w:rPr>
        <w:t xml:space="preserve"> un gabinete “blanco”, maniatado de entrada y producto de negociaciones, con sectores que siempre han tenido el control del país, como CACIF, FUNDESA, AGER, FUNDACION LIBERTAD Y DESARROLLO, </w:t>
      </w:r>
      <w:r>
        <w:rPr>
          <w:rFonts w:ascii="Arial" w:hAnsi="Arial" w:cs="Arial"/>
          <w:sz w:val="24"/>
          <w:szCs w:val="24"/>
        </w:rPr>
        <w:t>un sector del Ejército</w:t>
      </w:r>
      <w:r w:rsidR="00B0533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Estados Unidos, Unión Europea, </w:t>
      </w:r>
      <w:r w:rsidR="00B05331">
        <w:rPr>
          <w:rFonts w:ascii="Arial" w:hAnsi="Arial" w:cs="Arial"/>
          <w:sz w:val="24"/>
          <w:szCs w:val="24"/>
        </w:rPr>
        <w:t>entre otros.</w:t>
      </w:r>
      <w:r w:rsidR="00031009">
        <w:rPr>
          <w:rFonts w:ascii="Arial" w:hAnsi="Arial" w:cs="Arial"/>
          <w:sz w:val="24"/>
          <w:szCs w:val="24"/>
        </w:rPr>
        <w:t xml:space="preserve">  De esa cuenta, aunque lo quieran presentar como tal, no lo es, porque la paridad </w:t>
      </w:r>
      <w:r w:rsidR="005E28AD">
        <w:rPr>
          <w:rFonts w:ascii="Arial" w:hAnsi="Arial" w:cs="Arial"/>
          <w:sz w:val="24"/>
          <w:szCs w:val="24"/>
        </w:rPr>
        <w:t xml:space="preserve">desde las políticas de </w:t>
      </w:r>
      <w:r w:rsidR="00031009">
        <w:rPr>
          <w:rFonts w:ascii="Arial" w:hAnsi="Arial" w:cs="Arial"/>
          <w:sz w:val="24"/>
          <w:szCs w:val="24"/>
        </w:rPr>
        <w:t>la interculturalidad</w:t>
      </w:r>
      <w:r w:rsidR="005E28AD">
        <w:rPr>
          <w:rFonts w:ascii="Arial" w:hAnsi="Arial" w:cs="Arial"/>
          <w:sz w:val="24"/>
          <w:szCs w:val="24"/>
        </w:rPr>
        <w:t xml:space="preserve"> y de inclusión</w:t>
      </w:r>
      <w:r w:rsidR="00031009">
        <w:rPr>
          <w:rFonts w:ascii="Arial" w:hAnsi="Arial" w:cs="Arial"/>
          <w:sz w:val="24"/>
          <w:szCs w:val="24"/>
        </w:rPr>
        <w:t>, no solo implica tener mujeres o indígenas en el gabinete, sino</w:t>
      </w:r>
      <w:r w:rsidR="0045587A">
        <w:rPr>
          <w:rFonts w:ascii="Arial" w:hAnsi="Arial" w:cs="Arial"/>
          <w:sz w:val="24"/>
          <w:szCs w:val="24"/>
        </w:rPr>
        <w:t xml:space="preserve"> también es muy importante</w:t>
      </w:r>
      <w:r w:rsidR="005E28AD">
        <w:rPr>
          <w:rFonts w:ascii="Arial" w:hAnsi="Arial" w:cs="Arial"/>
          <w:sz w:val="24"/>
          <w:szCs w:val="24"/>
        </w:rPr>
        <w:t xml:space="preserve"> conocer y comprender la metodología que utilizaron para conformarlo</w:t>
      </w:r>
      <w:r w:rsidR="00031009">
        <w:rPr>
          <w:rFonts w:ascii="Arial" w:hAnsi="Arial" w:cs="Arial"/>
          <w:sz w:val="24"/>
          <w:szCs w:val="24"/>
        </w:rPr>
        <w:t>.</w:t>
      </w:r>
    </w:p>
    <w:p w14:paraId="6535CD6B" w14:textId="39175EDD" w:rsidR="00C61B68" w:rsidRDefault="005E28AD" w:rsidP="00B05331">
      <w:pPr>
        <w:tabs>
          <w:tab w:val="left" w:pos="62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5587A">
        <w:rPr>
          <w:rFonts w:ascii="Arial" w:hAnsi="Arial" w:cs="Arial"/>
          <w:sz w:val="24"/>
          <w:szCs w:val="24"/>
        </w:rPr>
        <w:t>s u</w:t>
      </w:r>
      <w:r w:rsidR="00C61B68">
        <w:rPr>
          <w:rFonts w:ascii="Arial" w:hAnsi="Arial" w:cs="Arial"/>
          <w:sz w:val="24"/>
          <w:szCs w:val="24"/>
        </w:rPr>
        <w:t xml:space="preserve">n gabinete de transición, de estabilidad democrática, de concertación, diálogo y, </w:t>
      </w:r>
      <w:r w:rsidR="0045587A">
        <w:rPr>
          <w:rFonts w:ascii="Arial" w:hAnsi="Arial" w:cs="Arial"/>
          <w:sz w:val="24"/>
          <w:szCs w:val="24"/>
        </w:rPr>
        <w:t>por eso</w:t>
      </w:r>
      <w:r w:rsidR="00C61B68">
        <w:rPr>
          <w:rFonts w:ascii="Arial" w:hAnsi="Arial" w:cs="Arial"/>
          <w:sz w:val="24"/>
          <w:szCs w:val="24"/>
        </w:rPr>
        <w:t>, algunos</w:t>
      </w:r>
      <w:r>
        <w:rPr>
          <w:rFonts w:ascii="Arial" w:hAnsi="Arial" w:cs="Arial"/>
          <w:sz w:val="24"/>
          <w:szCs w:val="24"/>
        </w:rPr>
        <w:t xml:space="preserve"> de sus miembros, difícilmente</w:t>
      </w:r>
      <w:r w:rsidR="00C61B68">
        <w:rPr>
          <w:rFonts w:ascii="Arial" w:hAnsi="Arial" w:cs="Arial"/>
          <w:sz w:val="24"/>
          <w:szCs w:val="24"/>
        </w:rPr>
        <w:t xml:space="preserve"> van a aguantar este primer momento</w:t>
      </w:r>
      <w:r w:rsidR="00031009">
        <w:rPr>
          <w:rFonts w:ascii="Arial" w:hAnsi="Arial" w:cs="Arial"/>
          <w:sz w:val="24"/>
          <w:szCs w:val="24"/>
        </w:rPr>
        <w:t>, de estos cuatro años.</w:t>
      </w:r>
      <w:r w:rsidR="00C61B6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Por eso, se parecerá</w:t>
      </w:r>
      <w:r w:rsidR="00C61B68">
        <w:rPr>
          <w:rFonts w:ascii="Arial" w:hAnsi="Arial" w:cs="Arial"/>
          <w:sz w:val="24"/>
          <w:szCs w:val="24"/>
        </w:rPr>
        <w:t xml:space="preserve"> a la forma como gobernó Vinicio Cerezo con su famoso programa de concertación, las mesas de discusión que creo Arzú para distraer el proceso de paz o las mesas de diálogo de Portillo, Berger y Colom. </w:t>
      </w:r>
      <w:r w:rsidR="00031009">
        <w:rPr>
          <w:rFonts w:ascii="Arial" w:hAnsi="Arial" w:cs="Arial"/>
          <w:sz w:val="24"/>
          <w:szCs w:val="24"/>
        </w:rPr>
        <w:t xml:space="preserve"> Entonces es un gabinete híbrido.</w:t>
      </w:r>
      <w:r w:rsidR="00C61B68">
        <w:rPr>
          <w:rFonts w:ascii="Arial" w:hAnsi="Arial" w:cs="Arial"/>
          <w:sz w:val="24"/>
          <w:szCs w:val="24"/>
        </w:rPr>
        <w:t xml:space="preserve"> </w:t>
      </w:r>
      <w:r w:rsidR="00031009">
        <w:rPr>
          <w:rFonts w:ascii="Arial" w:hAnsi="Arial" w:cs="Arial"/>
          <w:sz w:val="24"/>
          <w:szCs w:val="24"/>
        </w:rPr>
        <w:t xml:space="preserve"> </w:t>
      </w:r>
    </w:p>
    <w:p w14:paraId="06FE1582" w14:textId="6C88B1F7" w:rsidR="00031009" w:rsidRDefault="00031009" w:rsidP="00B05331">
      <w:pPr>
        <w:tabs>
          <w:tab w:val="left" w:pos="62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Como gabinete de transición, tiene la función de estabilizar la democracia guatemalteca.  Y</w:t>
      </w:r>
      <w:r w:rsidR="0045587A">
        <w:rPr>
          <w:rFonts w:ascii="Arial" w:hAnsi="Arial" w:cs="Arial"/>
          <w:sz w:val="24"/>
          <w:szCs w:val="24"/>
        </w:rPr>
        <w:t xml:space="preserve"> del éxito o fracaso de esta etapa, dependerán las otras etapas, que terminaría con el desmonte de este sistema corrupto e impune guatemalteco. </w:t>
      </w:r>
    </w:p>
    <w:p w14:paraId="25E8AE3A" w14:textId="77777777" w:rsidR="00621B4D" w:rsidRDefault="0045587A" w:rsidP="00B05331">
      <w:pPr>
        <w:tabs>
          <w:tab w:val="left" w:pos="62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Atendiendo lo anterior, me atrevo a confirmar, que, la decisión de los pueblos originarios, de llamar a una movilización para evitar que el grupo criminal guatemalteco, profundizar</w:t>
      </w:r>
      <w:r w:rsidR="005E28A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el golpe de Estado, no fue y léase bien, para defender a Arévalo y a Semilla</w:t>
      </w:r>
      <w:r w:rsidR="005E28AD"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</w:rPr>
        <w:t xml:space="preserve">ino para restablecer la democracia burguesa y de ahí avanzar hacia la transformación o refundación de la misma democracia, sabiendo que para los pueblos cualquier tipo de democracia es dañina y </w:t>
      </w:r>
      <w:r w:rsidR="00A83A84">
        <w:rPr>
          <w:rFonts w:ascii="Arial" w:hAnsi="Arial" w:cs="Arial"/>
          <w:sz w:val="24"/>
          <w:szCs w:val="24"/>
        </w:rPr>
        <w:t xml:space="preserve">de ahí </w:t>
      </w:r>
      <w:r w:rsidR="00621B4D">
        <w:rPr>
          <w:rFonts w:ascii="Arial" w:hAnsi="Arial" w:cs="Arial"/>
          <w:sz w:val="24"/>
          <w:szCs w:val="24"/>
        </w:rPr>
        <w:t xml:space="preserve">el llamado a “restablecerla y profundizarla”.  </w:t>
      </w:r>
    </w:p>
    <w:p w14:paraId="2CEB2B39" w14:textId="4B4355A7" w:rsidR="0045587A" w:rsidRDefault="00621B4D" w:rsidP="00B05331">
      <w:pPr>
        <w:tabs>
          <w:tab w:val="left" w:pos="62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esa cuenta, nunca se pensó que este gobierno, era de “pueblos originarios”.  </w:t>
      </w:r>
      <w:r w:rsidR="0045587A">
        <w:rPr>
          <w:rFonts w:ascii="Arial" w:hAnsi="Arial" w:cs="Arial"/>
          <w:sz w:val="24"/>
          <w:szCs w:val="24"/>
        </w:rPr>
        <w:t xml:space="preserve">En las calles o plantones, nunca o por lo menos, fueron escasas las expresiones de defensa del binomio. En las calles se gritaba: “fuera corruptos, fuera consuelo, </w:t>
      </w:r>
      <w:r w:rsidR="00A83A84">
        <w:rPr>
          <w:rFonts w:ascii="Arial" w:hAnsi="Arial" w:cs="Arial"/>
          <w:sz w:val="24"/>
          <w:szCs w:val="24"/>
        </w:rPr>
        <w:t>etc.</w:t>
      </w:r>
      <w:r w:rsidR="0045587A">
        <w:rPr>
          <w:rFonts w:ascii="Arial" w:hAnsi="Arial" w:cs="Arial"/>
          <w:sz w:val="24"/>
          <w:szCs w:val="24"/>
        </w:rPr>
        <w:t xml:space="preserve">” y democracia si, golpe de Estado no. </w:t>
      </w:r>
    </w:p>
    <w:p w14:paraId="2C23E6C0" w14:textId="7E50FDB4" w:rsidR="0045587A" w:rsidRDefault="00621B4D" w:rsidP="00B05331">
      <w:pPr>
        <w:tabs>
          <w:tab w:val="left" w:pos="62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5587A">
        <w:rPr>
          <w:rFonts w:ascii="Arial" w:hAnsi="Arial" w:cs="Arial"/>
          <w:sz w:val="24"/>
          <w:szCs w:val="24"/>
        </w:rPr>
        <w:t xml:space="preserve">ara los pueblos indígenas en resistencia, este gabinete, </w:t>
      </w:r>
      <w:r w:rsidR="006F1C47">
        <w:rPr>
          <w:rFonts w:ascii="Arial" w:hAnsi="Arial" w:cs="Arial"/>
          <w:sz w:val="24"/>
          <w:szCs w:val="24"/>
        </w:rPr>
        <w:t xml:space="preserve">es </w:t>
      </w:r>
      <w:r w:rsidR="0045587A">
        <w:rPr>
          <w:rFonts w:ascii="Arial" w:hAnsi="Arial" w:cs="Arial"/>
          <w:sz w:val="24"/>
          <w:szCs w:val="24"/>
        </w:rPr>
        <w:t xml:space="preserve">de Arévalo, de Semilla y de los grupos de poder. </w:t>
      </w:r>
      <w:r>
        <w:rPr>
          <w:rFonts w:ascii="Arial" w:hAnsi="Arial" w:cs="Arial"/>
          <w:sz w:val="24"/>
          <w:szCs w:val="24"/>
        </w:rPr>
        <w:t>S</w:t>
      </w:r>
      <w:r w:rsidR="0045587A">
        <w:rPr>
          <w:rFonts w:ascii="Arial" w:hAnsi="Arial" w:cs="Arial"/>
          <w:sz w:val="24"/>
          <w:szCs w:val="24"/>
        </w:rPr>
        <w:t xml:space="preserve">i </w:t>
      </w:r>
      <w:r w:rsidR="006F1C47">
        <w:rPr>
          <w:rFonts w:ascii="Arial" w:hAnsi="Arial" w:cs="Arial"/>
          <w:sz w:val="24"/>
          <w:szCs w:val="24"/>
        </w:rPr>
        <w:t>lo que se proponen es estabilizar el país, tendrán que tomar en cuenta las demandas de los pueblos y en ese sentido,</w:t>
      </w:r>
      <w:r w:rsidR="000E52FC">
        <w:rPr>
          <w:rFonts w:ascii="Arial" w:hAnsi="Arial" w:cs="Arial"/>
          <w:sz w:val="24"/>
          <w:szCs w:val="24"/>
        </w:rPr>
        <w:t xml:space="preserve"> deben</w:t>
      </w:r>
      <w:r w:rsidR="006F1C47">
        <w:rPr>
          <w:rFonts w:ascii="Arial" w:hAnsi="Arial" w:cs="Arial"/>
          <w:sz w:val="24"/>
          <w:szCs w:val="24"/>
        </w:rPr>
        <w:t xml:space="preserve"> tomar muy en cuenta otra de las consignas en las calles: “Si Arévalo se pone en contra del pueblo, también nos movilizaremos en contra de su gobierno”, este mensaje es claro</w:t>
      </w:r>
      <w:r>
        <w:rPr>
          <w:rFonts w:ascii="Arial" w:hAnsi="Arial" w:cs="Arial"/>
          <w:sz w:val="24"/>
          <w:szCs w:val="24"/>
        </w:rPr>
        <w:t xml:space="preserve"> y nunca se pidió en las calles que su gabinete hubieran indígenas, esto fue una demanda de los “indios permitidos”</w:t>
      </w:r>
      <w:r w:rsidR="006F1C47">
        <w:rPr>
          <w:rFonts w:ascii="Arial" w:hAnsi="Arial" w:cs="Arial"/>
          <w:sz w:val="24"/>
          <w:szCs w:val="24"/>
        </w:rPr>
        <w:t xml:space="preserve">. </w:t>
      </w:r>
    </w:p>
    <w:p w14:paraId="340AAC53" w14:textId="42E8DD9D" w:rsidR="00031009" w:rsidRDefault="006F1C47" w:rsidP="00B05331">
      <w:pPr>
        <w:tabs>
          <w:tab w:val="left" w:pos="62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Entonces, para los pueblos no hay nada que esté frustrando, porque </w:t>
      </w:r>
      <w:r w:rsidR="000E52FC">
        <w:rPr>
          <w:rFonts w:ascii="Arial" w:hAnsi="Arial" w:cs="Arial"/>
          <w:sz w:val="24"/>
          <w:szCs w:val="24"/>
        </w:rPr>
        <w:t>nuestro</w:t>
      </w:r>
      <w:r>
        <w:rPr>
          <w:rFonts w:ascii="Arial" w:hAnsi="Arial" w:cs="Arial"/>
          <w:sz w:val="24"/>
          <w:szCs w:val="24"/>
        </w:rPr>
        <w:t xml:space="preserve"> proyecto es para muchos años.  Y lo que queda, es que aquí</w:t>
      </w:r>
      <w:r w:rsidR="00031009">
        <w:rPr>
          <w:rFonts w:ascii="Arial" w:hAnsi="Arial" w:cs="Arial"/>
          <w:sz w:val="24"/>
          <w:szCs w:val="24"/>
        </w:rPr>
        <w:t xml:space="preserve"> en adelante, </w:t>
      </w:r>
      <w:r>
        <w:rPr>
          <w:rFonts w:ascii="Arial" w:hAnsi="Arial" w:cs="Arial"/>
          <w:sz w:val="24"/>
          <w:szCs w:val="24"/>
        </w:rPr>
        <w:t>se debe</w:t>
      </w:r>
      <w:r w:rsidR="00031009">
        <w:rPr>
          <w:rFonts w:ascii="Arial" w:hAnsi="Arial" w:cs="Arial"/>
          <w:sz w:val="24"/>
          <w:szCs w:val="24"/>
        </w:rPr>
        <w:t xml:space="preserve"> trabajar para fortalecer </w:t>
      </w:r>
      <w:r>
        <w:rPr>
          <w:rFonts w:ascii="Arial" w:hAnsi="Arial" w:cs="Arial"/>
          <w:sz w:val="24"/>
          <w:szCs w:val="24"/>
        </w:rPr>
        <w:t>a las</w:t>
      </w:r>
      <w:r w:rsidR="00031009">
        <w:rPr>
          <w:rFonts w:ascii="Arial" w:hAnsi="Arial" w:cs="Arial"/>
          <w:sz w:val="24"/>
          <w:szCs w:val="24"/>
        </w:rPr>
        <w:t xml:space="preserve"> comunidades,</w:t>
      </w:r>
      <w:r>
        <w:rPr>
          <w:rFonts w:ascii="Arial" w:hAnsi="Arial" w:cs="Arial"/>
          <w:sz w:val="24"/>
          <w:szCs w:val="24"/>
        </w:rPr>
        <w:t xml:space="preserve"> a los pueblos, al</w:t>
      </w:r>
      <w:r w:rsidR="00031009">
        <w:rPr>
          <w:rFonts w:ascii="Arial" w:hAnsi="Arial" w:cs="Arial"/>
          <w:sz w:val="24"/>
          <w:szCs w:val="24"/>
        </w:rPr>
        <w:t xml:space="preserve"> liderazgo</w:t>
      </w:r>
      <w:r>
        <w:rPr>
          <w:rFonts w:ascii="Arial" w:hAnsi="Arial" w:cs="Arial"/>
          <w:sz w:val="24"/>
          <w:szCs w:val="24"/>
        </w:rPr>
        <w:t xml:space="preserve">.  Hacer </w:t>
      </w:r>
      <w:r w:rsidR="00031009">
        <w:rPr>
          <w:rFonts w:ascii="Arial" w:hAnsi="Arial" w:cs="Arial"/>
          <w:sz w:val="24"/>
          <w:szCs w:val="24"/>
        </w:rPr>
        <w:t xml:space="preserve">un trabajo más coherente con </w:t>
      </w:r>
      <w:r>
        <w:rPr>
          <w:rFonts w:ascii="Arial" w:hAnsi="Arial" w:cs="Arial"/>
          <w:sz w:val="24"/>
          <w:szCs w:val="24"/>
        </w:rPr>
        <w:t>nosotros mismos</w:t>
      </w:r>
      <w:r w:rsidR="00031009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Y no aceptar, como ha sido siempre, </w:t>
      </w:r>
      <w:r w:rsidR="000E52FC">
        <w:rPr>
          <w:rFonts w:ascii="Arial" w:hAnsi="Arial" w:cs="Arial"/>
          <w:sz w:val="24"/>
          <w:szCs w:val="24"/>
        </w:rPr>
        <w:t xml:space="preserve">que, </w:t>
      </w:r>
      <w:r>
        <w:rPr>
          <w:rFonts w:ascii="Arial" w:hAnsi="Arial" w:cs="Arial"/>
          <w:sz w:val="24"/>
          <w:szCs w:val="24"/>
        </w:rPr>
        <w:t xml:space="preserve">por el hecho de ser un gobierno de transición, </w:t>
      </w:r>
      <w:r w:rsidR="000E52FC">
        <w:rPr>
          <w:rFonts w:ascii="Arial" w:hAnsi="Arial" w:cs="Arial"/>
          <w:sz w:val="24"/>
          <w:szCs w:val="24"/>
        </w:rPr>
        <w:t xml:space="preserve">ajustarnos </w:t>
      </w:r>
      <w:r>
        <w:rPr>
          <w:rFonts w:ascii="Arial" w:hAnsi="Arial" w:cs="Arial"/>
          <w:sz w:val="24"/>
          <w:szCs w:val="24"/>
        </w:rPr>
        <w:t xml:space="preserve">a sus normas y a sus directrices, como si solo cambiáramos de patrón. </w:t>
      </w:r>
    </w:p>
    <w:p w14:paraId="60A23237" w14:textId="77777777" w:rsidR="005E28AD" w:rsidRDefault="006F1C47" w:rsidP="00B05331">
      <w:pPr>
        <w:tabs>
          <w:tab w:val="left" w:pos="62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Esperemos como transcurre el tiempo, que pasará de aquí al 14 a las 14, porque el grupo criminal sigue planeando acciones. Si al final se concreta la toma de posesión y el relevo de mando, que pasará durante los primeros 100 días de gobierno y que plan</w:t>
      </w:r>
      <w:r w:rsidR="005E28AD">
        <w:rPr>
          <w:rFonts w:ascii="Arial" w:hAnsi="Arial" w:cs="Arial"/>
          <w:sz w:val="24"/>
          <w:szCs w:val="24"/>
        </w:rPr>
        <w:t xml:space="preserve"> tendrán, en definitiva.  </w:t>
      </w:r>
    </w:p>
    <w:p w14:paraId="4F8F9BF6" w14:textId="4AC806A6" w:rsidR="006F1C47" w:rsidRDefault="005E28AD" w:rsidP="00B05331">
      <w:pPr>
        <w:tabs>
          <w:tab w:val="left" w:pos="62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mientras esto </w:t>
      </w:r>
      <w:r w:rsidR="00A83A84">
        <w:rPr>
          <w:rFonts w:ascii="Arial" w:hAnsi="Arial" w:cs="Arial"/>
          <w:sz w:val="24"/>
          <w:szCs w:val="24"/>
        </w:rPr>
        <w:t xml:space="preserve">pasa, </w:t>
      </w:r>
      <w:r>
        <w:rPr>
          <w:rFonts w:ascii="Arial" w:hAnsi="Arial" w:cs="Arial"/>
          <w:sz w:val="24"/>
          <w:szCs w:val="24"/>
        </w:rPr>
        <w:t>los pueblos no debemos soltar las calles</w:t>
      </w:r>
      <w:r w:rsidR="00A83A84">
        <w:rPr>
          <w:rFonts w:ascii="Arial" w:hAnsi="Arial" w:cs="Arial"/>
          <w:sz w:val="24"/>
          <w:szCs w:val="24"/>
        </w:rPr>
        <w:t xml:space="preserve">.  Se debe profundizara la resistencia.  </w:t>
      </w:r>
    </w:p>
    <w:p w14:paraId="202FF020" w14:textId="5D53E6B5" w:rsidR="00D1636B" w:rsidRPr="00B05331" w:rsidRDefault="00B05331" w:rsidP="00B05331">
      <w:pPr>
        <w:tabs>
          <w:tab w:val="left" w:pos="6255"/>
        </w:tabs>
        <w:jc w:val="both"/>
        <w:rPr>
          <w:rFonts w:ascii="Arial" w:hAnsi="Arial" w:cs="Arial"/>
          <w:sz w:val="24"/>
          <w:szCs w:val="24"/>
        </w:rPr>
      </w:pPr>
      <w:r>
        <w:tab/>
      </w:r>
    </w:p>
    <w:sectPr w:rsidR="00D1636B" w:rsidRPr="00B0533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18F4" w14:textId="77777777" w:rsidR="00EF7670" w:rsidRDefault="00EF7670" w:rsidP="005E28AD">
      <w:pPr>
        <w:spacing w:after="0" w:line="240" w:lineRule="auto"/>
      </w:pPr>
      <w:r>
        <w:separator/>
      </w:r>
    </w:p>
  </w:endnote>
  <w:endnote w:type="continuationSeparator" w:id="0">
    <w:p w14:paraId="354C828F" w14:textId="77777777" w:rsidR="00EF7670" w:rsidRDefault="00EF7670" w:rsidP="005E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6AC4" w14:textId="7A58DDD6" w:rsidR="005E28AD" w:rsidRDefault="00000000" w:rsidP="005E28AD">
    <w:pPr>
      <w:pStyle w:val="Piedepgina"/>
      <w:jc w:val="center"/>
    </w:pPr>
    <w:hyperlink r:id="rId1" w:history="1">
      <w:r w:rsidR="005E28AD">
        <w:rPr>
          <w:rStyle w:val="Hipervnculo"/>
        </w:rPr>
        <w:t>Publicaciones | Centro Nim Poqom (centroreflexionesnimpoqom.com)</w:t>
      </w:r>
    </w:hyperlink>
    <w:r w:rsidR="005E28AD">
      <w:t>, 8 de enero de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2824" w14:textId="77777777" w:rsidR="00EF7670" w:rsidRDefault="00EF7670" w:rsidP="005E28AD">
      <w:pPr>
        <w:spacing w:after="0" w:line="240" w:lineRule="auto"/>
      </w:pPr>
      <w:r>
        <w:separator/>
      </w:r>
    </w:p>
  </w:footnote>
  <w:footnote w:type="continuationSeparator" w:id="0">
    <w:p w14:paraId="0CCEDE1A" w14:textId="77777777" w:rsidR="00EF7670" w:rsidRDefault="00EF7670" w:rsidP="005E28AD">
      <w:pPr>
        <w:spacing w:after="0" w:line="240" w:lineRule="auto"/>
      </w:pPr>
      <w:r>
        <w:continuationSeparator/>
      </w:r>
    </w:p>
  </w:footnote>
  <w:footnote w:id="1">
    <w:p w14:paraId="0BA7EAC5" w14:textId="27156522" w:rsidR="005E28AD" w:rsidRDefault="005E28AD">
      <w:pPr>
        <w:pStyle w:val="Textonotapie"/>
      </w:pPr>
      <w:r>
        <w:rPr>
          <w:rStyle w:val="Refdenotaalpie"/>
        </w:rPr>
        <w:footnoteRef/>
      </w:r>
      <w:r>
        <w:t xml:space="preserve"> Parte de un documento más amplio que estamos escribiendo sobre este tiempo político en Guatemala.</w:t>
      </w:r>
    </w:p>
  </w:footnote>
  <w:footnote w:id="2">
    <w:p w14:paraId="44DD2297" w14:textId="0A91E857" w:rsidR="005E28AD" w:rsidRDefault="005E28AD">
      <w:pPr>
        <w:pStyle w:val="Textonotapie"/>
      </w:pPr>
      <w:r>
        <w:rPr>
          <w:rStyle w:val="Refdenotaalpie"/>
        </w:rPr>
        <w:footnoteRef/>
      </w:r>
      <w:r>
        <w:t xml:space="preserve"> Maya Poqomchi, antropólogo, filósofo, teólogo, investigador.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53F0" w14:textId="05EC2520" w:rsidR="005E28AD" w:rsidRDefault="005E28AD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F58E443" wp14:editId="2039BB8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1BC6165" w14:textId="3F55E6ED" w:rsidR="005E28AD" w:rsidRDefault="005E28AD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CENTRO DE REFLEXIONES NIM POQOM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F58E443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1BC6165" w14:textId="3F55E6ED" w:rsidR="005E28AD" w:rsidRDefault="005E28AD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CENTRO DE REFLEXIONES NIM POQOM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6B"/>
    <w:rsid w:val="00031009"/>
    <w:rsid w:val="000E52FC"/>
    <w:rsid w:val="00374927"/>
    <w:rsid w:val="0045587A"/>
    <w:rsid w:val="005E28AD"/>
    <w:rsid w:val="005E78DF"/>
    <w:rsid w:val="00621B4D"/>
    <w:rsid w:val="006F1C47"/>
    <w:rsid w:val="00A1740C"/>
    <w:rsid w:val="00A83A84"/>
    <w:rsid w:val="00AB5D1C"/>
    <w:rsid w:val="00B05331"/>
    <w:rsid w:val="00C61B68"/>
    <w:rsid w:val="00D1636B"/>
    <w:rsid w:val="00DF2227"/>
    <w:rsid w:val="00E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F2ABC"/>
  <w15:chartTrackingRefBased/>
  <w15:docId w15:val="{3BAECA52-3E8D-43D7-B7CD-A90A0F2B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E28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28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28A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E2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8AD"/>
  </w:style>
  <w:style w:type="paragraph" w:styleId="Piedepgina">
    <w:name w:val="footer"/>
    <w:basedOn w:val="Normal"/>
    <w:link w:val="PiedepginaCar"/>
    <w:uiPriority w:val="99"/>
    <w:unhideWhenUsed/>
    <w:rsid w:val="005E2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8AD"/>
  </w:style>
  <w:style w:type="character" w:styleId="Hipervnculo">
    <w:name w:val="Hyperlink"/>
    <w:basedOn w:val="Fuentedeprrafopredeter"/>
    <w:uiPriority w:val="99"/>
    <w:semiHidden/>
    <w:unhideWhenUsed/>
    <w:rsid w:val="005E2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ntroreflexionesnimpoqom.com/bl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E752-9868-4EB5-9860-90887D79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REFLEXIONES NIM POQOM</dc:title>
  <dc:subject/>
  <dc:creator>chiwax2030@yahoo.com</dc:creator>
  <cp:keywords/>
  <dc:description/>
  <cp:lastModifiedBy>Rosario Hermano</cp:lastModifiedBy>
  <cp:revision>2</cp:revision>
  <dcterms:created xsi:type="dcterms:W3CDTF">2024-01-09T10:05:00Z</dcterms:created>
  <dcterms:modified xsi:type="dcterms:W3CDTF">2024-01-09T10:05:00Z</dcterms:modified>
</cp:coreProperties>
</file>