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D36F" w14:textId="77777777" w:rsidR="005D48CB" w:rsidRPr="005D48CB" w:rsidRDefault="005D48CB" w:rsidP="005D48CB">
      <w:pPr>
        <w:shd w:val="clear" w:color="auto" w:fill="FFFFFF"/>
        <w:spacing w:after="100" w:afterAutospacing="1" w:line="240" w:lineRule="auto"/>
        <w:outlineLvl w:val="4"/>
        <w:rPr>
          <w:rFonts w:ascii="bitterbold" w:eastAsia="Times New Roman" w:hAnsi="bitterbold" w:cs="Segoe UI"/>
          <w:color w:val="212529"/>
          <w:kern w:val="0"/>
          <w:sz w:val="20"/>
          <w:szCs w:val="20"/>
          <w:lang w:eastAsia="es-UY"/>
          <w14:ligatures w14:val="none"/>
        </w:rPr>
      </w:pPr>
      <w:r w:rsidRPr="005D48CB">
        <w:rPr>
          <w:rFonts w:ascii="bitterbold" w:eastAsia="Times New Roman" w:hAnsi="bitterbold" w:cs="Segoe UI"/>
          <w:color w:val="212529"/>
          <w:kern w:val="0"/>
          <w:sz w:val="20"/>
          <w:szCs w:val="20"/>
          <w:lang w:eastAsia="es-UY"/>
          <w14:ligatures w14:val="none"/>
        </w:rPr>
        <w:t>Pronunciamiento unánime</w:t>
      </w:r>
    </w:p>
    <w:p w14:paraId="3E5D4FF9" w14:textId="77777777" w:rsidR="005D48CB" w:rsidRPr="005D48CB" w:rsidRDefault="005D48CB" w:rsidP="005D48CB">
      <w:pPr>
        <w:shd w:val="clear" w:color="auto" w:fill="FFFFFF"/>
        <w:spacing w:after="900" w:line="240" w:lineRule="auto"/>
        <w:outlineLvl w:val="0"/>
        <w:rPr>
          <w:rFonts w:ascii="bitterextrabold" w:eastAsia="Times New Roman" w:hAnsi="bitterextrabold" w:cs="Segoe UI"/>
          <w:color w:val="212529"/>
          <w:kern w:val="36"/>
          <w:sz w:val="48"/>
          <w:szCs w:val="48"/>
          <w:lang w:eastAsia="es-UY"/>
          <w14:ligatures w14:val="none"/>
        </w:rPr>
      </w:pPr>
      <w:r w:rsidRPr="005D48CB">
        <w:rPr>
          <w:rFonts w:ascii="bitterextrabold" w:eastAsia="Times New Roman" w:hAnsi="bitterextrabold" w:cs="Segoe UI"/>
          <w:color w:val="212529"/>
          <w:kern w:val="36"/>
          <w:sz w:val="48"/>
          <w:szCs w:val="48"/>
          <w:lang w:eastAsia="es-UY"/>
          <w14:ligatures w14:val="none"/>
        </w:rPr>
        <w:t>Rechazo de la UBA al arancelamiento universitario</w:t>
      </w:r>
    </w:p>
    <w:p w14:paraId="1CD1C6AC" w14:textId="77777777" w:rsidR="005D48CB" w:rsidRPr="005D48CB" w:rsidRDefault="005D48CB" w:rsidP="005D48CB">
      <w:pPr>
        <w:shd w:val="clear" w:color="auto" w:fill="FFFFFF"/>
        <w:spacing w:after="600" w:line="240" w:lineRule="auto"/>
        <w:outlineLvl w:val="5"/>
        <w:rPr>
          <w:rFonts w:ascii="bitterbold" w:eastAsia="Times New Roman" w:hAnsi="bitterbold" w:cs="Segoe UI"/>
          <w:caps/>
          <w:color w:val="212529"/>
          <w:kern w:val="0"/>
          <w:sz w:val="15"/>
          <w:szCs w:val="15"/>
          <w:lang w:eastAsia="es-UY"/>
          <w14:ligatures w14:val="none"/>
        </w:rPr>
      </w:pPr>
      <w:r w:rsidRPr="005D48CB">
        <w:rPr>
          <w:rFonts w:ascii="bitterbold" w:eastAsia="Times New Roman" w:hAnsi="bitterbold" w:cs="Segoe UI"/>
          <w:caps/>
          <w:color w:val="212529"/>
          <w:kern w:val="0"/>
          <w:sz w:val="15"/>
          <w:szCs w:val="15"/>
          <w:lang w:eastAsia="es-UY"/>
          <w14:ligatures w14:val="none"/>
        </w:rPr>
        <w:t>JUEVES 16 DE NOVIEMBRE DE 2023</w:t>
      </w:r>
    </w:p>
    <w:p w14:paraId="36BF6557" w14:textId="77777777" w:rsidR="005D48CB" w:rsidRPr="005D48CB" w:rsidRDefault="005D48CB" w:rsidP="005D48CB">
      <w:pPr>
        <w:shd w:val="clear" w:color="auto" w:fill="FFFFFF"/>
        <w:spacing w:after="100" w:afterAutospacing="1" w:line="240" w:lineRule="auto"/>
        <w:rPr>
          <w:rFonts w:ascii="bittermedium" w:eastAsia="Times New Roman" w:hAnsi="bittermedium" w:cs="Segoe UI"/>
          <w:color w:val="212529"/>
          <w:kern w:val="0"/>
          <w:sz w:val="32"/>
          <w:szCs w:val="32"/>
          <w:lang w:eastAsia="es-UY"/>
          <w14:ligatures w14:val="none"/>
        </w:rPr>
      </w:pPr>
      <w:r w:rsidRPr="005D48CB">
        <w:rPr>
          <w:rFonts w:ascii="bittermedium" w:eastAsia="Times New Roman" w:hAnsi="bittermedium" w:cs="Segoe UI"/>
          <w:color w:val="212529"/>
          <w:kern w:val="0"/>
          <w:sz w:val="32"/>
          <w:szCs w:val="32"/>
          <w:lang w:eastAsia="es-UY"/>
          <w14:ligatures w14:val="none"/>
        </w:rPr>
        <w:t>El Consejo Superior de la Universidad de Buenos Aires se reunió de manera extraordinaria este jueves 16 de noviembre, y </w:t>
      </w:r>
      <w:r w:rsidRPr="005D48CB">
        <w:rPr>
          <w:rFonts w:ascii="bittermedium" w:eastAsia="Times New Roman" w:hAnsi="bittermedium" w:cs="Segoe UI"/>
          <w:b/>
          <w:bCs/>
          <w:color w:val="212529"/>
          <w:kern w:val="0"/>
          <w:sz w:val="32"/>
          <w:szCs w:val="32"/>
          <w:lang w:eastAsia="es-UY"/>
          <w14:ligatures w14:val="none"/>
        </w:rPr>
        <w:t xml:space="preserve">se pronunció unánimemente y de forma orgánica contra el arancelamiento de la educación pública y la utilización del sistema de </w:t>
      </w:r>
      <w:proofErr w:type="spellStart"/>
      <w:r w:rsidRPr="005D48CB">
        <w:rPr>
          <w:rFonts w:ascii="bittermedium" w:eastAsia="Times New Roman" w:hAnsi="bittermedium" w:cs="Segoe UI"/>
          <w:b/>
          <w:bCs/>
          <w:color w:val="212529"/>
          <w:kern w:val="0"/>
          <w:sz w:val="32"/>
          <w:szCs w:val="32"/>
          <w:lang w:eastAsia="es-UY"/>
          <w14:ligatures w14:val="none"/>
        </w:rPr>
        <w:t>vouchers</w:t>
      </w:r>
      <w:proofErr w:type="spellEnd"/>
      <w:r w:rsidRPr="005D48CB">
        <w:rPr>
          <w:rFonts w:ascii="bittermedium" w:eastAsia="Times New Roman" w:hAnsi="bittermedium" w:cs="Segoe UI"/>
          <w:color w:val="212529"/>
          <w:kern w:val="0"/>
          <w:sz w:val="32"/>
          <w:szCs w:val="32"/>
          <w:lang w:eastAsia="es-UY"/>
          <w14:ligatures w14:val="none"/>
        </w:rPr>
        <w:t>. </w:t>
      </w:r>
    </w:p>
    <w:p w14:paraId="679F7E90" w14:textId="77777777" w:rsidR="005D48CB" w:rsidRPr="005D48CB" w:rsidRDefault="005D48CB" w:rsidP="005D48CB">
      <w:pPr>
        <w:shd w:val="clear" w:color="auto" w:fill="FFFFFF"/>
        <w:spacing w:after="0" w:line="240" w:lineRule="auto"/>
        <w:rPr>
          <w:rFonts w:ascii="bitterregular" w:eastAsia="Times New Roman" w:hAnsi="bitterregular" w:cs="Segoe UI"/>
          <w:color w:val="212529"/>
          <w:kern w:val="0"/>
          <w:sz w:val="24"/>
          <w:szCs w:val="24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noProof/>
          <w:color w:val="212529"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0D2D8ABA" wp14:editId="48F7E1D4">
            <wp:extent cx="5174615" cy="2271081"/>
            <wp:effectExtent l="0" t="0" r="6985" b="0"/>
            <wp:docPr id="2" name="Imagen 1" descr="Un grupo de personas en un even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Un grupo de personas en un even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58" cy="22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50D9" w14:textId="77777777" w:rsidR="005D48CB" w:rsidRPr="005D48CB" w:rsidRDefault="005D48CB" w:rsidP="005D48CB">
      <w:pPr>
        <w:shd w:val="clear" w:color="auto" w:fill="FFFFFF"/>
        <w:spacing w:before="150" w:after="150" w:line="240" w:lineRule="auto"/>
        <w:rPr>
          <w:rFonts w:ascii="bitterregular" w:eastAsia="Times New Roman" w:hAnsi="bitterregular" w:cs="Segoe UI"/>
          <w:color w:val="212529"/>
          <w:kern w:val="0"/>
          <w:sz w:val="21"/>
          <w:szCs w:val="21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color w:val="212529"/>
          <w:kern w:val="0"/>
          <w:sz w:val="21"/>
          <w:szCs w:val="21"/>
          <w:lang w:eastAsia="es-UY"/>
          <w14:ligatures w14:val="none"/>
        </w:rPr>
        <w:t>El Consejo Superior en reunión extraordinaria</w:t>
      </w:r>
    </w:p>
    <w:p w14:paraId="35757C4F" w14:textId="77777777" w:rsidR="005D48CB" w:rsidRP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  <w:t>Estas propuestas, expresadas durante la presente campaña presidencial, atacan directamente los principios y convicciones más básicas de esta casa de altos estudios. La Universidad de Buenos Aires ha enarbolado, desde la reforma de 1918, las banderas de la educación pública, gratuita y de calidad. Y hoy es un verdadero ejemplo en el mundo, como una institución inclusiva y de puertas abiertas, que puede formar profesionales de excelencia valorados internacionalmente en las más diversas disciplinas.</w:t>
      </w:r>
    </w:p>
    <w:p w14:paraId="772EB6B1" w14:textId="77777777" w:rsidR="005D48CB" w:rsidRP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  <w:t>Por eso, la UBA declaró mediante una Resolución aprobada por unanimidad: </w:t>
      </w:r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t xml:space="preserve">“La preocupación de la comunidad universitaria ante el aumento y difusión de propuestas de arancelamiento de la educación superior y/o de sistemas de </w:t>
      </w:r>
      <w:proofErr w:type="spellStart"/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t>vouchers</w:t>
      </w:r>
      <w:proofErr w:type="spellEnd"/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t xml:space="preserve"> educativos que colisionan con la responsabilidad indelegable del Estado sobre la educación en nuestro </w:t>
      </w:r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lastRenderedPageBreak/>
        <w:t>país y que son contrarias a la Constitución Nacional y a las leyes vigentes”.</w:t>
      </w:r>
    </w:p>
    <w:p w14:paraId="562395E4" w14:textId="77777777" w:rsidR="005D48CB" w:rsidRP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  <w:t>En los considerandos, el Consejo recordó que la gratuidad asegura </w:t>
      </w:r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t>“el acceso y permanencia, la igualdad de oportunidades sin discriminaciones sociales o económicas”, a la vez que advirtió que “</w:t>
      </w:r>
      <w:proofErr w:type="gramStart"/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t>el avance de las propuestas de arancelamiento son</w:t>
      </w:r>
      <w:proofErr w:type="gramEnd"/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t xml:space="preserve"> inconstitucionales, contrarias al sistema legal vigente, y colisionan con los principios de progresividad y no regresividad, inadmisibles para el futuro de la educación superior”.</w:t>
      </w:r>
    </w:p>
    <w:p w14:paraId="2E3A33C1" w14:textId="77777777" w:rsidR="005D48CB" w:rsidRP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  <w:t>Por su parte, el rector de la Universidad de Buenos Aires Ricardo Gelpi manifestó al respecto que </w:t>
      </w:r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t>“Si estas políticas se llevaran adelante, la UBA tendría que cerrar sus puertas”.</w:t>
      </w:r>
    </w:p>
    <w:p w14:paraId="09E04A7C" w14:textId="77777777" w:rsidR="005D48CB" w:rsidRP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b/>
          <w:bCs/>
          <w:color w:val="212529"/>
          <w:kern w:val="0"/>
          <w:sz w:val="26"/>
          <w:szCs w:val="26"/>
          <w:lang w:eastAsia="es-UY"/>
          <w14:ligatures w14:val="none"/>
        </w:rPr>
        <w:t>Acerca del Consejo Superior de la UBA</w:t>
      </w:r>
      <w:r w:rsidRPr="005D48CB"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  <w:t>:</w:t>
      </w:r>
    </w:p>
    <w:p w14:paraId="7C962294" w14:textId="77777777" w:rsidR="005D48CB" w:rsidRP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  <w:t>El Consejo Superior es el órgano de gobierno de la UBA. Está integrado por el rector, los decanos de las trece facultades y cinco representantes por cada uno de los claustros: profesores, graduados y estudiantes.</w:t>
      </w:r>
    </w:p>
    <w:p w14:paraId="26B97610" w14:textId="77777777" w:rsidR="005D48CB" w:rsidRP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  <w:hyperlink r:id="rId5" w:history="1">
        <w:r w:rsidRPr="005D48CB">
          <w:rPr>
            <w:rFonts w:ascii="bitterbold" w:eastAsia="Times New Roman" w:hAnsi="bitterbold" w:cs="Segoe UI"/>
            <w:b/>
            <w:bCs/>
            <w:color w:val="0000FF"/>
            <w:kern w:val="0"/>
            <w:sz w:val="26"/>
            <w:szCs w:val="26"/>
            <w:u w:val="single"/>
            <w:lang w:eastAsia="es-UY"/>
            <w14:ligatures w14:val="none"/>
          </w:rPr>
          <w:t>-RESOLUCIÓN DEL CONSEJO SUPERIOR DE LA UBA</w:t>
        </w:r>
      </w:hyperlink>
    </w:p>
    <w:p w14:paraId="33F305AD" w14:textId="7B3A6ABE" w:rsid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  <w:r w:rsidRPr="005D48CB"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  <w:t> </w:t>
      </w:r>
      <w:hyperlink r:id="rId6" w:history="1">
        <w:r w:rsidRPr="002E61A2">
          <w:rPr>
            <w:rStyle w:val="Hipervnculo"/>
            <w:rFonts w:ascii="bitterregular" w:eastAsia="Times New Roman" w:hAnsi="bitterregular" w:cs="Segoe UI"/>
            <w:kern w:val="0"/>
            <w:sz w:val="26"/>
            <w:szCs w:val="26"/>
            <w:lang w:eastAsia="es-UY"/>
            <w14:ligatures w14:val="none"/>
          </w:rPr>
          <w:t>https://www.uba.ar/ubanoticias/noticias/191</w:t>
        </w:r>
      </w:hyperlink>
    </w:p>
    <w:p w14:paraId="118D48D4" w14:textId="77777777" w:rsidR="005D48CB" w:rsidRPr="005D48CB" w:rsidRDefault="005D48CB" w:rsidP="005D48CB">
      <w:pPr>
        <w:shd w:val="clear" w:color="auto" w:fill="FFFFFF"/>
        <w:spacing w:after="525" w:line="240" w:lineRule="auto"/>
        <w:jc w:val="both"/>
        <w:rPr>
          <w:rFonts w:ascii="bitterregular" w:eastAsia="Times New Roman" w:hAnsi="bitterregular" w:cs="Segoe UI"/>
          <w:color w:val="212529"/>
          <w:kern w:val="0"/>
          <w:sz w:val="26"/>
          <w:szCs w:val="26"/>
          <w:lang w:eastAsia="es-UY"/>
          <w14:ligatures w14:val="none"/>
        </w:rPr>
      </w:pPr>
    </w:p>
    <w:p w14:paraId="2B0BA351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extrabold">
    <w:altName w:val="Cambria"/>
    <w:panose1 w:val="00000000000000000000"/>
    <w:charset w:val="00"/>
    <w:family w:val="roman"/>
    <w:notTrueType/>
    <w:pitch w:val="default"/>
  </w:font>
  <w:font w:name="bittermedium">
    <w:altName w:val="Cambria"/>
    <w:panose1 w:val="00000000000000000000"/>
    <w:charset w:val="00"/>
    <w:family w:val="roman"/>
    <w:notTrueType/>
    <w:pitch w:val="default"/>
  </w:font>
  <w:font w:name="bitter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B"/>
    <w:rsid w:val="005D48CB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B595"/>
  <w15:chartTrackingRefBased/>
  <w15:docId w15:val="{A785E684-6D63-4ADE-B681-6572DFC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48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4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ba.ar/ubanoticias/noticias/191" TargetMode="External"/><Relationship Id="rId5" Type="http://schemas.openxmlformats.org/officeDocument/2006/relationships/hyperlink" Target="https://drive.google.com/file/d/1sJxLslMojFuYBEtLD0Wv2eLdpxG-VKbv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2023-11-17T13:28:00Z</dcterms:created>
  <dcterms:modified xsi:type="dcterms:W3CDTF">2023-11-17T13:29:00Z</dcterms:modified>
</cp:coreProperties>
</file>