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24F6" w14:textId="77777777" w:rsidR="001F5ADD" w:rsidRPr="001F5ADD" w:rsidRDefault="001F5ADD" w:rsidP="001F5ADD">
      <w:pPr>
        <w:shd w:val="clear" w:color="auto" w:fill="FFFFFF"/>
        <w:spacing w:after="96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5E5E5E"/>
          <w:spacing w:val="-10"/>
          <w:kern w:val="36"/>
          <w:sz w:val="63"/>
          <w:szCs w:val="63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b/>
          <w:bCs/>
          <w:color w:val="5E5E5E"/>
          <w:spacing w:val="-10"/>
          <w:kern w:val="36"/>
          <w:sz w:val="63"/>
          <w:szCs w:val="63"/>
          <w:lang w:val="pt-PT" w:eastAsia="es-UY"/>
          <w14:ligatures w14:val="none"/>
        </w:rPr>
        <w:t>“Tristeza, por favor vá embora…”, por Cláudio de Oliveira Ribeiro</w:t>
      </w:r>
    </w:p>
    <w:p w14:paraId="1B29B93A" w14:textId="77777777" w:rsidR="001F5ADD" w:rsidRPr="001F5ADD" w:rsidRDefault="001F5ADD" w:rsidP="001F5A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kern w:val="0"/>
          <w:sz w:val="20"/>
          <w:szCs w:val="20"/>
          <w:lang w:val="pt-PT" w:eastAsia="es-UY"/>
          <w14:ligatures w14:val="none"/>
        </w:rPr>
      </w:pPr>
      <w:hyperlink r:id="rId4" w:history="1">
        <w:r w:rsidRPr="001F5ADD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bdr w:val="none" w:sz="0" w:space="0" w:color="auto" w:frame="1"/>
            <w:lang w:val="pt-PT" w:eastAsia="es-UY"/>
            <w14:ligatures w14:val="none"/>
          </w:rPr>
          <w:t>28 de agosto de 2023</w:t>
        </w:r>
      </w:hyperlink>
    </w:p>
    <w:p w14:paraId="2AB3A0F7" w14:textId="77777777" w:rsidR="001F5ADD" w:rsidRPr="001F5ADD" w:rsidRDefault="001F5ADD" w:rsidP="001F5A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kern w:val="0"/>
          <w:sz w:val="20"/>
          <w:szCs w:val="20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color w:val="A0A0A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em </w:t>
      </w:r>
      <w:hyperlink r:id="rId5" w:history="1">
        <w:r w:rsidRPr="001F5ADD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bdr w:val="none" w:sz="0" w:space="0" w:color="auto" w:frame="1"/>
            <w:lang w:val="pt-PT" w:eastAsia="es-UY"/>
            <w14:ligatures w14:val="none"/>
          </w:rPr>
          <w:t>Artigos</w:t>
        </w:r>
      </w:hyperlink>
    </w:p>
    <w:p w14:paraId="608B9F68" w14:textId="77777777" w:rsidR="001F5ADD" w:rsidRPr="001F5ADD" w:rsidRDefault="001F5ADD" w:rsidP="001F5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C3F7"/>
          <w:kern w:val="0"/>
          <w:sz w:val="21"/>
          <w:szCs w:val="21"/>
          <w:bdr w:val="none" w:sz="0" w:space="0" w:color="auto" w:frame="1"/>
          <w:lang w:eastAsia="es-UY"/>
          <w14:ligatures w14:val="none"/>
        </w:rPr>
      </w:pPr>
      <w:r w:rsidRPr="001F5ADD"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  <w:fldChar w:fldCharType="begin"/>
      </w:r>
      <w:r w:rsidRPr="001F5ADD"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  <w:instrText>HYPERLINK "https://ceseep.org.br/wp-content/uploads/2023/08/tristeza-p-f-e-claudio-ribeiro.png"</w:instrText>
      </w:r>
      <w:r w:rsidRPr="001F5ADD"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</w:r>
      <w:r w:rsidRPr="001F5ADD"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  <w:fldChar w:fldCharType="separate"/>
      </w:r>
    </w:p>
    <w:p w14:paraId="676F4786" w14:textId="77777777" w:rsidR="001F5ADD" w:rsidRPr="001F5ADD" w:rsidRDefault="001F5ADD" w:rsidP="001F5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1F5ADD">
        <w:rPr>
          <w:rFonts w:ascii="Arial" w:eastAsia="Times New Roman" w:hAnsi="Arial" w:cs="Arial"/>
          <w:noProof/>
          <w:color w:val="4AC3F7"/>
          <w:kern w:val="0"/>
          <w:sz w:val="21"/>
          <w:szCs w:val="21"/>
          <w:bdr w:val="none" w:sz="0" w:space="0" w:color="auto" w:frame="1"/>
          <w:lang w:eastAsia="es-UY"/>
          <w14:ligatures w14:val="none"/>
        </w:rPr>
        <w:drawing>
          <wp:inline distT="0" distB="0" distL="0" distR="0" wp14:anchorId="63EC0FEB" wp14:editId="647C2465">
            <wp:extent cx="5149850" cy="2572636"/>
            <wp:effectExtent l="0" t="0" r="0" b="0"/>
            <wp:docPr id="1" name="Imagen 1" descr="Un dibujo de una persona&#10;&#10;Descripción generada automáticamente con confianza ba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ba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32" cy="25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CB5A" w14:textId="77777777" w:rsidR="001F5ADD" w:rsidRPr="001F5ADD" w:rsidRDefault="001F5ADD" w:rsidP="001F5ADD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</w:pPr>
      <w:r w:rsidRPr="001F5ADD">
        <w:rPr>
          <w:rFonts w:ascii="Helvetica" w:eastAsia="Times New Roman" w:hAnsi="Helvetica" w:cs="Helvetica"/>
          <w:color w:val="53585C"/>
          <w:kern w:val="0"/>
          <w:sz w:val="21"/>
          <w:szCs w:val="21"/>
          <w:lang w:eastAsia="es-UY"/>
          <w14:ligatures w14:val="none"/>
        </w:rPr>
        <w:fldChar w:fldCharType="end"/>
      </w:r>
    </w:p>
    <w:p w14:paraId="32E11636" w14:textId="77777777" w:rsidR="001F5ADD" w:rsidRPr="001F5ADD" w:rsidRDefault="001F5ADD" w:rsidP="001F5A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AC3F7"/>
          <w:kern w:val="0"/>
          <w:sz w:val="39"/>
          <w:szCs w:val="39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b/>
          <w:bCs/>
          <w:color w:val="4AC3F7"/>
          <w:kern w:val="0"/>
          <w:sz w:val="39"/>
          <w:szCs w:val="39"/>
          <w:lang w:val="pt-PT" w:eastAsia="es-UY"/>
          <w14:ligatures w14:val="none"/>
        </w:rPr>
        <w:t>0</w:t>
      </w:r>
    </w:p>
    <w:p w14:paraId="001DD948" w14:textId="77777777" w:rsidR="001F5ADD" w:rsidRPr="001F5ADD" w:rsidRDefault="001F5ADD" w:rsidP="001F5A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53585C"/>
          <w:kern w:val="0"/>
          <w:sz w:val="21"/>
          <w:szCs w:val="21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color w:val="A0A0A0"/>
          <w:kern w:val="0"/>
          <w:sz w:val="17"/>
          <w:szCs w:val="17"/>
          <w:bdr w:val="none" w:sz="0" w:space="0" w:color="auto" w:frame="1"/>
          <w:lang w:val="pt-PT" w:eastAsia="es-UY"/>
          <w14:ligatures w14:val="none"/>
        </w:rPr>
        <w:t>SHARES</w:t>
      </w:r>
    </w:p>
    <w:p w14:paraId="14255376" w14:textId="77777777" w:rsidR="001F5ADD" w:rsidRPr="001F5ADD" w:rsidRDefault="001F5ADD" w:rsidP="001F5A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53585C"/>
          <w:kern w:val="0"/>
          <w:sz w:val="39"/>
          <w:szCs w:val="39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b/>
          <w:bCs/>
          <w:color w:val="53585C"/>
          <w:kern w:val="0"/>
          <w:sz w:val="39"/>
          <w:szCs w:val="39"/>
          <w:lang w:val="pt-PT" w:eastAsia="es-UY"/>
          <w14:ligatures w14:val="none"/>
        </w:rPr>
        <w:t>24</w:t>
      </w:r>
    </w:p>
    <w:p w14:paraId="76FF8119" w14:textId="77777777" w:rsidR="001F5ADD" w:rsidRPr="001F5ADD" w:rsidRDefault="001F5ADD" w:rsidP="001F5A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53585C"/>
          <w:kern w:val="0"/>
          <w:sz w:val="21"/>
          <w:szCs w:val="21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color w:val="A0A0A0"/>
          <w:kern w:val="0"/>
          <w:sz w:val="17"/>
          <w:szCs w:val="17"/>
          <w:bdr w:val="none" w:sz="0" w:space="0" w:color="auto" w:frame="1"/>
          <w:lang w:val="pt-PT" w:eastAsia="es-UY"/>
          <w14:ligatures w14:val="none"/>
        </w:rPr>
        <w:t>VIEWS</w:t>
      </w:r>
    </w:p>
    <w:p w14:paraId="4308A33C" w14:textId="77777777" w:rsidR="001F5ADD" w:rsidRPr="001F5ADD" w:rsidRDefault="001F5ADD" w:rsidP="001F5ADD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53585C"/>
          <w:kern w:val="0"/>
          <w:sz w:val="21"/>
          <w:szCs w:val="21"/>
          <w:lang w:val="pt-PT" w:eastAsia="es-UY"/>
          <w14:ligatures w14:val="none"/>
        </w:rPr>
      </w:pPr>
      <w:hyperlink r:id="rId8" w:history="1">
        <w:r w:rsidRPr="001F5ADD">
          <w:rPr>
            <w:rFonts w:ascii="inherit" w:eastAsia="Times New Roman" w:hAnsi="inherit" w:cs="Arial"/>
            <w:b/>
            <w:bCs/>
            <w:color w:val="FFFFFF"/>
            <w:kern w:val="0"/>
            <w:sz w:val="20"/>
            <w:szCs w:val="20"/>
            <w:u w:val="single"/>
            <w:bdr w:val="none" w:sz="0" w:space="0" w:color="auto" w:frame="1"/>
            <w:shd w:val="clear" w:color="auto" w:fill="45629F"/>
            <w:lang w:val="pt-PT" w:eastAsia="es-UY"/>
            <w14:ligatures w14:val="none"/>
          </w:rPr>
          <w:t>Share on Facebook</w:t>
        </w:r>
      </w:hyperlink>
      <w:hyperlink r:id="rId9" w:history="1">
        <w:r w:rsidRPr="001F5ADD">
          <w:rPr>
            <w:rFonts w:ascii="inherit" w:eastAsia="Times New Roman" w:hAnsi="inherit" w:cs="Arial"/>
            <w:b/>
            <w:bCs/>
            <w:color w:val="FFFFFF"/>
            <w:kern w:val="0"/>
            <w:sz w:val="20"/>
            <w:szCs w:val="20"/>
            <w:u w:val="single"/>
            <w:bdr w:val="none" w:sz="0" w:space="0" w:color="auto" w:frame="1"/>
            <w:shd w:val="clear" w:color="auto" w:fill="5EB2EF"/>
            <w:lang w:val="pt-PT" w:eastAsia="es-UY"/>
            <w14:ligatures w14:val="none"/>
          </w:rPr>
          <w:t>Share on Twitter</w:t>
        </w:r>
      </w:hyperlink>
    </w:p>
    <w:p w14:paraId="3D6B0A4A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O difícil e tenebroso tempo da recente pandemia, que, por razões objetivas e subjetivas, nem conseguimos identificar muito bem quando foi, deixou marcas profundas em nossas vidas. A morte chegou pertinho de nós… Amigos e amigas se foram, gente conhecida querida sofreu muito. São muitas as faces e os nomes que nos vêm à mente, algumas com as quais convivemos, outras de pessoas famosas, hospitais cheios, tristeza, incertezas, medo! Assim, ecoa a belíssima e comovente canção “Sentinela”, de Milton Nascimento:</w:t>
      </w:r>
    </w:p>
    <w:p w14:paraId="4E769C63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LONGE, LONGE, OUÇO ESSA VOZ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QUE O TEMPO NÃO VAI LEVAR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MORTE VELA SENTINELA SOU DO CORPO DESSE MEU IRMÃO QUE JÁ SE VAI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REVEJO NESSA HORA TUDO QUE OCORREU, MEMÓRIA NÃO MORRERÁ.</w:t>
      </w:r>
    </w:p>
    <w:p w14:paraId="375A6432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lastRenderedPageBreak/>
        <w:t>Todo este drama se deu, não somente no campo pessoal e familiar, mas, também na organização social da vida, nos esquemas de trabalho, na motivação para os estudos, no vai-e-vem cotidiano entre as fronteiras da casa e da rua. Também se deu na forma como os corpos se encontram, se abraçam e se beijam, ou, como é possível perceber, hoje deixam, consciente ou inconscientemente, de fazer tudo isto ou não o fazem intensamente como antes.</w:t>
      </w:r>
    </w:p>
    <w:p w14:paraId="21C2B107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Naquela época, tudo parecia ainda mais desconcertante: desmontes na área da educação, na defesa e preservação do meio ambiente, deboche e descaso da morte de tantas pessoas pela covid-19, aumento dos conflitos nas famílias, devido ao incentivo do ódio político, discriminações e preconceitos. Muita gente triste, desolada e desencantada! Nem dava tempo e nem condição emocional havia de nos lembrarmos que “são felizes os que sofrem porque serão consolados” (Evangelho de Mateus, 5.4). A revolta e a indignação batiam mais forte.</w:t>
      </w:r>
    </w:p>
    <w:p w14:paraId="450E0B5F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E a vida seguiu com o seu ritmo inebriante. Novos tempos, aprendizados, expressões distintas de cotidiano e uma reorganização dos horizontes utópicos, com a doce e “estranha mania de ter fé na vida”, como na canção “Maria, Maria”, eternizada pelo Milton. São passagens, disrupções, ressignificações, buscas de sentido, caminhos…</w:t>
      </w:r>
    </w:p>
    <w:p w14:paraId="46D70D55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O psicanalista Hélio Pellegrino, cujos escritos marcaram a minha juventude, nos disse com maestria:</w:t>
      </w:r>
    </w:p>
    <w:p w14:paraId="43275D35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VIVER É, EM ÚLTIMA ANÁLISE, LUTAR CONTRA A MORTE. A LUTA CONTRA A MORTE, POR SUA VEZ, SIGNIFICA INTEGRÁ-LA, SEGUNDO POR SEGUNDO, AO MOVIMENTO – À CORRENTE – DA VIDA. COMEÇAMOS A MORRER QUANDO NASCEMOS E, PARA MUITA GENTE, A MORTE MARCA O INÍCIO DE UM NOVO NASCIMENTO. SEJA COMO FOR, A MORTE NOS TRABALHA, NA MAIS ÍNTIMA ESPESSURA DO NOSSO SER, LÂMINA – OU SEMENTE – DE SILÊNCIO ABSOLUTO, A PULSAR DIA E NOITE SUA AUSÊNCIA INFINITA. (A BURRICE DO DEMÔNIO, 1989, P. 22).</w:t>
      </w:r>
    </w:p>
    <w:p w14:paraId="582F803C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Em certo sentido, também aferimos essa delicada equação ao som de “Azul da cor do mar”, a inesquecível canção de Tim Maia:</w:t>
      </w:r>
    </w:p>
    <w:p w14:paraId="315770AA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MAS QUEM SOFRE SEMPRE TEM QUE PROCURAR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PELO MENOS VIR A ACHAR RAZÃO PARA VIVER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VER NA VIDA ALGUM MOTIVO PRA SONHAR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TER UM SONHO TODO AZUL, AZUL DA COR DO MAR.</w:t>
      </w:r>
    </w:p>
    <w:p w14:paraId="0289EEB2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lastRenderedPageBreak/>
        <w:t>Creio ser oportuno ouvir esta voz, esta melodia, esta promessa porque tantas outras dores e lágrimas ainda vão se juntando no dia a dia de tanta gente: mulheres que não suportam mais o casamento, instabilidades no trabalho, memórias amargas de injustiças sofridas, limitações do corpo, amores não correspondidos, desilusões, solidão, desejos reprimidos, cargas pesadas que quase não se consegue levar.</w:t>
      </w:r>
    </w:p>
    <w:p w14:paraId="0096DA57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E a fé, que é amiga da vida, e se junta à mesa da amizade, vai brilhando, alumiando, mostrando, com tons dissonantes, o que somos e o que podemos ser nas curvas sinuosas de nossa existência. Em um de seus sermões, o teólogo Paul Tillich nos alertara que “a salvação é uma criança que será crucificada quando crescer. Só os que conseguem ver poder na fraqueza, a totalidade nos fragmentos, a vitória no fracasso, a glória no sofrimento, a inocência na culpa, a santidade no pecado e a vida na morte poderão dizer: meus olhos viram a tua salvação”. Paradoxal! Deslumbrante! Fascinante! Inspirador!</w:t>
      </w:r>
    </w:p>
    <w:p w14:paraId="3642ED83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Se reunirmos todas as experiências de empoderamento, mesmo as pequenas e engendradas no cotidiano, de luta política pela vida, de realizações pessoais no âmbito do trabalho, ou no campo das relações pessoais – novos amores, novas amizades, novas conquistas – no tom e no compasso da sensibilidade de Milton Nascimento, saberemos que são muitos os percalços, é verdade…</w:t>
      </w:r>
    </w:p>
    <w:p w14:paraId="409E8404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MAS É PRECISO TER MANHA, É PRECISO TER GRAÇA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É PRECISO TER SONHO SEMPRE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QUEM TRAZ NA PELE ESSA MARCA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POSSUI A ESTRANHA MANIA DE TER FÉ NA VIDA</w:t>
      </w:r>
    </w:p>
    <w:p w14:paraId="1C3B547D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 xml:space="preserve">Assim, vamos misturando nossos desejos com aqueles que lampejam da vontade transcendente e divina, que segundo a fé cristã são semelhantes “a um tesouro oculto no campo, o qual certa pessoa, tendo-o achado, escondeu. E, transbordante de alegria, vai, vende tudo o que tem e compra aquele campo” (Evangelho de Mateus, 13.44). E se, decididamente, arriscássemos a fazer isto? Buscando forças “sei lá de onde”, sendo dados aos sinais, aos avisos do tempo, à intuição que brota do peito, do fundo da alma, do mar de incompletude e desejos. Seria talvez como o ‘salto no escuro’, de Kierkegaard, a ‘razão desconhecida’, de Pascal, o ‘saber que se pode ir”, de Clarice Lispector, a ‘aposta apaixonada’, de Rubem Alves, a ‘caminhada para o alvo’, </w:t>
      </w: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lastRenderedPageBreak/>
        <w:t xml:space="preserve">do apóstolo Paulo, a ‘força estranha’, de Caetano Veloso. </w:t>
      </w: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Ah… Como </w:t>
      </w:r>
      <w:proofErr w:type="spellStart"/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é</w:t>
      </w:r>
      <w:proofErr w:type="spellEnd"/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 inquietante esta </w:t>
      </w:r>
      <w:proofErr w:type="spellStart"/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canção</w:t>
      </w:r>
      <w:proofErr w:type="spellEnd"/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:</w:t>
      </w:r>
    </w:p>
    <w:p w14:paraId="2B24FA61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POR ISSO UMA FORÇA ME LEVA A CANTAR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POR ISSO ESSA FORÇA ESTRANHA (NO AR)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POR ISSO É QUE EU CANTO, NÃO POSSO PARAR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POR ISSO ESSA VOZ TAMANHA.</w:t>
      </w:r>
    </w:p>
    <w:p w14:paraId="44A63334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Passados esses tempos, estamos agora em outros. São distintos, fronteiriços, amargos e doces. Não se trata de enganarmos a nós mesmos com alegrias artificiais, esperanças vãs, promessas ilusórias. Trata-se de uma confissão e pedido sinceros, como as que fizeram morada no coração de Niltinho, autor da canção “tristeza”, que todos nós sabemos cantar e podemos também aprender a viver:</w:t>
      </w:r>
    </w:p>
    <w:p w14:paraId="3707352C" w14:textId="77777777" w:rsidR="001F5ADD" w:rsidRPr="001F5ADD" w:rsidRDefault="001F5ADD" w:rsidP="001F5ADD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TRISTEZA, POR FAVOR VÁ EMBORA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MINHA ALMA QUE CHORA,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ESTÁ VENDO O SEU FIM.</w:t>
      </w:r>
    </w:p>
    <w:p w14:paraId="2A8FA650" w14:textId="77777777" w:rsidR="001F5ADD" w:rsidRPr="001F5ADD" w:rsidRDefault="001F5ADD" w:rsidP="001F5ADD">
      <w:pPr>
        <w:shd w:val="clear" w:color="auto" w:fill="FFFFFF"/>
        <w:spacing w:line="390" w:lineRule="atLeast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FEZ DO MEU CORAÇÃO A SUA MORADIA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JÁ É DEMAIS O MEU PENAR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QUERO VOLTAR ÀQUELA VIDA DE ALEGRIA</w:t>
      </w:r>
      <w:r w:rsidRPr="001F5ADD">
        <w:rPr>
          <w:rFonts w:ascii="Helvetica" w:eastAsia="Times New Roman" w:hAnsi="Helvetica" w:cs="Helvetica"/>
          <w:color w:val="333333"/>
          <w:kern w:val="0"/>
          <w:sz w:val="24"/>
          <w:szCs w:val="24"/>
          <w:lang w:val="pt-PT" w:eastAsia="es-UY"/>
          <w14:ligatures w14:val="none"/>
        </w:rPr>
        <w:br/>
      </w:r>
      <w:r w:rsidRPr="001F5ADD">
        <w:rPr>
          <w:rFonts w:ascii="inherit" w:eastAsia="Times New Roman" w:hAnsi="inherit" w:cs="Helvetica"/>
          <w:i/>
          <w:iCs/>
          <w:color w:val="00000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QUERO DE NOVO CANTAR</w:t>
      </w:r>
    </w:p>
    <w:p w14:paraId="18C8DD05" w14:textId="393C9368" w:rsidR="00926044" w:rsidRDefault="001F5ADD">
      <w:pPr>
        <w:rPr>
          <w:lang w:val="pt-PT"/>
        </w:rPr>
      </w:pPr>
      <w:hyperlink r:id="rId10" w:history="1">
        <w:r w:rsidRPr="00E3103A">
          <w:rPr>
            <w:rStyle w:val="Hipervnculo"/>
            <w:lang w:val="pt-PT"/>
          </w:rPr>
          <w:t>https://ceseep.org.br/tristeza-por-favor-va-embora-por-claudio-de-oliveira-ribeiro/</w:t>
        </w:r>
      </w:hyperlink>
    </w:p>
    <w:p w14:paraId="031788B1" w14:textId="77777777" w:rsidR="001F5ADD" w:rsidRPr="001F5ADD" w:rsidRDefault="001F5ADD">
      <w:pPr>
        <w:rPr>
          <w:lang w:val="pt-PT"/>
        </w:rPr>
      </w:pPr>
    </w:p>
    <w:sectPr w:rsidR="001F5ADD" w:rsidRPr="001F5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DD"/>
    <w:rsid w:val="001F5ADD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6341"/>
  <w15:chartTrackingRefBased/>
  <w15:docId w15:val="{63F60FBA-264F-4513-9D30-294DB0F1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A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5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9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33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5359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96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2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5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1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s%3A%2F%2Fceseep.org.br%2Ftristeza-por-favor-va-embora-por-claudio-de-oliveira-ribeiro%2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eep.org.br/wp-content/uploads/2023/08/tristeza-p-f-e-claudio-ribeiro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eseep.org.br/category/artigos/" TargetMode="External"/><Relationship Id="rId10" Type="http://schemas.openxmlformats.org/officeDocument/2006/relationships/hyperlink" Target="https://ceseep.org.br/tristeza-por-favor-va-embora-por-claudio-de-oliveira-ribeiro/" TargetMode="External"/><Relationship Id="rId4" Type="http://schemas.openxmlformats.org/officeDocument/2006/relationships/hyperlink" Target="https://ceseep.org.br/tristeza-por-favor-va-embora-por-claudio-de-oliveira-ribeiro/" TargetMode="External"/><Relationship Id="rId9" Type="http://schemas.openxmlformats.org/officeDocument/2006/relationships/hyperlink" Target="https://twitter.com/intent/tweet?text=%E2%80%9CTristeza%2C%20por%20favor%20v%C3%A1%20embora%E2%80%A6%E2%80%9D%2C%20por%20Cl%C3%A1udio%20de%20Oliveira%20Ribeiro%20via%20%40CESEEP&amp;url=https%3A%2F%2Fceseep.org.br%2Ftristeza-por-favor-va-embora-por-claudio-de-oliveira-ribeiro%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2023-09-29T16:15:00Z</dcterms:created>
  <dcterms:modified xsi:type="dcterms:W3CDTF">2023-09-29T16:16:00Z</dcterms:modified>
</cp:coreProperties>
</file>