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7EBEF" w14:textId="3967973C" w:rsidR="00E4253F" w:rsidRDefault="00E4253F" w:rsidP="00E4253F">
      <w:pPr>
        <w:shd w:val="clear" w:color="auto" w:fill="FFFFFF"/>
        <w:spacing w:after="0" w:line="240" w:lineRule="auto"/>
        <w:textAlignment w:val="baseline"/>
        <w:rPr>
          <w:rFonts w:ascii="Heebo" w:eastAsia="Times New Roman" w:hAnsi="Heebo" w:cs="Heebo"/>
          <w:color w:val="565656"/>
          <w:kern w:val="0"/>
          <w:sz w:val="27"/>
          <w:szCs w:val="27"/>
          <w:lang w:eastAsia="es-UY"/>
          <w14:ligatures w14:val="none"/>
        </w:rPr>
      </w:pPr>
      <w:r>
        <w:rPr>
          <w:rFonts w:ascii="Heebo" w:eastAsia="Times New Roman" w:hAnsi="Heebo" w:cs="Heebo"/>
          <w:noProof/>
          <w:color w:val="565656"/>
          <w:kern w:val="0"/>
          <w:sz w:val="27"/>
          <w:szCs w:val="27"/>
          <w:lang w:eastAsia="es-UY"/>
          <w14:ligatures w14:val="none"/>
        </w:rPr>
        <w:drawing>
          <wp:inline distT="0" distB="0" distL="0" distR="0" wp14:anchorId="7C326CD7" wp14:editId="04B08DB7">
            <wp:extent cx="5709920" cy="3738094"/>
            <wp:effectExtent l="0" t="0" r="5080" b="0"/>
            <wp:docPr id="17420905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0090" cy="3751299"/>
                    </a:xfrm>
                    <a:prstGeom prst="rect">
                      <a:avLst/>
                    </a:prstGeom>
                    <a:noFill/>
                  </pic:spPr>
                </pic:pic>
              </a:graphicData>
            </a:graphic>
          </wp:inline>
        </w:drawing>
      </w:r>
    </w:p>
    <w:p w14:paraId="349E4DFD" w14:textId="77777777" w:rsidR="00E4253F" w:rsidRDefault="00E4253F" w:rsidP="00E4253F">
      <w:pPr>
        <w:shd w:val="clear" w:color="auto" w:fill="FFFFFF"/>
        <w:spacing w:after="0" w:line="240" w:lineRule="auto"/>
        <w:textAlignment w:val="baseline"/>
        <w:rPr>
          <w:rFonts w:ascii="Heebo" w:eastAsia="Times New Roman" w:hAnsi="Heebo" w:cs="Heebo"/>
          <w:color w:val="565656"/>
          <w:kern w:val="0"/>
          <w:sz w:val="27"/>
          <w:szCs w:val="27"/>
          <w:lang w:eastAsia="es-UY"/>
          <w14:ligatures w14:val="none"/>
        </w:rPr>
      </w:pPr>
    </w:p>
    <w:p w14:paraId="6568F262" w14:textId="71D7F3CA" w:rsidR="00E4253F" w:rsidRPr="00E4253F" w:rsidRDefault="00E4253F" w:rsidP="00E4253F">
      <w:pPr>
        <w:shd w:val="clear" w:color="auto" w:fill="FFFFFF"/>
        <w:spacing w:after="0" w:line="240" w:lineRule="auto"/>
        <w:jc w:val="both"/>
        <w:textAlignment w:val="baseline"/>
        <w:rPr>
          <w:rFonts w:ascii="Heebo" w:eastAsia="Times New Roman" w:hAnsi="Heebo" w:cs="Heebo"/>
          <w:b/>
          <w:bCs/>
          <w:color w:val="565656"/>
          <w:kern w:val="0"/>
          <w:sz w:val="27"/>
          <w:szCs w:val="27"/>
          <w:lang w:eastAsia="es-UY"/>
          <w14:ligatures w14:val="none"/>
        </w:rPr>
      </w:pPr>
      <w:r w:rsidRPr="00E4253F">
        <w:rPr>
          <w:rFonts w:ascii="Heebo" w:eastAsia="Times New Roman" w:hAnsi="Heebo" w:cs="Heebo"/>
          <w:b/>
          <w:bCs/>
          <w:color w:val="565656"/>
          <w:kern w:val="0"/>
          <w:sz w:val="27"/>
          <w:szCs w:val="27"/>
          <w:lang w:eastAsia="es-UY"/>
          <w14:ligatures w14:val="none"/>
        </w:rPr>
        <w:t>Hace cincuenta y hasta sesenta años atrás</w:t>
      </w:r>
    </w:p>
    <w:p w14:paraId="6D2257B8" w14:textId="77777777" w:rsidR="00E4253F" w:rsidRDefault="00E4253F" w:rsidP="00E4253F">
      <w:pPr>
        <w:shd w:val="clear" w:color="auto" w:fill="FFFFFF"/>
        <w:spacing w:after="0" w:line="240" w:lineRule="auto"/>
        <w:jc w:val="both"/>
        <w:textAlignment w:val="baseline"/>
        <w:rPr>
          <w:rFonts w:ascii="Heebo" w:eastAsia="Times New Roman" w:hAnsi="Heebo" w:cs="Heebo"/>
          <w:color w:val="565656"/>
          <w:kern w:val="0"/>
          <w:sz w:val="27"/>
          <w:szCs w:val="27"/>
          <w:lang w:eastAsia="es-UY"/>
          <w14:ligatures w14:val="none"/>
        </w:rPr>
      </w:pPr>
    </w:p>
    <w:p w14:paraId="64D7B9B7" w14:textId="70075C33" w:rsidR="00E4253F" w:rsidRDefault="00E4253F" w:rsidP="00E4253F">
      <w:pPr>
        <w:shd w:val="clear" w:color="auto" w:fill="FFFFFF"/>
        <w:spacing w:after="0" w:line="240" w:lineRule="auto"/>
        <w:jc w:val="both"/>
        <w:textAlignment w:val="baseline"/>
        <w:rPr>
          <w:rFonts w:ascii="Heebo" w:eastAsia="Times New Roman" w:hAnsi="Heebo" w:cs="Heebo"/>
          <w:color w:val="565656"/>
          <w:kern w:val="0"/>
          <w:sz w:val="27"/>
          <w:szCs w:val="27"/>
          <w:lang w:eastAsia="es-UY"/>
          <w14:ligatures w14:val="none"/>
        </w:rPr>
      </w:pPr>
      <w:r w:rsidRPr="00E4253F">
        <w:rPr>
          <w:rFonts w:ascii="Heebo" w:eastAsia="Times New Roman" w:hAnsi="Heebo" w:cs="Heebo" w:hint="cs"/>
          <w:color w:val="565656"/>
          <w:kern w:val="0"/>
          <w:sz w:val="27"/>
          <w:szCs w:val="27"/>
          <w:lang w:eastAsia="es-UY"/>
          <w14:ligatures w14:val="none"/>
        </w:rPr>
        <w:t>“A partir de 1960, América Latina entró en una fase crítica de su historia. Los dirigentes de cada país se enfrentaban a un desafío complejo, con mayores exigencias de parte de una población que crecía a un ritmo explosivo. A nivel político, ante los bloqueos de la democratización, el modelo de la revolución cubana aparecía como una opción atrayente para los que pensaban que la vía occidental no tenía porvenir en esta región del mundo. Esta situación, sumado al hecho que la guerra fría se trasladaba directamente a la región latinoamericana a causa de los acontecimientos de Cuba, generaría grandes tensiones, mucho mayores que las que la región había conocido hasta entonces”</w:t>
      </w:r>
      <w:hyperlink r:id="rId5" w:anchor="_ftn1" w:history="1">
        <w:r w:rsidRPr="00E4253F">
          <w:rPr>
            <w:rFonts w:ascii="Heebo" w:eastAsia="Times New Roman" w:hAnsi="Heebo" w:cs="Heebo" w:hint="cs"/>
            <w:color w:val="E12B2B"/>
            <w:kern w:val="0"/>
            <w:sz w:val="27"/>
            <w:szCs w:val="27"/>
            <w:u w:val="single"/>
            <w:bdr w:val="none" w:sz="0" w:space="0" w:color="auto" w:frame="1"/>
            <w:lang w:eastAsia="es-UY"/>
            <w14:ligatures w14:val="none"/>
          </w:rPr>
          <w:t>[1]</w:t>
        </w:r>
      </w:hyperlink>
      <w:r w:rsidRPr="00E4253F">
        <w:rPr>
          <w:rFonts w:ascii="Heebo" w:eastAsia="Times New Roman" w:hAnsi="Heebo" w:cs="Heebo" w:hint="cs"/>
          <w:color w:val="565656"/>
          <w:kern w:val="0"/>
          <w:sz w:val="27"/>
          <w:szCs w:val="27"/>
          <w:lang w:eastAsia="es-UY"/>
          <w14:ligatures w14:val="none"/>
        </w:rPr>
        <w:t>.  </w:t>
      </w:r>
    </w:p>
    <w:p w14:paraId="40CACF63" w14:textId="77777777" w:rsidR="00E4253F" w:rsidRPr="00E4253F" w:rsidRDefault="00E4253F" w:rsidP="00E4253F">
      <w:pPr>
        <w:shd w:val="clear" w:color="auto" w:fill="FFFFFF"/>
        <w:spacing w:after="0" w:line="240" w:lineRule="auto"/>
        <w:jc w:val="both"/>
        <w:textAlignment w:val="baseline"/>
        <w:rPr>
          <w:rFonts w:ascii="Heebo" w:eastAsia="Times New Roman" w:hAnsi="Heebo" w:cs="Heebo"/>
          <w:color w:val="565656"/>
          <w:kern w:val="0"/>
          <w:sz w:val="27"/>
          <w:szCs w:val="27"/>
          <w:lang w:eastAsia="es-UY"/>
          <w14:ligatures w14:val="none"/>
        </w:rPr>
      </w:pPr>
    </w:p>
    <w:p w14:paraId="42FC7F84" w14:textId="77777777" w:rsidR="00E4253F" w:rsidRPr="00E4253F" w:rsidRDefault="00E4253F" w:rsidP="00E4253F">
      <w:pPr>
        <w:shd w:val="clear" w:color="auto" w:fill="FFFFFF"/>
        <w:spacing w:after="0" w:line="240" w:lineRule="auto"/>
        <w:jc w:val="both"/>
        <w:textAlignment w:val="baseline"/>
        <w:rPr>
          <w:rFonts w:ascii="Heebo" w:eastAsia="Times New Roman" w:hAnsi="Heebo" w:cs="Heebo" w:hint="cs"/>
          <w:color w:val="565656"/>
          <w:kern w:val="0"/>
          <w:sz w:val="27"/>
          <w:szCs w:val="27"/>
          <w:lang w:eastAsia="es-UY"/>
          <w14:ligatures w14:val="none"/>
        </w:rPr>
      </w:pPr>
      <w:r w:rsidRPr="00E4253F">
        <w:rPr>
          <w:rFonts w:ascii="Heebo" w:eastAsia="Times New Roman" w:hAnsi="Heebo" w:cs="Heebo" w:hint="cs"/>
          <w:color w:val="565656"/>
          <w:kern w:val="0"/>
          <w:sz w:val="27"/>
          <w:szCs w:val="27"/>
          <w:lang w:eastAsia="es-UY"/>
          <w14:ligatures w14:val="none"/>
        </w:rPr>
        <w:t>A inicios de los años sesenta del siglo XX, las crisis del capitalismo dependiente en todos y cada uno de los países de América Latina y el Caribe eran patentes y sus impactos en las condiciones materiales de subsistencia de sus amplias mayorías populares, de trabajadores de la ciudad y del campo, de sus capas medias, se hacían sentir.</w:t>
      </w:r>
    </w:p>
    <w:p w14:paraId="6BB4C337" w14:textId="77777777" w:rsidR="00E4253F" w:rsidRDefault="00E4253F" w:rsidP="00E4253F">
      <w:pPr>
        <w:shd w:val="clear" w:color="auto" w:fill="FFFFFF"/>
        <w:spacing w:after="0" w:line="240" w:lineRule="auto"/>
        <w:jc w:val="both"/>
        <w:textAlignment w:val="baseline"/>
        <w:rPr>
          <w:rFonts w:ascii="Heebo" w:eastAsia="Times New Roman" w:hAnsi="Heebo" w:cs="Heebo"/>
          <w:color w:val="565656"/>
          <w:kern w:val="0"/>
          <w:sz w:val="27"/>
          <w:szCs w:val="27"/>
          <w:lang w:eastAsia="es-UY"/>
          <w14:ligatures w14:val="none"/>
        </w:rPr>
      </w:pPr>
      <w:r w:rsidRPr="00E4253F">
        <w:rPr>
          <w:rFonts w:ascii="Heebo" w:eastAsia="Times New Roman" w:hAnsi="Heebo" w:cs="Heebo" w:hint="cs"/>
          <w:color w:val="565656"/>
          <w:kern w:val="0"/>
          <w:sz w:val="27"/>
          <w:szCs w:val="27"/>
          <w:lang w:eastAsia="es-UY"/>
          <w14:ligatures w14:val="none"/>
        </w:rPr>
        <w:lastRenderedPageBreak/>
        <w:t>La agitación social en las ciudades y en los campos crecía. Y buscando canalizar esas demandas, desde mediados de los años 50, alternativas políticas de carácter nacional populistas, reformistas, de un liberalismo más radical, se hicieron presentes y alcanzaron el gobierno en muchos países de América Latina.</w:t>
      </w:r>
    </w:p>
    <w:p w14:paraId="56E6ED3D" w14:textId="77777777" w:rsidR="00E4253F" w:rsidRPr="00E4253F" w:rsidRDefault="00E4253F" w:rsidP="00E4253F">
      <w:pPr>
        <w:shd w:val="clear" w:color="auto" w:fill="FFFFFF"/>
        <w:spacing w:after="0" w:line="240" w:lineRule="auto"/>
        <w:jc w:val="both"/>
        <w:textAlignment w:val="baseline"/>
        <w:rPr>
          <w:rFonts w:ascii="Heebo" w:eastAsia="Times New Roman" w:hAnsi="Heebo" w:cs="Heebo" w:hint="cs"/>
          <w:color w:val="565656"/>
          <w:kern w:val="0"/>
          <w:sz w:val="27"/>
          <w:szCs w:val="27"/>
          <w:lang w:eastAsia="es-UY"/>
          <w14:ligatures w14:val="none"/>
        </w:rPr>
      </w:pPr>
    </w:p>
    <w:p w14:paraId="10B21423" w14:textId="77777777" w:rsidR="00E4253F" w:rsidRDefault="00E4253F" w:rsidP="00E4253F">
      <w:pPr>
        <w:shd w:val="clear" w:color="auto" w:fill="FFFFFF"/>
        <w:spacing w:after="0" w:line="240" w:lineRule="auto"/>
        <w:jc w:val="both"/>
        <w:textAlignment w:val="baseline"/>
        <w:rPr>
          <w:rFonts w:ascii="Heebo" w:eastAsia="Times New Roman" w:hAnsi="Heebo" w:cs="Heebo"/>
          <w:color w:val="565656"/>
          <w:kern w:val="0"/>
          <w:sz w:val="27"/>
          <w:szCs w:val="27"/>
          <w:lang w:eastAsia="es-UY"/>
          <w14:ligatures w14:val="none"/>
        </w:rPr>
      </w:pPr>
      <w:r w:rsidRPr="00E4253F">
        <w:rPr>
          <w:rFonts w:ascii="Heebo" w:eastAsia="Times New Roman" w:hAnsi="Heebo" w:cs="Heebo" w:hint="cs"/>
          <w:color w:val="565656"/>
          <w:kern w:val="0"/>
          <w:sz w:val="27"/>
          <w:szCs w:val="27"/>
          <w:lang w:eastAsia="es-UY"/>
          <w14:ligatures w14:val="none"/>
        </w:rPr>
        <w:t>El triunfo de la Revolución Cubana terminó de sobresaltar a los gobiernos de los Estados Unidos. Más aún después de que fracasara la invasión de Playa Girón y Fidel Castro lanzara la Segunda Declaración de La Habana, en febrero de 1962, al tiempo que, pocos años después, diversos movimientos guerrilleros surgieran en una decena de países latinoamericanos, aunque sin mayor éxito. </w:t>
      </w:r>
    </w:p>
    <w:p w14:paraId="4B1353D8" w14:textId="77777777" w:rsidR="00E4253F" w:rsidRPr="00E4253F" w:rsidRDefault="00E4253F" w:rsidP="00E4253F">
      <w:pPr>
        <w:shd w:val="clear" w:color="auto" w:fill="FFFFFF"/>
        <w:spacing w:after="0" w:line="240" w:lineRule="auto"/>
        <w:jc w:val="both"/>
        <w:textAlignment w:val="baseline"/>
        <w:rPr>
          <w:rFonts w:ascii="Heebo" w:eastAsia="Times New Roman" w:hAnsi="Heebo" w:cs="Heebo" w:hint="cs"/>
          <w:color w:val="565656"/>
          <w:kern w:val="0"/>
          <w:sz w:val="27"/>
          <w:szCs w:val="27"/>
          <w:lang w:eastAsia="es-UY"/>
          <w14:ligatures w14:val="none"/>
        </w:rPr>
      </w:pPr>
    </w:p>
    <w:p w14:paraId="1ABB3FA2" w14:textId="77777777" w:rsidR="00E4253F" w:rsidRPr="00E4253F" w:rsidRDefault="00E4253F" w:rsidP="00E4253F">
      <w:pPr>
        <w:shd w:val="clear" w:color="auto" w:fill="FFFFFF"/>
        <w:spacing w:after="0" w:line="240" w:lineRule="auto"/>
        <w:jc w:val="both"/>
        <w:textAlignment w:val="baseline"/>
        <w:rPr>
          <w:rFonts w:ascii="Heebo" w:eastAsia="Times New Roman" w:hAnsi="Heebo" w:cs="Heebo" w:hint="cs"/>
          <w:color w:val="565656"/>
          <w:kern w:val="0"/>
          <w:sz w:val="27"/>
          <w:szCs w:val="27"/>
          <w:lang w:eastAsia="es-UY"/>
          <w14:ligatures w14:val="none"/>
        </w:rPr>
      </w:pPr>
      <w:r w:rsidRPr="00E4253F">
        <w:rPr>
          <w:rFonts w:ascii="Heebo" w:eastAsia="Times New Roman" w:hAnsi="Heebo" w:cs="Heebo" w:hint="cs"/>
          <w:color w:val="565656"/>
          <w:kern w:val="0"/>
          <w:sz w:val="27"/>
          <w:szCs w:val="27"/>
          <w:lang w:eastAsia="es-UY"/>
          <w14:ligatures w14:val="none"/>
        </w:rPr>
        <w:t>El archivo Memoria Chilena de la Biblioteca Nacional señala: “Estados Unidos desarrolló diversas políticas que apuntaban a frenar el avance del modelo socialista en la región. A principios de la década de 1960, la llamada Doctrina de Seguridad Nacional comenzó a ser fuertemente difundida en los ejércitos latinoamericanos, entre ellos el chileno, principalmente a través de la Escuela de las Américas en Panamá; mientras que con la “Alianza para el Progreso” se intentó detener la influencia marxista mediante diversas reformas en la estructura social y económica de los países latinoamericanos”</w:t>
      </w:r>
      <w:hyperlink r:id="rId6" w:anchor="_ftn2" w:history="1">
        <w:r w:rsidRPr="00E4253F">
          <w:rPr>
            <w:rFonts w:ascii="Heebo" w:eastAsia="Times New Roman" w:hAnsi="Heebo" w:cs="Heebo" w:hint="cs"/>
            <w:color w:val="E12B2B"/>
            <w:kern w:val="0"/>
            <w:sz w:val="27"/>
            <w:szCs w:val="27"/>
            <w:u w:val="single"/>
            <w:bdr w:val="none" w:sz="0" w:space="0" w:color="auto" w:frame="1"/>
            <w:lang w:eastAsia="es-UY"/>
            <w14:ligatures w14:val="none"/>
          </w:rPr>
          <w:t>[2]</w:t>
        </w:r>
      </w:hyperlink>
      <w:r w:rsidRPr="00E4253F">
        <w:rPr>
          <w:rFonts w:ascii="Heebo" w:eastAsia="Times New Roman" w:hAnsi="Heebo" w:cs="Heebo" w:hint="cs"/>
          <w:color w:val="565656"/>
          <w:kern w:val="0"/>
          <w:sz w:val="27"/>
          <w:szCs w:val="27"/>
          <w:lang w:eastAsia="es-UY"/>
          <w14:ligatures w14:val="none"/>
        </w:rPr>
        <w:t>.  Puesta en práctica con poca convicción, ésta última iniciativa fue progresivamente abandonada, sobre todo luego del asesinato de Kennedy en 1963.</w:t>
      </w:r>
    </w:p>
    <w:p w14:paraId="1C84F72E" w14:textId="77777777" w:rsidR="00E4253F" w:rsidRDefault="00E4253F" w:rsidP="00E4253F">
      <w:pPr>
        <w:shd w:val="clear" w:color="auto" w:fill="FFFFFF"/>
        <w:spacing w:after="0" w:line="240" w:lineRule="auto"/>
        <w:jc w:val="both"/>
        <w:textAlignment w:val="baseline"/>
        <w:rPr>
          <w:rFonts w:ascii="Heebo" w:eastAsia="Times New Roman" w:hAnsi="Heebo" w:cs="Heebo"/>
          <w:color w:val="565656"/>
          <w:kern w:val="0"/>
          <w:sz w:val="27"/>
          <w:szCs w:val="27"/>
          <w:lang w:eastAsia="es-UY"/>
          <w14:ligatures w14:val="none"/>
        </w:rPr>
      </w:pPr>
      <w:r w:rsidRPr="00E4253F">
        <w:rPr>
          <w:rFonts w:ascii="Heebo" w:eastAsia="Times New Roman" w:hAnsi="Heebo" w:cs="Heebo" w:hint="cs"/>
          <w:color w:val="565656"/>
          <w:kern w:val="0"/>
          <w:sz w:val="27"/>
          <w:szCs w:val="27"/>
          <w:lang w:eastAsia="es-UY"/>
          <w14:ligatures w14:val="none"/>
        </w:rPr>
        <w:t>No ocurrió lo mismo con la intervención militar y contrainsurgente que se desplegó ya no sólo desde la Junta Interamericana de Defensa, sino que también desde la Escuela de las Américas y del Comando Sur del Ejército de los Estados Unidos.</w:t>
      </w:r>
    </w:p>
    <w:p w14:paraId="3E2B126C" w14:textId="77777777" w:rsidR="00E4253F" w:rsidRPr="00E4253F" w:rsidRDefault="00E4253F" w:rsidP="00E4253F">
      <w:pPr>
        <w:shd w:val="clear" w:color="auto" w:fill="FFFFFF"/>
        <w:spacing w:after="0" w:line="240" w:lineRule="auto"/>
        <w:jc w:val="both"/>
        <w:textAlignment w:val="baseline"/>
        <w:rPr>
          <w:rFonts w:ascii="Heebo" w:eastAsia="Times New Roman" w:hAnsi="Heebo" w:cs="Heebo" w:hint="cs"/>
          <w:color w:val="565656"/>
          <w:kern w:val="0"/>
          <w:sz w:val="27"/>
          <w:szCs w:val="27"/>
          <w:lang w:eastAsia="es-UY"/>
          <w14:ligatures w14:val="none"/>
        </w:rPr>
      </w:pPr>
    </w:p>
    <w:p w14:paraId="340B6492" w14:textId="77777777" w:rsidR="00E4253F" w:rsidRDefault="00E4253F" w:rsidP="00E4253F">
      <w:pPr>
        <w:shd w:val="clear" w:color="auto" w:fill="FFFFFF"/>
        <w:spacing w:after="0" w:line="240" w:lineRule="auto"/>
        <w:jc w:val="both"/>
        <w:textAlignment w:val="baseline"/>
        <w:rPr>
          <w:rFonts w:ascii="Heebo" w:eastAsia="Times New Roman" w:hAnsi="Heebo" w:cs="Heebo"/>
          <w:color w:val="565656"/>
          <w:kern w:val="0"/>
          <w:sz w:val="27"/>
          <w:szCs w:val="27"/>
          <w:lang w:eastAsia="es-UY"/>
          <w14:ligatures w14:val="none"/>
        </w:rPr>
      </w:pPr>
      <w:r w:rsidRPr="00E4253F">
        <w:rPr>
          <w:rFonts w:ascii="Heebo" w:eastAsia="Times New Roman" w:hAnsi="Heebo" w:cs="Heebo" w:hint="cs"/>
          <w:color w:val="565656"/>
          <w:kern w:val="0"/>
          <w:sz w:val="27"/>
          <w:szCs w:val="27"/>
          <w:lang w:eastAsia="es-UY"/>
          <w14:ligatures w14:val="none"/>
        </w:rPr>
        <w:t xml:space="preserve">A partir de 1964, los golpes militares se fueron sucediendo en América Latina para cancelar los procesos políticos democráticos que Estados Unidos juzgaba se apartaban de su control, sin que necesariamente revirtieran un riesgo de convertirse en procesos de cambio revolucionario o socialistas. Aunque ya antes, en Guatemala, en 1954 y en República Dominicana, la CIA había orquestado golpes militares, en </w:t>
      </w:r>
      <w:r w:rsidRPr="00E4253F">
        <w:rPr>
          <w:rFonts w:ascii="Heebo" w:eastAsia="Times New Roman" w:hAnsi="Heebo" w:cs="Heebo" w:hint="cs"/>
          <w:color w:val="565656"/>
          <w:kern w:val="0"/>
          <w:sz w:val="27"/>
          <w:szCs w:val="27"/>
          <w:lang w:eastAsia="es-UY"/>
          <w14:ligatures w14:val="none"/>
        </w:rPr>
        <w:lastRenderedPageBreak/>
        <w:t xml:space="preserve">resguardo de </w:t>
      </w:r>
      <w:proofErr w:type="gramStart"/>
      <w:r w:rsidRPr="00E4253F">
        <w:rPr>
          <w:rFonts w:ascii="Heebo" w:eastAsia="Times New Roman" w:hAnsi="Heebo" w:cs="Heebo" w:hint="cs"/>
          <w:color w:val="565656"/>
          <w:kern w:val="0"/>
          <w:sz w:val="27"/>
          <w:szCs w:val="27"/>
          <w:lang w:eastAsia="es-UY"/>
          <w14:ligatures w14:val="none"/>
        </w:rPr>
        <w:t>lo  que</w:t>
      </w:r>
      <w:proofErr w:type="gramEnd"/>
      <w:r w:rsidRPr="00E4253F">
        <w:rPr>
          <w:rFonts w:ascii="Heebo" w:eastAsia="Times New Roman" w:hAnsi="Heebo" w:cs="Heebo" w:hint="cs"/>
          <w:color w:val="565656"/>
          <w:kern w:val="0"/>
          <w:sz w:val="27"/>
          <w:szCs w:val="27"/>
          <w:lang w:eastAsia="es-UY"/>
          <w14:ligatures w14:val="none"/>
        </w:rPr>
        <w:t xml:space="preserve"> consideraba y considera su “zona de seguridad inmediata”.   </w:t>
      </w:r>
    </w:p>
    <w:p w14:paraId="522777C7" w14:textId="77777777" w:rsidR="00E4253F" w:rsidRPr="00E4253F" w:rsidRDefault="00E4253F" w:rsidP="00E4253F">
      <w:pPr>
        <w:shd w:val="clear" w:color="auto" w:fill="FFFFFF"/>
        <w:spacing w:after="0" w:line="240" w:lineRule="auto"/>
        <w:jc w:val="both"/>
        <w:textAlignment w:val="baseline"/>
        <w:rPr>
          <w:rFonts w:ascii="Heebo" w:eastAsia="Times New Roman" w:hAnsi="Heebo" w:cs="Heebo" w:hint="cs"/>
          <w:color w:val="565656"/>
          <w:kern w:val="0"/>
          <w:sz w:val="27"/>
          <w:szCs w:val="27"/>
          <w:lang w:eastAsia="es-UY"/>
          <w14:ligatures w14:val="none"/>
        </w:rPr>
      </w:pPr>
    </w:p>
    <w:p w14:paraId="341E0C1B" w14:textId="77777777" w:rsidR="00E4253F" w:rsidRDefault="00E4253F" w:rsidP="00E4253F">
      <w:pPr>
        <w:shd w:val="clear" w:color="auto" w:fill="FFFFFF"/>
        <w:spacing w:after="0" w:line="240" w:lineRule="auto"/>
        <w:jc w:val="both"/>
        <w:textAlignment w:val="baseline"/>
        <w:rPr>
          <w:rFonts w:ascii="Heebo" w:eastAsia="Times New Roman" w:hAnsi="Heebo" w:cs="Heebo"/>
          <w:color w:val="565656"/>
          <w:kern w:val="0"/>
          <w:sz w:val="27"/>
          <w:szCs w:val="27"/>
          <w:lang w:eastAsia="es-UY"/>
          <w14:ligatures w14:val="none"/>
        </w:rPr>
      </w:pPr>
      <w:r w:rsidRPr="00E4253F">
        <w:rPr>
          <w:rFonts w:ascii="Heebo" w:eastAsia="Times New Roman" w:hAnsi="Heebo" w:cs="Heebo" w:hint="cs"/>
          <w:color w:val="565656"/>
          <w:kern w:val="0"/>
          <w:sz w:val="27"/>
          <w:szCs w:val="27"/>
          <w:lang w:eastAsia="es-UY"/>
          <w14:ligatures w14:val="none"/>
        </w:rPr>
        <w:t xml:space="preserve">Este nuevo ciclo, en Suramérica partió en Brasil, en 1964, deponiendo al presidente Joao </w:t>
      </w:r>
      <w:proofErr w:type="spellStart"/>
      <w:r w:rsidRPr="00E4253F">
        <w:rPr>
          <w:rFonts w:ascii="Heebo" w:eastAsia="Times New Roman" w:hAnsi="Heebo" w:cs="Heebo" w:hint="cs"/>
          <w:color w:val="565656"/>
          <w:kern w:val="0"/>
          <w:sz w:val="27"/>
          <w:szCs w:val="27"/>
          <w:lang w:eastAsia="es-UY"/>
          <w14:ligatures w14:val="none"/>
        </w:rPr>
        <w:t>Goulart</w:t>
      </w:r>
      <w:proofErr w:type="spellEnd"/>
      <w:r w:rsidRPr="00E4253F">
        <w:rPr>
          <w:rFonts w:ascii="Heebo" w:eastAsia="Times New Roman" w:hAnsi="Heebo" w:cs="Heebo" w:hint="cs"/>
          <w:color w:val="565656"/>
          <w:kern w:val="0"/>
          <w:sz w:val="27"/>
          <w:szCs w:val="27"/>
          <w:lang w:eastAsia="es-UY"/>
          <w14:ligatures w14:val="none"/>
        </w:rPr>
        <w:t>, seguidor de la tradición política de Getulio Vargas, que había asumido en 1961. Siguió luego el golpe en Bolivia, en 1971, contra el general Juan José Torres, de ideas izquierdistas y que había asumido tras un alzamiento popular, desplazando a otro militar, el general Alfredo Ovando. Y en junio 1973, con el autogolpe del conservador Juan María Bordaberry, que empezó a cogobernar con las Fuerzas Armadas en esa fecha.</w:t>
      </w:r>
    </w:p>
    <w:p w14:paraId="417A0B38" w14:textId="77777777" w:rsidR="00E4253F" w:rsidRPr="00E4253F" w:rsidRDefault="00E4253F" w:rsidP="00E4253F">
      <w:pPr>
        <w:shd w:val="clear" w:color="auto" w:fill="FFFFFF"/>
        <w:spacing w:after="0" w:line="240" w:lineRule="auto"/>
        <w:jc w:val="both"/>
        <w:textAlignment w:val="baseline"/>
        <w:rPr>
          <w:rFonts w:ascii="Heebo" w:eastAsia="Times New Roman" w:hAnsi="Heebo" w:cs="Heebo" w:hint="cs"/>
          <w:color w:val="565656"/>
          <w:kern w:val="0"/>
          <w:sz w:val="27"/>
          <w:szCs w:val="27"/>
          <w:lang w:eastAsia="es-UY"/>
          <w14:ligatures w14:val="none"/>
        </w:rPr>
      </w:pPr>
    </w:p>
    <w:p w14:paraId="7FC34431" w14:textId="77777777" w:rsidR="00E4253F" w:rsidRDefault="00E4253F" w:rsidP="00E4253F">
      <w:pPr>
        <w:shd w:val="clear" w:color="auto" w:fill="FFFFFF"/>
        <w:spacing w:after="0" w:line="240" w:lineRule="auto"/>
        <w:jc w:val="both"/>
        <w:textAlignment w:val="baseline"/>
        <w:rPr>
          <w:rFonts w:ascii="Heebo" w:eastAsia="Times New Roman" w:hAnsi="Heebo" w:cs="Heebo"/>
          <w:color w:val="565656"/>
          <w:kern w:val="0"/>
          <w:sz w:val="27"/>
          <w:szCs w:val="27"/>
          <w:lang w:eastAsia="es-UY"/>
          <w14:ligatures w14:val="none"/>
        </w:rPr>
      </w:pPr>
      <w:r w:rsidRPr="00E4253F">
        <w:rPr>
          <w:rFonts w:ascii="Heebo" w:eastAsia="Times New Roman" w:hAnsi="Heebo" w:cs="Heebo" w:hint="cs"/>
          <w:color w:val="565656"/>
          <w:kern w:val="0"/>
          <w:sz w:val="27"/>
          <w:szCs w:val="27"/>
          <w:lang w:eastAsia="es-UY"/>
          <w14:ligatures w14:val="none"/>
        </w:rPr>
        <w:t>Es en este contexto que se produjo, hace 50 años atrás, el golpe militar en Chile, contra el gobierno de Salvador Allende.</w:t>
      </w:r>
    </w:p>
    <w:p w14:paraId="3CE82C10" w14:textId="77777777" w:rsidR="00E4253F" w:rsidRPr="00E4253F" w:rsidRDefault="00E4253F" w:rsidP="00E4253F">
      <w:pPr>
        <w:shd w:val="clear" w:color="auto" w:fill="FFFFFF"/>
        <w:spacing w:after="0" w:line="240" w:lineRule="auto"/>
        <w:jc w:val="both"/>
        <w:textAlignment w:val="baseline"/>
        <w:rPr>
          <w:rFonts w:ascii="Heebo" w:eastAsia="Times New Roman" w:hAnsi="Heebo" w:cs="Heebo" w:hint="cs"/>
          <w:color w:val="565656"/>
          <w:kern w:val="0"/>
          <w:sz w:val="27"/>
          <w:szCs w:val="27"/>
          <w:lang w:eastAsia="es-UY"/>
          <w14:ligatures w14:val="none"/>
        </w:rPr>
      </w:pPr>
    </w:p>
    <w:p w14:paraId="011C0A95" w14:textId="77777777" w:rsidR="00E4253F" w:rsidRDefault="00E4253F" w:rsidP="00E4253F">
      <w:pPr>
        <w:shd w:val="clear" w:color="auto" w:fill="FFFFFF"/>
        <w:spacing w:after="0" w:line="240" w:lineRule="auto"/>
        <w:jc w:val="both"/>
        <w:textAlignment w:val="baseline"/>
        <w:rPr>
          <w:rFonts w:ascii="Heebo" w:eastAsia="Times New Roman" w:hAnsi="Heebo" w:cs="Heebo"/>
          <w:color w:val="565656"/>
          <w:kern w:val="0"/>
          <w:sz w:val="27"/>
          <w:szCs w:val="27"/>
          <w:lang w:eastAsia="es-UY"/>
          <w14:ligatures w14:val="none"/>
        </w:rPr>
      </w:pPr>
      <w:r w:rsidRPr="00E4253F">
        <w:rPr>
          <w:rFonts w:ascii="Heebo" w:eastAsia="Times New Roman" w:hAnsi="Heebo" w:cs="Heebo" w:hint="cs"/>
          <w:color w:val="565656"/>
          <w:kern w:val="0"/>
          <w:sz w:val="27"/>
          <w:szCs w:val="27"/>
          <w:lang w:eastAsia="es-UY"/>
          <w14:ligatures w14:val="none"/>
        </w:rPr>
        <w:t>Las dictaduras militares de esta nueva época se caracterizaron por imponer el terrorismo de estado, desatando masivas violaciones de los derechos humanos, con asesinatos, torturas, desapariciones y decenas de miles de exiliados.  Las cifras escalaron en el caso de Chile, con cientos de miles de exiliados políticos, más de mil detenidos desaparecidos, decenas de miles de presos y torturados. Resultado de dos procesos de cerco y aniquilamiento de las organizaciones políticas de la izquierda, pero de descabezamiento además de las organizaciones sociales y culturales que eran parte del movimiento popular. Entre 1973 y 1976, el primero; y entre 1983 y 1986, el segundo. Violaciones sistemáticas de los derechos humanos que en los hechos no cesaron durante los 17 años de la dictadura.</w:t>
      </w:r>
    </w:p>
    <w:p w14:paraId="3282906C" w14:textId="77777777" w:rsidR="00E4253F" w:rsidRPr="00E4253F" w:rsidRDefault="00E4253F" w:rsidP="00E4253F">
      <w:pPr>
        <w:shd w:val="clear" w:color="auto" w:fill="FFFFFF"/>
        <w:spacing w:after="0" w:line="240" w:lineRule="auto"/>
        <w:jc w:val="both"/>
        <w:textAlignment w:val="baseline"/>
        <w:rPr>
          <w:rFonts w:ascii="Heebo" w:eastAsia="Times New Roman" w:hAnsi="Heebo" w:cs="Heebo" w:hint="cs"/>
          <w:color w:val="565656"/>
          <w:kern w:val="0"/>
          <w:sz w:val="27"/>
          <w:szCs w:val="27"/>
          <w:lang w:eastAsia="es-UY"/>
          <w14:ligatures w14:val="none"/>
        </w:rPr>
      </w:pPr>
    </w:p>
    <w:p w14:paraId="2BCEB67E" w14:textId="77777777" w:rsidR="00E4253F" w:rsidRDefault="00E4253F" w:rsidP="00E4253F">
      <w:pPr>
        <w:shd w:val="clear" w:color="auto" w:fill="FFFFFF"/>
        <w:spacing w:after="0" w:line="240" w:lineRule="auto"/>
        <w:jc w:val="both"/>
        <w:textAlignment w:val="baseline"/>
        <w:rPr>
          <w:rFonts w:ascii="Heebo" w:eastAsia="Times New Roman" w:hAnsi="Heebo" w:cs="Heebo"/>
          <w:color w:val="565656"/>
          <w:kern w:val="0"/>
          <w:sz w:val="27"/>
          <w:szCs w:val="27"/>
          <w:lang w:eastAsia="es-UY"/>
          <w14:ligatures w14:val="none"/>
        </w:rPr>
      </w:pPr>
      <w:r w:rsidRPr="00E4253F">
        <w:rPr>
          <w:rFonts w:ascii="Heebo" w:eastAsia="Times New Roman" w:hAnsi="Heebo" w:cs="Heebo" w:hint="cs"/>
          <w:color w:val="565656"/>
          <w:kern w:val="0"/>
          <w:sz w:val="27"/>
          <w:szCs w:val="27"/>
          <w:lang w:eastAsia="es-UY"/>
          <w14:ligatures w14:val="none"/>
        </w:rPr>
        <w:t>Estas cifras serían después superadas por la guerra sucia de la dictadura militar en Argentina, a partir de 1976 y por las guerras contra los movimientos populares en Centroamérica, durante los años 80.</w:t>
      </w:r>
    </w:p>
    <w:p w14:paraId="4FD9BF6B" w14:textId="77777777" w:rsidR="00E4253F" w:rsidRPr="00E4253F" w:rsidRDefault="00E4253F" w:rsidP="00E4253F">
      <w:pPr>
        <w:shd w:val="clear" w:color="auto" w:fill="FFFFFF"/>
        <w:spacing w:after="0" w:line="240" w:lineRule="auto"/>
        <w:jc w:val="both"/>
        <w:textAlignment w:val="baseline"/>
        <w:rPr>
          <w:rFonts w:ascii="Heebo" w:eastAsia="Times New Roman" w:hAnsi="Heebo" w:cs="Heebo" w:hint="cs"/>
          <w:color w:val="565656"/>
          <w:kern w:val="0"/>
          <w:sz w:val="27"/>
          <w:szCs w:val="27"/>
          <w:lang w:eastAsia="es-UY"/>
          <w14:ligatures w14:val="none"/>
        </w:rPr>
      </w:pPr>
    </w:p>
    <w:p w14:paraId="343BDABD" w14:textId="77777777" w:rsidR="00E4253F" w:rsidRDefault="00E4253F" w:rsidP="00E4253F">
      <w:pPr>
        <w:shd w:val="clear" w:color="auto" w:fill="FFFFFF"/>
        <w:spacing w:after="0" w:line="240" w:lineRule="auto"/>
        <w:jc w:val="both"/>
        <w:textAlignment w:val="baseline"/>
        <w:rPr>
          <w:rFonts w:ascii="Heebo" w:eastAsia="Times New Roman" w:hAnsi="Heebo" w:cs="Heebo"/>
          <w:color w:val="565656"/>
          <w:kern w:val="0"/>
          <w:sz w:val="27"/>
          <w:szCs w:val="27"/>
          <w:lang w:eastAsia="es-UY"/>
          <w14:ligatures w14:val="none"/>
        </w:rPr>
      </w:pPr>
      <w:r w:rsidRPr="00E4253F">
        <w:rPr>
          <w:rFonts w:ascii="Heebo" w:eastAsia="Times New Roman" w:hAnsi="Heebo" w:cs="Heebo" w:hint="cs"/>
          <w:color w:val="565656"/>
          <w:kern w:val="0"/>
          <w:sz w:val="27"/>
          <w:szCs w:val="27"/>
          <w:lang w:eastAsia="es-UY"/>
          <w14:ligatures w14:val="none"/>
        </w:rPr>
        <w:t xml:space="preserve">La evidencia de la intervención del imperialismo estadounidense en apoyar y propiciar este ciclo de dictaduras militares en América Latina y, en particular, en el Cono Sur se hizo indiscutible con la articulación </w:t>
      </w:r>
      <w:r w:rsidRPr="00E4253F">
        <w:rPr>
          <w:rFonts w:ascii="Heebo" w:eastAsia="Times New Roman" w:hAnsi="Heebo" w:cs="Heebo" w:hint="cs"/>
          <w:color w:val="565656"/>
          <w:kern w:val="0"/>
          <w:sz w:val="27"/>
          <w:szCs w:val="27"/>
          <w:lang w:eastAsia="es-UY"/>
          <w14:ligatures w14:val="none"/>
        </w:rPr>
        <w:lastRenderedPageBreak/>
        <w:t>posterior de los aparatos represivos en la llamada Operación Cóndor. Quedó en evidencia que </w:t>
      </w:r>
      <w:r w:rsidRPr="00E4253F">
        <w:rPr>
          <w:rFonts w:ascii="Heebo" w:eastAsia="Times New Roman" w:hAnsi="Heebo" w:cs="Heebo" w:hint="cs"/>
          <w:i/>
          <w:iCs/>
          <w:color w:val="565656"/>
          <w:kern w:val="0"/>
          <w:sz w:val="27"/>
          <w:szCs w:val="27"/>
          <w:bdr w:val="none" w:sz="0" w:space="0" w:color="auto" w:frame="1"/>
          <w:lang w:eastAsia="es-UY"/>
          <w14:ligatures w14:val="none"/>
        </w:rPr>
        <w:t>en medio de la crisis y en ausencia de capacidad política para canalizar y derrotar en forma institucional y democrática al ciclo de movilizaciones populares que se verificaba en toda la región, el imperialismo y las clases dominantes criollas no vacilaron en descarrilar los procesos políticos democráticos y sembrar las condiciones para precipitar los golpes militares</w:t>
      </w:r>
      <w:r w:rsidRPr="00E4253F">
        <w:rPr>
          <w:rFonts w:ascii="Heebo" w:eastAsia="Times New Roman" w:hAnsi="Heebo" w:cs="Heebo" w:hint="cs"/>
          <w:color w:val="565656"/>
          <w:kern w:val="0"/>
          <w:sz w:val="27"/>
          <w:szCs w:val="27"/>
          <w:lang w:eastAsia="es-UY"/>
          <w14:ligatures w14:val="none"/>
        </w:rPr>
        <w:t>. Una lección que no debemos olvidar y que debemos tener presente en la actualidad.</w:t>
      </w:r>
    </w:p>
    <w:p w14:paraId="4B801409" w14:textId="77777777" w:rsidR="00E4253F" w:rsidRPr="00E4253F" w:rsidRDefault="00E4253F" w:rsidP="00E4253F">
      <w:pPr>
        <w:shd w:val="clear" w:color="auto" w:fill="FFFFFF"/>
        <w:spacing w:after="0" w:line="240" w:lineRule="auto"/>
        <w:jc w:val="both"/>
        <w:textAlignment w:val="baseline"/>
        <w:rPr>
          <w:rFonts w:ascii="Heebo" w:eastAsia="Times New Roman" w:hAnsi="Heebo" w:cs="Heebo" w:hint="cs"/>
          <w:color w:val="565656"/>
          <w:kern w:val="0"/>
          <w:sz w:val="27"/>
          <w:szCs w:val="27"/>
          <w:lang w:eastAsia="es-UY"/>
          <w14:ligatures w14:val="none"/>
        </w:rPr>
      </w:pPr>
    </w:p>
    <w:p w14:paraId="77435744" w14:textId="77777777" w:rsidR="00E4253F" w:rsidRDefault="00E4253F" w:rsidP="00E4253F">
      <w:pPr>
        <w:shd w:val="clear" w:color="auto" w:fill="FFFFFF"/>
        <w:spacing w:after="0" w:line="240" w:lineRule="auto"/>
        <w:jc w:val="both"/>
        <w:textAlignment w:val="baseline"/>
        <w:rPr>
          <w:rFonts w:ascii="Heebo" w:eastAsia="Times New Roman" w:hAnsi="Heebo" w:cs="Heebo"/>
          <w:color w:val="565656"/>
          <w:kern w:val="0"/>
          <w:sz w:val="27"/>
          <w:szCs w:val="27"/>
          <w:lang w:eastAsia="es-UY"/>
          <w14:ligatures w14:val="none"/>
        </w:rPr>
      </w:pPr>
      <w:r w:rsidRPr="00E4253F">
        <w:rPr>
          <w:rFonts w:ascii="Heebo" w:eastAsia="Times New Roman" w:hAnsi="Heebo" w:cs="Heebo" w:hint="cs"/>
          <w:color w:val="565656"/>
          <w:kern w:val="0"/>
          <w:sz w:val="27"/>
          <w:szCs w:val="27"/>
          <w:lang w:eastAsia="es-UY"/>
          <w14:ligatures w14:val="none"/>
        </w:rPr>
        <w:t>A los exiliados latinoamericanos de los años 60 y 70 seguirían en la década siguiente los emigrantes económicos derivados de la profundización de la crisis en la llamada “década perdida”, iniciada luego de la crisis de la deuda externa de 1982-1983. A los que se sumarían los desplazados posteriormente como consecuencia de la implantación del “ajuste estructural”, del Consenso de Washington, de la globalización neoliberal, que no es otra cosa que la reestructuración del capitalismo bajo la égida del capital financiero.</w:t>
      </w:r>
    </w:p>
    <w:p w14:paraId="0339F769" w14:textId="77777777" w:rsidR="00E4253F" w:rsidRPr="00E4253F" w:rsidRDefault="00E4253F" w:rsidP="00E4253F">
      <w:pPr>
        <w:shd w:val="clear" w:color="auto" w:fill="FFFFFF"/>
        <w:spacing w:after="0" w:line="240" w:lineRule="auto"/>
        <w:jc w:val="both"/>
        <w:textAlignment w:val="baseline"/>
        <w:rPr>
          <w:rFonts w:ascii="Heebo" w:eastAsia="Times New Roman" w:hAnsi="Heebo" w:cs="Heebo" w:hint="cs"/>
          <w:color w:val="565656"/>
          <w:kern w:val="0"/>
          <w:sz w:val="27"/>
          <w:szCs w:val="27"/>
          <w:lang w:eastAsia="es-UY"/>
          <w14:ligatures w14:val="none"/>
        </w:rPr>
      </w:pPr>
    </w:p>
    <w:p w14:paraId="6D77C2A6" w14:textId="77777777" w:rsidR="00E4253F" w:rsidRDefault="00E4253F" w:rsidP="00E4253F">
      <w:pPr>
        <w:shd w:val="clear" w:color="auto" w:fill="FFFFFF"/>
        <w:spacing w:after="0" w:line="240" w:lineRule="auto"/>
        <w:jc w:val="both"/>
        <w:textAlignment w:val="baseline"/>
        <w:rPr>
          <w:rFonts w:ascii="Heebo" w:eastAsia="Times New Roman" w:hAnsi="Heebo" w:cs="Heebo"/>
          <w:color w:val="565656"/>
          <w:kern w:val="0"/>
          <w:sz w:val="27"/>
          <w:szCs w:val="27"/>
          <w:lang w:eastAsia="es-UY"/>
          <w14:ligatures w14:val="none"/>
        </w:rPr>
      </w:pPr>
      <w:r w:rsidRPr="00E4253F">
        <w:rPr>
          <w:rFonts w:ascii="Heebo" w:eastAsia="Times New Roman" w:hAnsi="Heebo" w:cs="Heebo" w:hint="cs"/>
          <w:color w:val="565656"/>
          <w:kern w:val="0"/>
          <w:sz w:val="27"/>
          <w:szCs w:val="27"/>
          <w:lang w:eastAsia="es-UY"/>
          <w14:ligatures w14:val="none"/>
        </w:rPr>
        <w:t xml:space="preserve">La movilidad humana forzada en América Latina, desde estos años, está indisolublemente ligada a estos hechos, lo que sistemáticamente los </w:t>
      </w:r>
      <w:proofErr w:type="spellStart"/>
      <w:r w:rsidRPr="00E4253F">
        <w:rPr>
          <w:rFonts w:ascii="Heebo" w:eastAsia="Times New Roman" w:hAnsi="Heebo" w:cs="Heebo" w:hint="cs"/>
          <w:color w:val="565656"/>
          <w:kern w:val="0"/>
          <w:sz w:val="27"/>
          <w:szCs w:val="27"/>
          <w:lang w:eastAsia="es-UY"/>
          <w14:ligatures w14:val="none"/>
        </w:rPr>
        <w:t>migrantólogos</w:t>
      </w:r>
      <w:proofErr w:type="spellEnd"/>
      <w:r w:rsidRPr="00E4253F">
        <w:rPr>
          <w:rFonts w:ascii="Heebo" w:eastAsia="Times New Roman" w:hAnsi="Heebo" w:cs="Heebo" w:hint="cs"/>
          <w:color w:val="565656"/>
          <w:kern w:val="0"/>
          <w:sz w:val="27"/>
          <w:szCs w:val="27"/>
          <w:lang w:eastAsia="es-UY"/>
          <w14:ligatures w14:val="none"/>
        </w:rPr>
        <w:t xml:space="preserve"> pasan por alto, en su enfoque segmentado y microscópico, a lo sumo nacional, de las causas y motivaciones del fenómeno. Peor aún, con frecuencia las propias personas forzadas a migrar carecen de esa mirada histórica y global de las causas que los obligaron a salir de sus países de origen y buscan responsabilizar a fuerzas y actores nacionales de las crisis que vivieron.     </w:t>
      </w:r>
    </w:p>
    <w:p w14:paraId="0B904427" w14:textId="77777777" w:rsidR="00E4253F" w:rsidRPr="00E4253F" w:rsidRDefault="00E4253F" w:rsidP="00E4253F">
      <w:pPr>
        <w:shd w:val="clear" w:color="auto" w:fill="FFFFFF"/>
        <w:spacing w:after="0" w:line="240" w:lineRule="auto"/>
        <w:jc w:val="both"/>
        <w:textAlignment w:val="baseline"/>
        <w:rPr>
          <w:rFonts w:ascii="Heebo" w:eastAsia="Times New Roman" w:hAnsi="Heebo" w:cs="Heebo" w:hint="cs"/>
          <w:color w:val="565656"/>
          <w:kern w:val="0"/>
          <w:sz w:val="27"/>
          <w:szCs w:val="27"/>
          <w:lang w:eastAsia="es-UY"/>
          <w14:ligatures w14:val="none"/>
        </w:rPr>
      </w:pPr>
    </w:p>
    <w:p w14:paraId="267354F7" w14:textId="77777777" w:rsidR="00E4253F" w:rsidRDefault="00E4253F" w:rsidP="00E4253F">
      <w:pPr>
        <w:shd w:val="clear" w:color="auto" w:fill="FFFFFF"/>
        <w:spacing w:after="0" w:line="240" w:lineRule="auto"/>
        <w:jc w:val="both"/>
        <w:textAlignment w:val="baseline"/>
        <w:rPr>
          <w:rFonts w:ascii="Heebo" w:eastAsia="Times New Roman" w:hAnsi="Heebo" w:cs="Heebo"/>
          <w:color w:val="565656"/>
          <w:kern w:val="0"/>
          <w:sz w:val="27"/>
          <w:szCs w:val="27"/>
          <w:lang w:eastAsia="es-UY"/>
          <w14:ligatures w14:val="none"/>
        </w:rPr>
      </w:pPr>
      <w:r w:rsidRPr="00E4253F">
        <w:rPr>
          <w:rFonts w:ascii="Heebo" w:eastAsia="Times New Roman" w:hAnsi="Heebo" w:cs="Heebo" w:hint="cs"/>
          <w:color w:val="565656"/>
          <w:kern w:val="0"/>
          <w:sz w:val="27"/>
          <w:szCs w:val="27"/>
          <w:lang w:eastAsia="es-UY"/>
          <w14:ligatures w14:val="none"/>
        </w:rPr>
        <w:t xml:space="preserve">La globalización neoliberal y sus mecanismos -como los Tratados de Libre Comercio (TLC)-, provocaron la crisis de la agricultura tradicional y campesina de los países latinoamericanos y el desmantelamiento de buena parte de su industria nacional, instalando en su lugar maquilas en México y Centroamérica y una </w:t>
      </w:r>
      <w:proofErr w:type="spellStart"/>
      <w:r w:rsidRPr="00E4253F">
        <w:rPr>
          <w:rFonts w:ascii="Heebo" w:eastAsia="Times New Roman" w:hAnsi="Heebo" w:cs="Heebo" w:hint="cs"/>
          <w:color w:val="565656"/>
          <w:kern w:val="0"/>
          <w:sz w:val="27"/>
          <w:szCs w:val="27"/>
          <w:lang w:eastAsia="es-UY"/>
          <w14:ligatures w14:val="none"/>
        </w:rPr>
        <w:t>super-especialización</w:t>
      </w:r>
      <w:proofErr w:type="spellEnd"/>
      <w:r w:rsidRPr="00E4253F">
        <w:rPr>
          <w:rFonts w:ascii="Heebo" w:eastAsia="Times New Roman" w:hAnsi="Heebo" w:cs="Heebo" w:hint="cs"/>
          <w:color w:val="565656"/>
          <w:kern w:val="0"/>
          <w:sz w:val="27"/>
          <w:szCs w:val="27"/>
          <w:lang w:eastAsia="es-UY"/>
          <w14:ligatures w14:val="none"/>
        </w:rPr>
        <w:t xml:space="preserve"> de las economías en actividades exportadoras de materias primas y alimentos.</w:t>
      </w:r>
    </w:p>
    <w:p w14:paraId="439F3B44" w14:textId="77777777" w:rsidR="00E4253F" w:rsidRPr="00E4253F" w:rsidRDefault="00E4253F" w:rsidP="00E4253F">
      <w:pPr>
        <w:shd w:val="clear" w:color="auto" w:fill="FFFFFF"/>
        <w:spacing w:after="0" w:line="240" w:lineRule="auto"/>
        <w:jc w:val="both"/>
        <w:textAlignment w:val="baseline"/>
        <w:rPr>
          <w:rFonts w:ascii="Heebo" w:eastAsia="Times New Roman" w:hAnsi="Heebo" w:cs="Heebo" w:hint="cs"/>
          <w:color w:val="565656"/>
          <w:kern w:val="0"/>
          <w:sz w:val="27"/>
          <w:szCs w:val="27"/>
          <w:lang w:eastAsia="es-UY"/>
          <w14:ligatures w14:val="none"/>
        </w:rPr>
      </w:pPr>
    </w:p>
    <w:p w14:paraId="318F488B" w14:textId="77777777" w:rsidR="00E4253F" w:rsidRDefault="00E4253F" w:rsidP="00E4253F">
      <w:pPr>
        <w:shd w:val="clear" w:color="auto" w:fill="FFFFFF"/>
        <w:spacing w:after="0" w:line="240" w:lineRule="auto"/>
        <w:jc w:val="both"/>
        <w:textAlignment w:val="baseline"/>
        <w:rPr>
          <w:rFonts w:ascii="Heebo" w:eastAsia="Times New Roman" w:hAnsi="Heebo" w:cs="Heebo"/>
          <w:color w:val="565656"/>
          <w:kern w:val="0"/>
          <w:sz w:val="27"/>
          <w:szCs w:val="27"/>
          <w:lang w:eastAsia="es-UY"/>
          <w14:ligatures w14:val="none"/>
        </w:rPr>
      </w:pPr>
      <w:r w:rsidRPr="00E4253F">
        <w:rPr>
          <w:rFonts w:ascii="Heebo" w:eastAsia="Times New Roman" w:hAnsi="Heebo" w:cs="Heebo" w:hint="cs"/>
          <w:color w:val="565656"/>
          <w:kern w:val="0"/>
          <w:sz w:val="27"/>
          <w:szCs w:val="27"/>
          <w:lang w:eastAsia="es-UY"/>
          <w14:ligatures w14:val="none"/>
        </w:rPr>
        <w:lastRenderedPageBreak/>
        <w:t>Al mismo tiempo, estos procesos fueron acompañados de una fuerte concentración de los ingresos y beneficios del crecimiento económico en el gran capital y en los sectores vinculados a las actividades financieras y a los negocios de exportación. Con una reducción, al mismo tiempo, de los servicios y del empleo público.</w:t>
      </w:r>
    </w:p>
    <w:p w14:paraId="6937A010" w14:textId="77777777" w:rsidR="00E4253F" w:rsidRPr="00E4253F" w:rsidRDefault="00E4253F" w:rsidP="00E4253F">
      <w:pPr>
        <w:shd w:val="clear" w:color="auto" w:fill="FFFFFF"/>
        <w:spacing w:after="0" w:line="240" w:lineRule="auto"/>
        <w:jc w:val="both"/>
        <w:textAlignment w:val="baseline"/>
        <w:rPr>
          <w:rFonts w:ascii="Heebo" w:eastAsia="Times New Roman" w:hAnsi="Heebo" w:cs="Heebo" w:hint="cs"/>
          <w:color w:val="565656"/>
          <w:kern w:val="0"/>
          <w:sz w:val="27"/>
          <w:szCs w:val="27"/>
          <w:lang w:eastAsia="es-UY"/>
          <w14:ligatures w14:val="none"/>
        </w:rPr>
      </w:pPr>
    </w:p>
    <w:p w14:paraId="60DEDAE7" w14:textId="77777777" w:rsidR="00E4253F" w:rsidRDefault="00E4253F" w:rsidP="00E4253F">
      <w:pPr>
        <w:shd w:val="clear" w:color="auto" w:fill="FFFFFF"/>
        <w:spacing w:after="0" w:line="240" w:lineRule="auto"/>
        <w:jc w:val="both"/>
        <w:textAlignment w:val="baseline"/>
        <w:rPr>
          <w:rFonts w:ascii="Heebo" w:eastAsia="Times New Roman" w:hAnsi="Heebo" w:cs="Heebo"/>
          <w:color w:val="565656"/>
          <w:kern w:val="0"/>
          <w:sz w:val="27"/>
          <w:szCs w:val="27"/>
          <w:lang w:eastAsia="es-UY"/>
          <w14:ligatures w14:val="none"/>
        </w:rPr>
      </w:pPr>
      <w:r w:rsidRPr="00E4253F">
        <w:rPr>
          <w:rFonts w:ascii="Heebo" w:eastAsia="Times New Roman" w:hAnsi="Heebo" w:cs="Heebo" w:hint="cs"/>
          <w:color w:val="565656"/>
          <w:kern w:val="0"/>
          <w:sz w:val="27"/>
          <w:szCs w:val="27"/>
          <w:lang w:eastAsia="es-UY"/>
          <w14:ligatures w14:val="none"/>
        </w:rPr>
        <w:t>Todo ello provocó una dinamización importante de la emigración de trabajadores latinoamericanos y caribeños hacia las economías del norte desarrollado, desde mediados de los años 90 en adelante. En particular, hacia los Estados Unidos y hacia España e Italia, en el caso de Europa. </w:t>
      </w:r>
    </w:p>
    <w:p w14:paraId="271C02D2" w14:textId="77777777" w:rsidR="00E4253F" w:rsidRPr="00E4253F" w:rsidRDefault="00E4253F" w:rsidP="00E4253F">
      <w:pPr>
        <w:shd w:val="clear" w:color="auto" w:fill="FFFFFF"/>
        <w:spacing w:after="0" w:line="240" w:lineRule="auto"/>
        <w:jc w:val="both"/>
        <w:textAlignment w:val="baseline"/>
        <w:rPr>
          <w:rFonts w:ascii="Heebo" w:eastAsia="Times New Roman" w:hAnsi="Heebo" w:cs="Heebo" w:hint="cs"/>
          <w:color w:val="565656"/>
          <w:kern w:val="0"/>
          <w:sz w:val="27"/>
          <w:szCs w:val="27"/>
          <w:lang w:eastAsia="es-UY"/>
          <w14:ligatures w14:val="none"/>
        </w:rPr>
      </w:pPr>
    </w:p>
    <w:p w14:paraId="6080CB06" w14:textId="77777777" w:rsidR="00E4253F" w:rsidRDefault="00E4253F" w:rsidP="00E4253F">
      <w:pPr>
        <w:shd w:val="clear" w:color="auto" w:fill="FFFFFF"/>
        <w:spacing w:after="0" w:line="240" w:lineRule="auto"/>
        <w:jc w:val="both"/>
        <w:textAlignment w:val="baseline"/>
        <w:rPr>
          <w:rFonts w:ascii="Heebo" w:eastAsia="Times New Roman" w:hAnsi="Heebo" w:cs="Heebo"/>
          <w:color w:val="565656"/>
          <w:kern w:val="0"/>
          <w:sz w:val="27"/>
          <w:szCs w:val="27"/>
          <w:lang w:eastAsia="es-UY"/>
          <w14:ligatures w14:val="none"/>
        </w:rPr>
      </w:pPr>
      <w:r w:rsidRPr="00E4253F">
        <w:rPr>
          <w:rFonts w:ascii="Heebo" w:eastAsia="Times New Roman" w:hAnsi="Heebo" w:cs="Heebo" w:hint="cs"/>
          <w:color w:val="565656"/>
          <w:kern w:val="0"/>
          <w:sz w:val="27"/>
          <w:szCs w:val="27"/>
          <w:lang w:eastAsia="es-UY"/>
          <w14:ligatures w14:val="none"/>
        </w:rPr>
        <w:t>El proceso de inserción internacional de Chile más temprano que el resto de los países de América Latina y su amplia integración al capital financiero internacional mediante los TLC, le significaron un rápido y sostenido crecimiento durante los años previos a la crisis de 2011 en adelante. Lo que atrajo a trabajadores inmigrantes de los países vecinos desde fines de los años 90 en adelante.</w:t>
      </w:r>
    </w:p>
    <w:p w14:paraId="1E4FC081" w14:textId="77777777" w:rsidR="00E4253F" w:rsidRPr="00E4253F" w:rsidRDefault="00E4253F" w:rsidP="00E4253F">
      <w:pPr>
        <w:shd w:val="clear" w:color="auto" w:fill="FFFFFF"/>
        <w:spacing w:after="0" w:line="240" w:lineRule="auto"/>
        <w:jc w:val="both"/>
        <w:textAlignment w:val="baseline"/>
        <w:rPr>
          <w:rFonts w:ascii="Heebo" w:eastAsia="Times New Roman" w:hAnsi="Heebo" w:cs="Heebo" w:hint="cs"/>
          <w:color w:val="565656"/>
          <w:kern w:val="0"/>
          <w:sz w:val="27"/>
          <w:szCs w:val="27"/>
          <w:lang w:eastAsia="es-UY"/>
          <w14:ligatures w14:val="none"/>
        </w:rPr>
      </w:pPr>
    </w:p>
    <w:p w14:paraId="47F98FBA" w14:textId="77777777" w:rsidR="00E4253F" w:rsidRDefault="00E4253F" w:rsidP="00E4253F">
      <w:pPr>
        <w:shd w:val="clear" w:color="auto" w:fill="FFFFFF"/>
        <w:spacing w:after="0" w:line="240" w:lineRule="auto"/>
        <w:jc w:val="both"/>
        <w:textAlignment w:val="baseline"/>
        <w:rPr>
          <w:rFonts w:ascii="Heebo" w:eastAsia="Times New Roman" w:hAnsi="Heebo" w:cs="Heebo"/>
          <w:color w:val="565656"/>
          <w:kern w:val="0"/>
          <w:sz w:val="27"/>
          <w:szCs w:val="27"/>
          <w:lang w:eastAsia="es-UY"/>
          <w14:ligatures w14:val="none"/>
        </w:rPr>
      </w:pPr>
      <w:r w:rsidRPr="00E4253F">
        <w:rPr>
          <w:rFonts w:ascii="Heebo" w:eastAsia="Times New Roman" w:hAnsi="Heebo" w:cs="Heebo" w:hint="cs"/>
          <w:color w:val="565656"/>
          <w:kern w:val="0"/>
          <w:sz w:val="27"/>
          <w:szCs w:val="27"/>
          <w:lang w:eastAsia="es-UY"/>
          <w14:ligatures w14:val="none"/>
        </w:rPr>
        <w:t xml:space="preserve">Las políticas más restrictivas de </w:t>
      </w:r>
      <w:proofErr w:type="gramStart"/>
      <w:r w:rsidRPr="00E4253F">
        <w:rPr>
          <w:rFonts w:ascii="Heebo" w:eastAsia="Times New Roman" w:hAnsi="Heebo" w:cs="Heebo" w:hint="cs"/>
          <w:color w:val="565656"/>
          <w:kern w:val="0"/>
          <w:sz w:val="27"/>
          <w:szCs w:val="27"/>
          <w:lang w:eastAsia="es-UY"/>
          <w14:ligatures w14:val="none"/>
        </w:rPr>
        <w:t>EEUU</w:t>
      </w:r>
      <w:proofErr w:type="gramEnd"/>
      <w:r w:rsidRPr="00E4253F">
        <w:rPr>
          <w:rFonts w:ascii="Heebo" w:eastAsia="Times New Roman" w:hAnsi="Heebo" w:cs="Heebo" w:hint="cs"/>
          <w:color w:val="565656"/>
          <w:kern w:val="0"/>
          <w:sz w:val="27"/>
          <w:szCs w:val="27"/>
          <w:lang w:eastAsia="es-UY"/>
          <w14:ligatures w14:val="none"/>
        </w:rPr>
        <w:t xml:space="preserve"> y de la Unión Europea luego de 2001 y de 2006, respectivamente, provocaron una parcial reorientación de los flujos migratorios de América Latina y el Caribe hacia países del propio continente, Argentina, Brasil y Chile en particular.</w:t>
      </w:r>
    </w:p>
    <w:p w14:paraId="7ECB4F34" w14:textId="77777777" w:rsidR="00E4253F" w:rsidRPr="00E4253F" w:rsidRDefault="00E4253F" w:rsidP="00E4253F">
      <w:pPr>
        <w:shd w:val="clear" w:color="auto" w:fill="FFFFFF"/>
        <w:spacing w:after="0" w:line="240" w:lineRule="auto"/>
        <w:jc w:val="both"/>
        <w:textAlignment w:val="baseline"/>
        <w:rPr>
          <w:rFonts w:ascii="Heebo" w:eastAsia="Times New Roman" w:hAnsi="Heebo" w:cs="Heebo" w:hint="cs"/>
          <w:color w:val="565656"/>
          <w:kern w:val="0"/>
          <w:sz w:val="27"/>
          <w:szCs w:val="27"/>
          <w:lang w:eastAsia="es-UY"/>
          <w14:ligatures w14:val="none"/>
        </w:rPr>
      </w:pPr>
    </w:p>
    <w:p w14:paraId="4C0BB7A6" w14:textId="77777777" w:rsidR="00E4253F" w:rsidRPr="00E4253F" w:rsidRDefault="00E4253F" w:rsidP="00E4253F">
      <w:pPr>
        <w:shd w:val="clear" w:color="auto" w:fill="FFFFFF"/>
        <w:spacing w:after="0" w:line="240" w:lineRule="auto"/>
        <w:jc w:val="both"/>
        <w:textAlignment w:val="baseline"/>
        <w:rPr>
          <w:rFonts w:ascii="Heebo" w:eastAsia="Times New Roman" w:hAnsi="Heebo" w:cs="Heebo" w:hint="cs"/>
          <w:color w:val="565656"/>
          <w:kern w:val="0"/>
          <w:sz w:val="27"/>
          <w:szCs w:val="27"/>
          <w:lang w:eastAsia="es-UY"/>
          <w14:ligatures w14:val="none"/>
        </w:rPr>
      </w:pPr>
      <w:r w:rsidRPr="00E4253F">
        <w:rPr>
          <w:rFonts w:ascii="Heebo" w:eastAsia="Times New Roman" w:hAnsi="Heebo" w:cs="Heebo" w:hint="cs"/>
          <w:b/>
          <w:bCs/>
          <w:color w:val="565656"/>
          <w:kern w:val="0"/>
          <w:sz w:val="27"/>
          <w:szCs w:val="27"/>
          <w:bdr w:val="none" w:sz="0" w:space="0" w:color="auto" w:frame="1"/>
          <w:lang w:eastAsia="es-UY"/>
          <w14:ligatures w14:val="none"/>
        </w:rPr>
        <w:t>La coyuntura crítica actual y las amenazas sobre los pueblos de Nuestra América</w:t>
      </w:r>
    </w:p>
    <w:p w14:paraId="7891366A" w14:textId="77777777" w:rsidR="00E4253F" w:rsidRDefault="00E4253F" w:rsidP="00E4253F">
      <w:pPr>
        <w:shd w:val="clear" w:color="auto" w:fill="FFFFFF"/>
        <w:spacing w:after="0" w:line="240" w:lineRule="auto"/>
        <w:jc w:val="both"/>
        <w:textAlignment w:val="baseline"/>
        <w:rPr>
          <w:rFonts w:ascii="Heebo" w:eastAsia="Times New Roman" w:hAnsi="Heebo" w:cs="Heebo"/>
          <w:color w:val="565656"/>
          <w:kern w:val="0"/>
          <w:sz w:val="27"/>
          <w:szCs w:val="27"/>
          <w:lang w:eastAsia="es-UY"/>
          <w14:ligatures w14:val="none"/>
        </w:rPr>
      </w:pPr>
      <w:r w:rsidRPr="00E4253F">
        <w:rPr>
          <w:rFonts w:ascii="Heebo" w:eastAsia="Times New Roman" w:hAnsi="Heebo" w:cs="Heebo" w:hint="cs"/>
          <w:color w:val="565656"/>
          <w:kern w:val="0"/>
          <w:sz w:val="27"/>
          <w:szCs w:val="27"/>
          <w:lang w:eastAsia="es-UY"/>
          <w14:ligatures w14:val="none"/>
        </w:rPr>
        <w:t xml:space="preserve">Luego de 2013, los flujos migratorios en América Latina empezaron a reflejar ya no sólo el impacto de las políticas económicas neoliberales, sino </w:t>
      </w:r>
      <w:proofErr w:type="gramStart"/>
      <w:r w:rsidRPr="00E4253F">
        <w:rPr>
          <w:rFonts w:ascii="Heebo" w:eastAsia="Times New Roman" w:hAnsi="Heebo" w:cs="Heebo" w:hint="cs"/>
          <w:color w:val="565656"/>
          <w:kern w:val="0"/>
          <w:sz w:val="27"/>
          <w:szCs w:val="27"/>
          <w:lang w:eastAsia="es-UY"/>
          <w14:ligatures w14:val="none"/>
        </w:rPr>
        <w:t>que</w:t>
      </w:r>
      <w:proofErr w:type="gramEnd"/>
      <w:r w:rsidRPr="00E4253F">
        <w:rPr>
          <w:rFonts w:ascii="Heebo" w:eastAsia="Times New Roman" w:hAnsi="Heebo" w:cs="Heebo" w:hint="cs"/>
          <w:color w:val="565656"/>
          <w:kern w:val="0"/>
          <w:sz w:val="27"/>
          <w:szCs w:val="27"/>
          <w:lang w:eastAsia="es-UY"/>
          <w14:ligatures w14:val="none"/>
        </w:rPr>
        <w:t xml:space="preserve"> de las acciones políticas y militares de EEUU por recuperar un grado de control sobre la evolución política de América Latina y el Caribe, continente al que siempre ha considerado su “patio trasero”; y en particular de Mesoamérica y el Caribe, que ya dijimos constituyen su zona de seguridad nacional inmediata.  En los siguientes 10 años, la disputa política se intensificó en todo el continente, en medio de un constante agravamiento de la crisis económica y política del orden </w:t>
      </w:r>
      <w:r w:rsidRPr="00E4253F">
        <w:rPr>
          <w:rFonts w:ascii="Heebo" w:eastAsia="Times New Roman" w:hAnsi="Heebo" w:cs="Heebo" w:hint="cs"/>
          <w:color w:val="565656"/>
          <w:kern w:val="0"/>
          <w:sz w:val="27"/>
          <w:szCs w:val="27"/>
          <w:lang w:eastAsia="es-UY"/>
          <w14:ligatures w14:val="none"/>
        </w:rPr>
        <w:lastRenderedPageBreak/>
        <w:t>internacional. En América Latina en 2018 y 2019 éxodos migratorios y rebeliones populares resultaron del impacto de la crisis sistémica y de la intervención estadounidense en las condiciones de sobrevida de los pueblos y del reiterado intento de descargar los costos de las crisis en ellos.</w:t>
      </w:r>
    </w:p>
    <w:p w14:paraId="1B78577F" w14:textId="77777777" w:rsidR="00E4253F" w:rsidRPr="00E4253F" w:rsidRDefault="00E4253F" w:rsidP="00E4253F">
      <w:pPr>
        <w:shd w:val="clear" w:color="auto" w:fill="FFFFFF"/>
        <w:spacing w:after="0" w:line="240" w:lineRule="auto"/>
        <w:jc w:val="both"/>
        <w:textAlignment w:val="baseline"/>
        <w:rPr>
          <w:rFonts w:ascii="Heebo" w:eastAsia="Times New Roman" w:hAnsi="Heebo" w:cs="Heebo" w:hint="cs"/>
          <w:color w:val="565656"/>
          <w:kern w:val="0"/>
          <w:sz w:val="27"/>
          <w:szCs w:val="27"/>
          <w:lang w:eastAsia="es-UY"/>
          <w14:ligatures w14:val="none"/>
        </w:rPr>
      </w:pPr>
    </w:p>
    <w:p w14:paraId="75E17BE9" w14:textId="77777777" w:rsidR="00E4253F" w:rsidRDefault="00E4253F" w:rsidP="00E4253F">
      <w:pPr>
        <w:shd w:val="clear" w:color="auto" w:fill="FFFFFF"/>
        <w:spacing w:after="0" w:line="240" w:lineRule="auto"/>
        <w:jc w:val="both"/>
        <w:textAlignment w:val="baseline"/>
        <w:rPr>
          <w:rFonts w:ascii="Heebo" w:eastAsia="Times New Roman" w:hAnsi="Heebo" w:cs="Heebo"/>
          <w:color w:val="565656"/>
          <w:kern w:val="0"/>
          <w:sz w:val="27"/>
          <w:szCs w:val="27"/>
          <w:lang w:eastAsia="es-UY"/>
          <w14:ligatures w14:val="none"/>
        </w:rPr>
      </w:pPr>
      <w:r w:rsidRPr="00E4253F">
        <w:rPr>
          <w:rFonts w:ascii="Heebo" w:eastAsia="Times New Roman" w:hAnsi="Heebo" w:cs="Heebo" w:hint="cs"/>
          <w:color w:val="565656"/>
          <w:kern w:val="0"/>
          <w:sz w:val="27"/>
          <w:szCs w:val="27"/>
          <w:lang w:eastAsia="es-UY"/>
          <w14:ligatures w14:val="none"/>
        </w:rPr>
        <w:t>La continuidad y agravamiento de la crisis del capitalismo mundial que lleva ya más de una década, luego de los episodios de la pandemia de 2020-2021, la guerra de la OTAN contra Rusia en territorio de Ucrania a partir de febrero 2022, así como las políticas de los Bancos Centrales del capitalismo central en 2022-2023, para contener la inflación nacida de los hechos anteriores, ha tenido un impacto demoledor en los países de América Latina y el Caribe.</w:t>
      </w:r>
    </w:p>
    <w:p w14:paraId="1A15200F" w14:textId="77777777" w:rsidR="00E4253F" w:rsidRPr="00E4253F" w:rsidRDefault="00E4253F" w:rsidP="00E4253F">
      <w:pPr>
        <w:shd w:val="clear" w:color="auto" w:fill="FFFFFF"/>
        <w:spacing w:after="0" w:line="240" w:lineRule="auto"/>
        <w:jc w:val="both"/>
        <w:textAlignment w:val="baseline"/>
        <w:rPr>
          <w:rFonts w:ascii="Heebo" w:eastAsia="Times New Roman" w:hAnsi="Heebo" w:cs="Heebo" w:hint="cs"/>
          <w:color w:val="565656"/>
          <w:kern w:val="0"/>
          <w:sz w:val="27"/>
          <w:szCs w:val="27"/>
          <w:lang w:eastAsia="es-UY"/>
          <w14:ligatures w14:val="none"/>
        </w:rPr>
      </w:pPr>
    </w:p>
    <w:p w14:paraId="665BA024" w14:textId="77777777" w:rsidR="00E4253F" w:rsidRDefault="00E4253F" w:rsidP="00E4253F">
      <w:pPr>
        <w:shd w:val="clear" w:color="auto" w:fill="FFFFFF"/>
        <w:spacing w:after="0" w:line="240" w:lineRule="auto"/>
        <w:jc w:val="both"/>
        <w:textAlignment w:val="baseline"/>
        <w:rPr>
          <w:rFonts w:ascii="Heebo" w:eastAsia="Times New Roman" w:hAnsi="Heebo" w:cs="Heebo"/>
          <w:color w:val="565656"/>
          <w:kern w:val="0"/>
          <w:sz w:val="27"/>
          <w:szCs w:val="27"/>
          <w:lang w:eastAsia="es-UY"/>
          <w14:ligatures w14:val="none"/>
        </w:rPr>
      </w:pPr>
      <w:r w:rsidRPr="00E4253F">
        <w:rPr>
          <w:rFonts w:ascii="Heebo" w:eastAsia="Times New Roman" w:hAnsi="Heebo" w:cs="Heebo" w:hint="cs"/>
          <w:color w:val="565656"/>
          <w:kern w:val="0"/>
          <w:sz w:val="27"/>
          <w:szCs w:val="27"/>
          <w:lang w:eastAsia="es-UY"/>
          <w14:ligatures w14:val="none"/>
        </w:rPr>
        <w:t>La pandemia provocó en las economías y los mercados laborales de América Latina y el Caribe una crisis sin precedentes. En 2020, se tuvo la peor contracción económica en las últimas siete décadas y, pese a la recuperación observada en 2021, Naciones Unidas estima que entre 2014 y 2023, América Latina crecería un 0,8% anual, es decir, menos de la mitad del crecimiento registrado en la denominada “década perdida” de 1980-1989. La crisis económica ha disminuido además no sólo el empleo de los trabajadores, sino también la capacidad adquisitiva de los salarios, golpeados por una inflación sostenida.</w:t>
      </w:r>
    </w:p>
    <w:p w14:paraId="5C09FCE3" w14:textId="77777777" w:rsidR="00E4253F" w:rsidRPr="00E4253F" w:rsidRDefault="00E4253F" w:rsidP="00E4253F">
      <w:pPr>
        <w:shd w:val="clear" w:color="auto" w:fill="FFFFFF"/>
        <w:spacing w:after="0" w:line="240" w:lineRule="auto"/>
        <w:jc w:val="both"/>
        <w:textAlignment w:val="baseline"/>
        <w:rPr>
          <w:rFonts w:ascii="Heebo" w:eastAsia="Times New Roman" w:hAnsi="Heebo" w:cs="Heebo" w:hint="cs"/>
          <w:color w:val="565656"/>
          <w:kern w:val="0"/>
          <w:sz w:val="27"/>
          <w:szCs w:val="27"/>
          <w:lang w:eastAsia="es-UY"/>
          <w14:ligatures w14:val="none"/>
        </w:rPr>
      </w:pPr>
    </w:p>
    <w:p w14:paraId="641B60B7" w14:textId="77777777" w:rsidR="00E4253F" w:rsidRDefault="00E4253F" w:rsidP="00E4253F">
      <w:pPr>
        <w:shd w:val="clear" w:color="auto" w:fill="FFFFFF"/>
        <w:spacing w:after="0" w:line="240" w:lineRule="auto"/>
        <w:jc w:val="both"/>
        <w:textAlignment w:val="baseline"/>
        <w:rPr>
          <w:rFonts w:ascii="Heebo" w:eastAsia="Times New Roman" w:hAnsi="Heebo" w:cs="Heebo"/>
          <w:color w:val="565656"/>
          <w:kern w:val="0"/>
          <w:sz w:val="27"/>
          <w:szCs w:val="27"/>
          <w:lang w:eastAsia="es-UY"/>
          <w14:ligatures w14:val="none"/>
        </w:rPr>
      </w:pPr>
      <w:r w:rsidRPr="00E4253F">
        <w:rPr>
          <w:rFonts w:ascii="Heebo" w:eastAsia="Times New Roman" w:hAnsi="Heebo" w:cs="Heebo" w:hint="cs"/>
          <w:color w:val="565656"/>
          <w:kern w:val="0"/>
          <w:sz w:val="27"/>
          <w:szCs w:val="27"/>
          <w:lang w:eastAsia="es-UY"/>
          <w14:ligatures w14:val="none"/>
        </w:rPr>
        <w:t xml:space="preserve">Si ésta es la situación de los trabajadores en general, la peor parte se la han llevado los trabajadores migrantes. El desempleo y la informalidad creciente de los empleos, la caída de los salarios reales, la persecución policial al comercio ambulante, el racismo que sigue cobrando víctimas en la población afrodescendiente y de las disidencias sexuales, la incesante criminalización de la migración irregular, las presiones hacia las autoridades políticas y migratorias para que reincidan en una política </w:t>
      </w:r>
      <w:proofErr w:type="gramStart"/>
      <w:r w:rsidRPr="00E4253F">
        <w:rPr>
          <w:rFonts w:ascii="Heebo" w:eastAsia="Times New Roman" w:hAnsi="Heebo" w:cs="Heebo" w:hint="cs"/>
          <w:color w:val="565656"/>
          <w:kern w:val="0"/>
          <w:sz w:val="27"/>
          <w:szCs w:val="27"/>
          <w:lang w:eastAsia="es-UY"/>
          <w14:ligatures w14:val="none"/>
        </w:rPr>
        <w:t>anti inmigrante</w:t>
      </w:r>
      <w:proofErr w:type="gramEnd"/>
      <w:r w:rsidRPr="00E4253F">
        <w:rPr>
          <w:rFonts w:ascii="Heebo" w:eastAsia="Times New Roman" w:hAnsi="Heebo" w:cs="Heebo" w:hint="cs"/>
          <w:color w:val="565656"/>
          <w:kern w:val="0"/>
          <w:sz w:val="27"/>
          <w:szCs w:val="27"/>
          <w:lang w:eastAsia="es-UY"/>
          <w14:ligatures w14:val="none"/>
        </w:rPr>
        <w:t>, que multiplique y agilice las expulsiones y militarice las fronteras.</w:t>
      </w:r>
    </w:p>
    <w:p w14:paraId="0FD16CF2" w14:textId="77777777" w:rsidR="00E4253F" w:rsidRPr="00E4253F" w:rsidRDefault="00E4253F" w:rsidP="00E4253F">
      <w:pPr>
        <w:shd w:val="clear" w:color="auto" w:fill="FFFFFF"/>
        <w:spacing w:after="0" w:line="240" w:lineRule="auto"/>
        <w:jc w:val="both"/>
        <w:textAlignment w:val="baseline"/>
        <w:rPr>
          <w:rFonts w:ascii="Heebo" w:eastAsia="Times New Roman" w:hAnsi="Heebo" w:cs="Heebo" w:hint="cs"/>
          <w:color w:val="565656"/>
          <w:kern w:val="0"/>
          <w:sz w:val="27"/>
          <w:szCs w:val="27"/>
          <w:lang w:eastAsia="es-UY"/>
          <w14:ligatures w14:val="none"/>
        </w:rPr>
      </w:pPr>
    </w:p>
    <w:p w14:paraId="095A2BF1" w14:textId="77777777" w:rsidR="00E4253F" w:rsidRDefault="00E4253F" w:rsidP="00E4253F">
      <w:pPr>
        <w:shd w:val="clear" w:color="auto" w:fill="FFFFFF"/>
        <w:spacing w:after="0" w:line="240" w:lineRule="auto"/>
        <w:jc w:val="both"/>
        <w:textAlignment w:val="baseline"/>
        <w:rPr>
          <w:rFonts w:ascii="Heebo" w:eastAsia="Times New Roman" w:hAnsi="Heebo" w:cs="Heebo"/>
          <w:color w:val="565656"/>
          <w:kern w:val="0"/>
          <w:sz w:val="27"/>
          <w:szCs w:val="27"/>
          <w:lang w:eastAsia="es-UY"/>
          <w14:ligatures w14:val="none"/>
        </w:rPr>
      </w:pPr>
      <w:r w:rsidRPr="00E4253F">
        <w:rPr>
          <w:rFonts w:ascii="Heebo" w:eastAsia="Times New Roman" w:hAnsi="Heebo" w:cs="Heebo" w:hint="cs"/>
          <w:color w:val="565656"/>
          <w:kern w:val="0"/>
          <w:sz w:val="27"/>
          <w:szCs w:val="27"/>
          <w:lang w:eastAsia="es-UY"/>
          <w14:ligatures w14:val="none"/>
        </w:rPr>
        <w:lastRenderedPageBreak/>
        <w:t>Se suma a esto una extendida crisis de seguridad pública favorecida por las políticas neoliberales y las políticas restrictivas de la migración, que han creado el espacio para el enriquecimiento y transnacionalización de las mafias traficantes de personas y de trata sexual y laboral.</w:t>
      </w:r>
    </w:p>
    <w:p w14:paraId="745D8572" w14:textId="77777777" w:rsidR="00E4253F" w:rsidRPr="00E4253F" w:rsidRDefault="00E4253F" w:rsidP="00E4253F">
      <w:pPr>
        <w:shd w:val="clear" w:color="auto" w:fill="FFFFFF"/>
        <w:spacing w:after="0" w:line="240" w:lineRule="auto"/>
        <w:jc w:val="both"/>
        <w:textAlignment w:val="baseline"/>
        <w:rPr>
          <w:rFonts w:ascii="Heebo" w:eastAsia="Times New Roman" w:hAnsi="Heebo" w:cs="Heebo" w:hint="cs"/>
          <w:color w:val="565656"/>
          <w:kern w:val="0"/>
          <w:sz w:val="27"/>
          <w:szCs w:val="27"/>
          <w:lang w:eastAsia="es-UY"/>
          <w14:ligatures w14:val="none"/>
        </w:rPr>
      </w:pPr>
    </w:p>
    <w:p w14:paraId="63547FC2" w14:textId="77777777" w:rsidR="00E4253F" w:rsidRDefault="00E4253F" w:rsidP="00E4253F">
      <w:pPr>
        <w:shd w:val="clear" w:color="auto" w:fill="FFFFFF"/>
        <w:spacing w:after="0" w:line="240" w:lineRule="auto"/>
        <w:jc w:val="both"/>
        <w:textAlignment w:val="baseline"/>
        <w:rPr>
          <w:rFonts w:ascii="Heebo" w:eastAsia="Times New Roman" w:hAnsi="Heebo" w:cs="Heebo"/>
          <w:color w:val="565656"/>
          <w:kern w:val="0"/>
          <w:sz w:val="27"/>
          <w:szCs w:val="27"/>
          <w:lang w:eastAsia="es-UY"/>
          <w14:ligatures w14:val="none"/>
        </w:rPr>
      </w:pPr>
      <w:r w:rsidRPr="00E4253F">
        <w:rPr>
          <w:rFonts w:ascii="Heebo" w:eastAsia="Times New Roman" w:hAnsi="Heebo" w:cs="Heebo" w:hint="cs"/>
          <w:color w:val="565656"/>
          <w:kern w:val="0"/>
          <w:sz w:val="27"/>
          <w:szCs w:val="27"/>
          <w:lang w:eastAsia="es-UY"/>
          <w14:ligatures w14:val="none"/>
        </w:rPr>
        <w:t>Paradojalmente, las mismas fuerzas políticas antiinmigrantes que detonaron esta situación culpan hoy a la inmigración irregular de la explosión del crimen organizado que hoy afecta a toda la región. No debe extrañar que las clases dominantes, agotada su capacidad de cooptar y someter por el consumismo y el endeudamiento a la sociedad, avancen resueltamente a instalar una “sociedad del miedo”. Y que conviertan a víctimas de sus políticas, como somos las personas migrantes, en chivos expiatorios de las crisis que ellas han causado. </w:t>
      </w:r>
    </w:p>
    <w:p w14:paraId="71534498" w14:textId="77777777" w:rsidR="00E4253F" w:rsidRPr="00E4253F" w:rsidRDefault="00E4253F" w:rsidP="00E4253F">
      <w:pPr>
        <w:shd w:val="clear" w:color="auto" w:fill="FFFFFF"/>
        <w:spacing w:after="0" w:line="240" w:lineRule="auto"/>
        <w:jc w:val="both"/>
        <w:textAlignment w:val="baseline"/>
        <w:rPr>
          <w:rFonts w:ascii="Heebo" w:eastAsia="Times New Roman" w:hAnsi="Heebo" w:cs="Heebo" w:hint="cs"/>
          <w:color w:val="565656"/>
          <w:kern w:val="0"/>
          <w:sz w:val="27"/>
          <w:szCs w:val="27"/>
          <w:lang w:eastAsia="es-UY"/>
          <w14:ligatures w14:val="none"/>
        </w:rPr>
      </w:pPr>
    </w:p>
    <w:p w14:paraId="3BB6330F" w14:textId="77777777" w:rsidR="00E4253F" w:rsidRPr="00E4253F" w:rsidRDefault="00E4253F" w:rsidP="00E4253F">
      <w:pPr>
        <w:shd w:val="clear" w:color="auto" w:fill="FFFFFF"/>
        <w:spacing w:after="0" w:line="240" w:lineRule="auto"/>
        <w:jc w:val="both"/>
        <w:textAlignment w:val="baseline"/>
        <w:rPr>
          <w:rFonts w:ascii="Heebo" w:eastAsia="Times New Roman" w:hAnsi="Heebo" w:cs="Heebo" w:hint="cs"/>
          <w:color w:val="565656"/>
          <w:kern w:val="0"/>
          <w:sz w:val="27"/>
          <w:szCs w:val="27"/>
          <w:lang w:eastAsia="es-UY"/>
          <w14:ligatures w14:val="none"/>
        </w:rPr>
      </w:pPr>
      <w:r w:rsidRPr="00E4253F">
        <w:rPr>
          <w:rFonts w:ascii="Heebo" w:eastAsia="Times New Roman" w:hAnsi="Heebo" w:cs="Heebo" w:hint="cs"/>
          <w:color w:val="565656"/>
          <w:kern w:val="0"/>
          <w:sz w:val="27"/>
          <w:szCs w:val="27"/>
          <w:lang w:eastAsia="es-UY"/>
          <w14:ligatures w14:val="none"/>
        </w:rPr>
        <w:t xml:space="preserve">En este contexto, en toda América Latina se vive hoy una cada vez más aguda polarización. Las clases dominantes tienden cada vez más a plegarse tras alternativas políticas de un populismo autoritario. Los </w:t>
      </w:r>
      <w:proofErr w:type="spellStart"/>
      <w:r w:rsidRPr="00E4253F">
        <w:rPr>
          <w:rFonts w:ascii="Heebo" w:eastAsia="Times New Roman" w:hAnsi="Heebo" w:cs="Heebo" w:hint="cs"/>
          <w:color w:val="565656"/>
          <w:kern w:val="0"/>
          <w:sz w:val="27"/>
          <w:szCs w:val="27"/>
          <w:lang w:eastAsia="es-UY"/>
          <w14:ligatures w14:val="none"/>
        </w:rPr>
        <w:t>Bolsonaro</w:t>
      </w:r>
      <w:proofErr w:type="spellEnd"/>
      <w:r w:rsidRPr="00E4253F">
        <w:rPr>
          <w:rFonts w:ascii="Heebo" w:eastAsia="Times New Roman" w:hAnsi="Heebo" w:cs="Heebo" w:hint="cs"/>
          <w:color w:val="565656"/>
          <w:kern w:val="0"/>
          <w:sz w:val="27"/>
          <w:szCs w:val="27"/>
          <w:lang w:eastAsia="es-UY"/>
          <w14:ligatures w14:val="none"/>
        </w:rPr>
        <w:t>, los Milei, los Kast,  aquellos que reclaman el fortalecimiento y el otorgamiento de leyes de impunidad para las fuerzas policiales y la militarización de la gestión del Estado, para “recuperar” el orden social amenazado por un ciclo de movilizaciones populares que no cesa, más allá de las reversiones temporales que circunstancialmente se producen en algunos países.</w:t>
      </w:r>
    </w:p>
    <w:p w14:paraId="57D18A68" w14:textId="77777777" w:rsidR="00E4253F" w:rsidRPr="00E4253F" w:rsidRDefault="00E4253F" w:rsidP="00E4253F">
      <w:pPr>
        <w:shd w:val="clear" w:color="auto" w:fill="FFFFFF"/>
        <w:spacing w:after="0" w:line="240" w:lineRule="auto"/>
        <w:jc w:val="both"/>
        <w:textAlignment w:val="baseline"/>
        <w:rPr>
          <w:rFonts w:ascii="Heebo" w:eastAsia="Times New Roman" w:hAnsi="Heebo" w:cs="Heebo" w:hint="cs"/>
          <w:color w:val="565656"/>
          <w:kern w:val="0"/>
          <w:sz w:val="27"/>
          <w:szCs w:val="27"/>
          <w:lang w:eastAsia="es-UY"/>
          <w14:ligatures w14:val="none"/>
        </w:rPr>
      </w:pPr>
      <w:r w:rsidRPr="00E4253F">
        <w:rPr>
          <w:rFonts w:ascii="Heebo" w:eastAsia="Times New Roman" w:hAnsi="Heebo" w:cs="Heebo" w:hint="cs"/>
          <w:color w:val="565656"/>
          <w:kern w:val="0"/>
          <w:sz w:val="27"/>
          <w:szCs w:val="27"/>
          <w:lang w:eastAsia="es-UY"/>
          <w14:ligatures w14:val="none"/>
        </w:rPr>
        <w:t xml:space="preserve">Esta tendencia es sumamente peligrosa para la democracia y para los derechos humanos de todos quienes habitamos este continente. Es por ello necesario unirnos, fortalecer la organización de base de los migrantes, su articulación continental y la incorporación de los migrantes en las organizaciones sindicales y sociales en cada país, lo mismo que nuestra unidad con los demás movimientos sociales populares y territoriales como cuestión imprescindible para la defensa de la democracia, de nuestros derechos y las demandas que levantamos.  Recuperemos la memoria y la historia de nuestros pueblos, para enfrentar las amenazas que se ciernen sobre nosotros y avancemos resueltos en la construcción de nuestros movimientos </w:t>
      </w:r>
      <w:r w:rsidRPr="00E4253F">
        <w:rPr>
          <w:rFonts w:ascii="Heebo" w:eastAsia="Times New Roman" w:hAnsi="Heebo" w:cs="Heebo" w:hint="cs"/>
          <w:color w:val="565656"/>
          <w:kern w:val="0"/>
          <w:sz w:val="27"/>
          <w:szCs w:val="27"/>
          <w:lang w:eastAsia="es-UY"/>
          <w14:ligatures w14:val="none"/>
        </w:rPr>
        <w:lastRenderedPageBreak/>
        <w:t>populares y de la integración latinoamericana y caribeña, desde abajo.     </w:t>
      </w:r>
    </w:p>
    <w:p w14:paraId="1CB7AE52" w14:textId="77777777" w:rsidR="00E4253F" w:rsidRPr="00E4253F" w:rsidRDefault="00E4253F" w:rsidP="00E4253F">
      <w:pPr>
        <w:spacing w:before="600" w:after="600" w:line="240" w:lineRule="auto"/>
        <w:jc w:val="both"/>
        <w:rPr>
          <w:rFonts w:ascii="Times New Roman" w:eastAsia="Times New Roman" w:hAnsi="Times New Roman" w:cs="Times New Roman" w:hint="cs"/>
          <w:kern w:val="0"/>
          <w:sz w:val="24"/>
          <w:szCs w:val="24"/>
          <w:lang w:eastAsia="es-UY"/>
          <w14:ligatures w14:val="none"/>
        </w:rPr>
      </w:pPr>
      <w:r w:rsidRPr="00E4253F">
        <w:rPr>
          <w:rFonts w:ascii="Times New Roman" w:eastAsia="Times New Roman" w:hAnsi="Times New Roman" w:cs="Times New Roman"/>
          <w:kern w:val="0"/>
          <w:sz w:val="24"/>
          <w:szCs w:val="24"/>
          <w:lang w:eastAsia="es-UY"/>
          <w14:ligatures w14:val="none"/>
        </w:rPr>
        <w:pict w14:anchorId="5054EB67">
          <v:rect id="_x0000_i1025" style="width:714pt;height:.75pt" o:hrpct="0" o:hrstd="t" o:hrnoshade="t" o:hr="t" fillcolor="#565656" stroked="f"/>
        </w:pict>
      </w:r>
    </w:p>
    <w:p w14:paraId="4DA740E7" w14:textId="77777777" w:rsidR="00E4253F" w:rsidRPr="00E4253F" w:rsidRDefault="00E4253F" w:rsidP="00E4253F">
      <w:pPr>
        <w:shd w:val="clear" w:color="auto" w:fill="FFFFFF"/>
        <w:spacing w:after="0" w:line="240" w:lineRule="auto"/>
        <w:jc w:val="both"/>
        <w:textAlignment w:val="baseline"/>
        <w:rPr>
          <w:rFonts w:ascii="Heebo" w:eastAsia="Times New Roman" w:hAnsi="Heebo" w:cs="Heebo"/>
          <w:color w:val="565656"/>
          <w:kern w:val="0"/>
          <w:sz w:val="27"/>
          <w:szCs w:val="27"/>
          <w:lang w:eastAsia="es-UY"/>
          <w14:ligatures w14:val="none"/>
        </w:rPr>
      </w:pPr>
      <w:hyperlink r:id="rId7" w:anchor="_ftnref1" w:history="1">
        <w:r w:rsidRPr="00E4253F">
          <w:rPr>
            <w:rFonts w:ascii="Heebo" w:eastAsia="Times New Roman" w:hAnsi="Heebo" w:cs="Heebo" w:hint="cs"/>
            <w:color w:val="E12B2B"/>
            <w:kern w:val="0"/>
            <w:sz w:val="27"/>
            <w:szCs w:val="27"/>
            <w:u w:val="single"/>
            <w:bdr w:val="none" w:sz="0" w:space="0" w:color="auto" w:frame="1"/>
            <w:lang w:eastAsia="es-UY"/>
            <w14:ligatures w14:val="none"/>
          </w:rPr>
          <w:t>[1]</w:t>
        </w:r>
      </w:hyperlink>
      <w:r w:rsidRPr="00E4253F">
        <w:rPr>
          <w:rFonts w:ascii="Heebo" w:eastAsia="Times New Roman" w:hAnsi="Heebo" w:cs="Heebo" w:hint="cs"/>
          <w:color w:val="565656"/>
          <w:kern w:val="0"/>
          <w:sz w:val="27"/>
          <w:szCs w:val="27"/>
          <w:lang w:eastAsia="es-UY"/>
          <w14:ligatures w14:val="none"/>
        </w:rPr>
        <w:t> Párrafo introductorio del Capítulo 4, “La gran polarización, 1960-1989”, de la “Historia de América Latina y del Caribe 1825—2001”, de José del Pozo, editorial LOM, Santiago de Chile 2002. </w:t>
      </w:r>
    </w:p>
    <w:p w14:paraId="2471B1D7" w14:textId="77777777" w:rsidR="00E4253F" w:rsidRPr="00E4253F" w:rsidRDefault="00E4253F" w:rsidP="00E4253F">
      <w:pPr>
        <w:shd w:val="clear" w:color="auto" w:fill="FFFFFF"/>
        <w:spacing w:after="0" w:line="240" w:lineRule="auto"/>
        <w:jc w:val="both"/>
        <w:textAlignment w:val="baseline"/>
        <w:rPr>
          <w:rFonts w:ascii="Heebo" w:eastAsia="Times New Roman" w:hAnsi="Heebo" w:cs="Heebo" w:hint="cs"/>
          <w:color w:val="565656"/>
          <w:kern w:val="0"/>
          <w:sz w:val="27"/>
          <w:szCs w:val="27"/>
          <w:lang w:eastAsia="es-UY"/>
          <w14:ligatures w14:val="none"/>
        </w:rPr>
      </w:pPr>
      <w:hyperlink r:id="rId8" w:anchor="_ftnref2" w:history="1">
        <w:r w:rsidRPr="00E4253F">
          <w:rPr>
            <w:rFonts w:ascii="Heebo" w:eastAsia="Times New Roman" w:hAnsi="Heebo" w:cs="Heebo" w:hint="cs"/>
            <w:color w:val="E12B2B"/>
            <w:kern w:val="0"/>
            <w:sz w:val="27"/>
            <w:szCs w:val="27"/>
            <w:u w:val="single"/>
            <w:bdr w:val="none" w:sz="0" w:space="0" w:color="auto" w:frame="1"/>
            <w:lang w:eastAsia="es-UY"/>
            <w14:ligatures w14:val="none"/>
          </w:rPr>
          <w:t>[2]</w:t>
        </w:r>
      </w:hyperlink>
      <w:r w:rsidRPr="00E4253F">
        <w:rPr>
          <w:rFonts w:ascii="Heebo" w:eastAsia="Times New Roman" w:hAnsi="Heebo" w:cs="Heebo" w:hint="cs"/>
          <w:color w:val="565656"/>
          <w:kern w:val="0"/>
          <w:sz w:val="27"/>
          <w:szCs w:val="27"/>
          <w:lang w:eastAsia="es-UY"/>
          <w14:ligatures w14:val="none"/>
        </w:rPr>
        <w:t> El impacto de la Guerra Fría en Chile.  http://www.memoriachilena.gob.cl/602/w3-article-3460.html</w:t>
      </w:r>
    </w:p>
    <w:p w14:paraId="6ECCF83B" w14:textId="77777777" w:rsidR="00926044" w:rsidRDefault="00926044"/>
    <w:p w14:paraId="1CADFA37" w14:textId="539EF9CE" w:rsidR="00E4253F" w:rsidRDefault="00E4253F">
      <w:hyperlink r:id="rId9" w:history="1">
        <w:r w:rsidRPr="00011C86">
          <w:rPr>
            <w:rStyle w:val="Hipervnculo"/>
          </w:rPr>
          <w:t>https://www.revistasur.cl/revistasur.cl/2023/09/hace-cincuenta-y-hasta-sesenta-anos-atras/</w:t>
        </w:r>
      </w:hyperlink>
    </w:p>
    <w:p w14:paraId="63802E3F" w14:textId="77777777" w:rsidR="00E4253F" w:rsidRDefault="00E4253F"/>
    <w:sectPr w:rsidR="00E425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ebo">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3F"/>
    <w:rsid w:val="00926044"/>
    <w:rsid w:val="00E4253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B9CC"/>
  <w15:chartTrackingRefBased/>
  <w15:docId w15:val="{935924E8-12BF-4DEB-95F2-3E7A5C69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4253F"/>
    <w:rPr>
      <w:color w:val="0563C1" w:themeColor="hyperlink"/>
      <w:u w:val="single"/>
    </w:rPr>
  </w:style>
  <w:style w:type="character" w:styleId="Mencinsinresolver">
    <w:name w:val="Unresolved Mention"/>
    <w:basedOn w:val="Fuentedeprrafopredeter"/>
    <w:uiPriority w:val="99"/>
    <w:semiHidden/>
    <w:unhideWhenUsed/>
    <w:rsid w:val="00E42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0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tasur.cl/revistasur.cl/2023/09/hace-cincuenta-y-hasta-sesenta-anos-atras/" TargetMode="External"/><Relationship Id="rId3" Type="http://schemas.openxmlformats.org/officeDocument/2006/relationships/webSettings" Target="webSettings.xml"/><Relationship Id="rId7" Type="http://schemas.openxmlformats.org/officeDocument/2006/relationships/hyperlink" Target="https://www.revistasur.cl/revistasur.cl/2023/09/hace-cincuenta-y-hasta-sesenta-anos-atr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istasur.cl/revistasur.cl/2023/09/hace-cincuenta-y-hasta-sesenta-anos-atras/" TargetMode="External"/><Relationship Id="rId11" Type="http://schemas.openxmlformats.org/officeDocument/2006/relationships/theme" Target="theme/theme1.xml"/><Relationship Id="rId5" Type="http://schemas.openxmlformats.org/officeDocument/2006/relationships/hyperlink" Target="https://www.revistasur.cl/revistasur.cl/2023/09/hace-cincuenta-y-hasta-sesenta-anos-atras/"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revistasur.cl/revistasur.cl/2023/09/hace-cincuenta-y-hasta-sesenta-anos-atr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2187</Words>
  <Characters>12030</Characters>
  <Application>Microsoft Office Word</Application>
  <DocSecurity>0</DocSecurity>
  <Lines>100</Lines>
  <Paragraphs>28</Paragraphs>
  <ScaleCrop>false</ScaleCrop>
  <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2023-09-21T12:42:00Z</dcterms:created>
  <dcterms:modified xsi:type="dcterms:W3CDTF">2023-09-21T12:46:00Z</dcterms:modified>
</cp:coreProperties>
</file>