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5A19" w14:textId="77777777" w:rsidR="00A913EB" w:rsidRPr="00A913EB" w:rsidRDefault="00A913EB" w:rsidP="00A913EB">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A913EB">
        <w:rPr>
          <w:rFonts w:ascii="Arial" w:eastAsia="Times New Roman" w:hAnsi="Arial" w:cs="Arial"/>
          <w:b/>
          <w:bCs/>
          <w:color w:val="000000"/>
          <w:sz w:val="36"/>
          <w:szCs w:val="36"/>
          <w:lang w:val="es-UY" w:eastAsia="es-UY"/>
        </w:rPr>
        <w:t>En nuestro presente, nuestra vida debe testimoniar lo que esperamos</w:t>
      </w:r>
    </w:p>
    <w:p w14:paraId="6C07502A" w14:textId="77777777" w:rsidR="00A913EB" w:rsidRPr="00A913EB" w:rsidRDefault="00A913EB" w:rsidP="00A913EB">
      <w:pPr>
        <w:shd w:val="clear" w:color="auto" w:fill="FFFFFF"/>
        <w:spacing w:before="100" w:beforeAutospacing="1" w:after="100" w:afterAutospacing="1" w:line="240" w:lineRule="auto"/>
        <w:jc w:val="center"/>
        <w:outlineLvl w:val="3"/>
        <w:rPr>
          <w:rFonts w:ascii="Calibri" w:eastAsia="Times New Roman" w:hAnsi="Calibri" w:cs="Calibri"/>
          <w:b/>
          <w:bCs/>
          <w:color w:val="222222"/>
          <w:sz w:val="24"/>
          <w:szCs w:val="24"/>
          <w:lang w:val="es-UY" w:eastAsia="es-UY"/>
        </w:rPr>
      </w:pPr>
      <w:r w:rsidRPr="00A913EB">
        <w:rPr>
          <w:rFonts w:ascii="Arial" w:eastAsia="Times New Roman" w:hAnsi="Arial" w:cs="Arial"/>
          <w:b/>
          <w:bCs/>
          <w:color w:val="000000"/>
          <w:sz w:val="20"/>
          <w:szCs w:val="20"/>
          <w:lang w:val="es-UY" w:eastAsia="es-UY"/>
        </w:rPr>
        <w:t>DOMINGO PRIMERO DE ADVIENTO - "A"</w:t>
      </w:r>
    </w:p>
    <w:p w14:paraId="6F9B485A" w14:textId="77777777" w:rsidR="00A913EB" w:rsidRPr="00A913EB" w:rsidRDefault="00A913EB" w:rsidP="00A913EB">
      <w:pPr>
        <w:shd w:val="clear" w:color="auto" w:fill="FFFFFF"/>
        <w:spacing w:after="0" w:line="240" w:lineRule="auto"/>
        <w:jc w:val="center"/>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33339085" w14:textId="77777777" w:rsidR="00A913EB" w:rsidRPr="00A913EB" w:rsidRDefault="00A913EB" w:rsidP="00A913EB">
      <w:pPr>
        <w:shd w:val="clear" w:color="auto" w:fill="FFFFFF"/>
        <w:spacing w:after="0" w:line="240" w:lineRule="auto"/>
        <w:jc w:val="right"/>
        <w:rPr>
          <w:rFonts w:ascii="Arial" w:eastAsia="Times New Roman" w:hAnsi="Arial" w:cs="Arial"/>
          <w:color w:val="222222"/>
          <w:sz w:val="24"/>
          <w:szCs w:val="24"/>
          <w:lang w:val="es-UY" w:eastAsia="es-UY"/>
        </w:rPr>
      </w:pPr>
      <w:r w:rsidRPr="00A913EB">
        <w:rPr>
          <w:rFonts w:ascii="Arial" w:eastAsia="Times New Roman" w:hAnsi="Arial" w:cs="Arial"/>
          <w:i/>
          <w:iCs/>
          <w:color w:val="000000"/>
          <w:sz w:val="27"/>
          <w:szCs w:val="27"/>
          <w:lang w:val="es-UY" w:eastAsia="es-UY"/>
        </w:rPr>
        <w:t>Eduardo de la Serna</w:t>
      </w:r>
    </w:p>
    <w:p w14:paraId="5C3C007A" w14:textId="77777777" w:rsidR="00A913EB" w:rsidRPr="00A913EB" w:rsidRDefault="00A913EB" w:rsidP="00A913EB">
      <w:pPr>
        <w:shd w:val="clear" w:color="auto" w:fill="FFFFFF"/>
        <w:spacing w:after="0" w:line="240" w:lineRule="auto"/>
        <w:jc w:val="center"/>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04EB3113" w14:textId="18346DF7" w:rsidR="00A913EB" w:rsidRPr="00A913EB" w:rsidRDefault="00A913EB" w:rsidP="00A913EB">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1F4CA129" wp14:editId="6E3E3FE2">
            <wp:extent cx="1511300" cy="2340077"/>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5034" cy="2345858"/>
                    </a:xfrm>
                    <a:prstGeom prst="rect">
                      <a:avLst/>
                    </a:prstGeom>
                    <a:noFill/>
                  </pic:spPr>
                </pic:pic>
              </a:graphicData>
            </a:graphic>
          </wp:inline>
        </w:drawing>
      </w:r>
    </w:p>
    <w:p w14:paraId="4DC656D4" w14:textId="77777777" w:rsidR="00A913EB" w:rsidRPr="00A913EB" w:rsidRDefault="00A913EB" w:rsidP="00A913EB">
      <w:pPr>
        <w:shd w:val="clear" w:color="auto" w:fill="FFFFFF"/>
        <w:spacing w:after="240" w:line="240" w:lineRule="auto"/>
        <w:rPr>
          <w:rFonts w:ascii="Arial" w:eastAsia="Times New Roman" w:hAnsi="Arial" w:cs="Arial"/>
          <w:color w:val="222222"/>
          <w:sz w:val="24"/>
          <w:szCs w:val="24"/>
          <w:lang w:val="es-UY" w:eastAsia="es-UY"/>
        </w:rPr>
      </w:pPr>
      <w:r w:rsidRPr="00A913EB">
        <w:rPr>
          <w:rFonts w:ascii="Arial" w:eastAsia="Times New Roman" w:hAnsi="Arial" w:cs="Arial"/>
          <w:color w:val="222222"/>
          <w:sz w:val="24"/>
          <w:szCs w:val="24"/>
          <w:lang w:val="es-UY" w:eastAsia="es-UY"/>
        </w:rPr>
        <w:t> </w:t>
      </w:r>
    </w:p>
    <w:p w14:paraId="4CFDF44F" w14:textId="77777777" w:rsidR="00A913EB" w:rsidRPr="00A913EB" w:rsidRDefault="00A913EB" w:rsidP="00A913EB">
      <w:pPr>
        <w:shd w:val="clear" w:color="auto" w:fill="FFFFFF"/>
        <w:spacing w:after="0" w:line="240" w:lineRule="auto"/>
        <w:rPr>
          <w:rFonts w:ascii="Arial" w:eastAsia="Times New Roman" w:hAnsi="Arial" w:cs="Arial"/>
          <w:color w:val="222222"/>
          <w:sz w:val="24"/>
          <w:szCs w:val="24"/>
          <w:lang w:val="es-UY" w:eastAsia="es-UY"/>
        </w:rPr>
      </w:pPr>
      <w:r w:rsidRPr="00A913EB">
        <w:rPr>
          <w:rFonts w:ascii="Arial" w:eastAsia="Times New Roman" w:hAnsi="Arial" w:cs="Arial"/>
          <w:b/>
          <w:bCs/>
          <w:color w:val="000000"/>
          <w:sz w:val="24"/>
          <w:szCs w:val="24"/>
          <w:lang w:val="es-UY" w:eastAsia="es-UY"/>
        </w:rPr>
        <w:t>Lectura del libro de Isaías</w:t>
      </w:r>
      <w:r w:rsidRPr="00A913EB">
        <w:rPr>
          <w:rFonts w:ascii="Arial" w:eastAsia="Times New Roman" w:hAnsi="Arial" w:cs="Arial"/>
          <w:color w:val="000000"/>
          <w:sz w:val="24"/>
          <w:szCs w:val="24"/>
          <w:lang w:val="es-UY" w:eastAsia="es-UY"/>
        </w:rPr>
        <w:t>     2, 1-5</w:t>
      </w:r>
      <w:r w:rsidRPr="00A913EB">
        <w:rPr>
          <w:rFonts w:ascii="Arial" w:eastAsia="Times New Roman" w:hAnsi="Arial" w:cs="Arial"/>
          <w:color w:val="000000"/>
          <w:sz w:val="24"/>
          <w:szCs w:val="24"/>
          <w:lang w:val="es-UY" w:eastAsia="es-UY"/>
        </w:rPr>
        <w:br/>
      </w:r>
      <w:r w:rsidRPr="00A913EB">
        <w:rPr>
          <w:rFonts w:ascii="Arial" w:eastAsia="Times New Roman" w:hAnsi="Arial" w:cs="Arial"/>
          <w:color w:val="000000"/>
          <w:sz w:val="24"/>
          <w:szCs w:val="24"/>
          <w:lang w:val="es-UY" w:eastAsia="es-UY"/>
        </w:rPr>
        <w:br/>
      </w:r>
      <w:r w:rsidRPr="00A913EB">
        <w:rPr>
          <w:rFonts w:ascii="Arial" w:eastAsia="Times New Roman" w:hAnsi="Arial" w:cs="Arial"/>
          <w:i/>
          <w:iCs/>
          <w:color w:val="000000"/>
          <w:sz w:val="24"/>
          <w:szCs w:val="24"/>
          <w:lang w:val="es-UY" w:eastAsia="es-UY"/>
        </w:rPr>
        <w:t>Resumen: Como es frecuente, el profeta espera que en un futuro indeterminado, Dios reinará sobre Israel y sobre toda la tierra, y puesto que todos caminarán a su luz, ya no habrá violencia, ni instrumentos de violencia, sino que todo será paz y los instrumentos de guerra serán transformados en herramientas para el trabajo del campesino.</w:t>
      </w:r>
    </w:p>
    <w:p w14:paraId="459246C0"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br/>
        <w:t>El título que precede la unidad (v.1) invita a pensar que el libro ha recopilado aquí a modo de colección una serie de palabras (“</w:t>
      </w:r>
      <w:r w:rsidRPr="00A913EB">
        <w:rPr>
          <w:rFonts w:ascii="Arial" w:eastAsia="Times New Roman" w:hAnsi="Arial" w:cs="Arial"/>
          <w:i/>
          <w:iCs/>
          <w:color w:val="000000"/>
          <w:sz w:val="24"/>
          <w:szCs w:val="24"/>
          <w:lang w:val="es-UY" w:eastAsia="es-UY"/>
        </w:rPr>
        <w:t>visiones</w:t>
      </w:r>
      <w:r w:rsidRPr="00A913EB">
        <w:rPr>
          <w:rFonts w:ascii="Arial" w:eastAsia="Times New Roman" w:hAnsi="Arial" w:cs="Arial"/>
          <w:color w:val="000000"/>
          <w:sz w:val="24"/>
          <w:szCs w:val="24"/>
          <w:lang w:val="es-UY" w:eastAsia="es-UY"/>
        </w:rPr>
        <w:t>” puestas por escrito) del profeta en lo concerniente a Judá y Jerusalén. Es posible que de ese modo se hubieran dado unidad en un momento a los diferentes oráculos, aunque luego hayan sufrido añadidos y recortes con el tiempo.</w:t>
      </w:r>
    </w:p>
    <w:p w14:paraId="17B11B9A"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007CB359"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La idea de “</w:t>
      </w:r>
      <w:r w:rsidRPr="00A913EB">
        <w:rPr>
          <w:rFonts w:ascii="Arial" w:eastAsia="Times New Roman" w:hAnsi="Arial" w:cs="Arial"/>
          <w:i/>
          <w:iCs/>
          <w:color w:val="000000"/>
          <w:sz w:val="24"/>
          <w:szCs w:val="24"/>
          <w:lang w:val="es-UY" w:eastAsia="es-UY"/>
        </w:rPr>
        <w:t>días futuros</w:t>
      </w:r>
      <w:r w:rsidRPr="00A913EB">
        <w:rPr>
          <w:rFonts w:ascii="Arial" w:eastAsia="Times New Roman" w:hAnsi="Arial" w:cs="Arial"/>
          <w:color w:val="000000"/>
          <w:sz w:val="24"/>
          <w:szCs w:val="24"/>
          <w:lang w:val="es-UY" w:eastAsia="es-UY"/>
        </w:rPr>
        <w:t>” no necesariamente aluda a lo que conocemos como “</w:t>
      </w:r>
      <w:r w:rsidRPr="00A913EB">
        <w:rPr>
          <w:rFonts w:ascii="Arial" w:eastAsia="Times New Roman" w:hAnsi="Arial" w:cs="Arial"/>
          <w:i/>
          <w:iCs/>
          <w:color w:val="000000"/>
          <w:sz w:val="24"/>
          <w:szCs w:val="24"/>
          <w:lang w:val="es-UY" w:eastAsia="es-UY"/>
        </w:rPr>
        <w:t>fin de los tiempos</w:t>
      </w:r>
      <w:r w:rsidRPr="00A913EB">
        <w:rPr>
          <w:rFonts w:ascii="Arial" w:eastAsia="Times New Roman" w:hAnsi="Arial" w:cs="Arial"/>
          <w:color w:val="000000"/>
          <w:sz w:val="24"/>
          <w:szCs w:val="24"/>
          <w:lang w:val="es-UY" w:eastAsia="es-UY"/>
        </w:rPr>
        <w:t>” y quizás haya que leerlo simplemente como “en el futuro”, aunque también es posible que aluda (en especial al finalizar la recopilación de textos de Isaías y sus discípulos) a un futuro lejano e indeterminado. La idea que guía el pensamiento y el discurso es la imagen de Yahvé rey de Israel, en el anuncio de un reinado universal de paz que nace de la justicia. Pero este reinado será universal, no sólo abarcará la tierra de Israel. Yahvé “juzgará” (= gobernará, salvará) a todos los pueblos, no sólo a “Jacob”. Puesto que todos estarán instruidos por Dios, la paz (</w:t>
      </w:r>
      <w:r w:rsidRPr="00A913EB">
        <w:rPr>
          <w:rFonts w:ascii="Arial" w:eastAsia="Times New Roman" w:hAnsi="Arial" w:cs="Arial"/>
          <w:i/>
          <w:iCs/>
          <w:color w:val="000000"/>
          <w:sz w:val="24"/>
          <w:szCs w:val="24"/>
          <w:lang w:val="es-UY" w:eastAsia="es-UY"/>
        </w:rPr>
        <w:t>shalom</w:t>
      </w:r>
      <w:r w:rsidRPr="00A913EB">
        <w:rPr>
          <w:rFonts w:ascii="Arial" w:eastAsia="Times New Roman" w:hAnsi="Arial" w:cs="Arial"/>
          <w:color w:val="000000"/>
          <w:sz w:val="24"/>
          <w:szCs w:val="24"/>
          <w:lang w:val="es-UY" w:eastAsia="es-UY"/>
        </w:rPr>
        <w:t>, término que no se encuentra en la unidad) será una consecuencia obvia y permanente por lo cual ya no serán necesarios los instrumentos de guerra.</w:t>
      </w:r>
    </w:p>
    <w:p w14:paraId="4AF90CFC"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4F740D78"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lastRenderedPageBreak/>
        <w:t xml:space="preserve">El texto de vv.2-4 se encuentra idéntico en </w:t>
      </w:r>
      <w:proofErr w:type="spellStart"/>
      <w:r w:rsidRPr="00A913EB">
        <w:rPr>
          <w:rFonts w:ascii="Arial" w:eastAsia="Times New Roman" w:hAnsi="Arial" w:cs="Arial"/>
          <w:color w:val="000000"/>
          <w:sz w:val="24"/>
          <w:szCs w:val="24"/>
          <w:lang w:val="es-UY" w:eastAsia="es-UY"/>
        </w:rPr>
        <w:t>Mic</w:t>
      </w:r>
      <w:proofErr w:type="spellEnd"/>
      <w:r w:rsidRPr="00A913EB">
        <w:rPr>
          <w:rFonts w:ascii="Arial" w:eastAsia="Times New Roman" w:hAnsi="Arial" w:cs="Arial"/>
          <w:color w:val="000000"/>
          <w:sz w:val="24"/>
          <w:szCs w:val="24"/>
          <w:lang w:val="es-UY" w:eastAsia="es-UY"/>
        </w:rPr>
        <w:t xml:space="preserve"> 4,1-4a. No es fácil saber cuál es el original, o si se remiten ambos a un elemento o dicho común. Especialmente porque ambos profetas son relativamente contemporáneos y predican en una misma región, Judá (es posible que Miqueas lo haya tomado de Isaías, o de una tradición oral que se remita a éste). La paz esperada es tan definitiva que los viejos medios para hacer la guerra se transformarán en instrumentos de trabajo campesino y ya no harán falta entrenamientos militares (“aprender para la guerra”).</w:t>
      </w:r>
    </w:p>
    <w:p w14:paraId="32358571"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4A4D1984"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La referencia a la peregrinación a Jerusalén es un tema habitual en el que se insiste frecuentemente en el tema de la paz: Sal 46; 48; 76; 87. “</w:t>
      </w:r>
      <w:r w:rsidRPr="00A913EB">
        <w:rPr>
          <w:rFonts w:ascii="Arial" w:eastAsia="Times New Roman" w:hAnsi="Arial" w:cs="Arial"/>
          <w:i/>
          <w:iCs/>
          <w:color w:val="000000"/>
          <w:sz w:val="24"/>
          <w:szCs w:val="24"/>
          <w:lang w:val="es-UY" w:eastAsia="es-UY"/>
        </w:rPr>
        <w:t>Subir</w:t>
      </w:r>
      <w:r w:rsidRPr="00A913EB">
        <w:rPr>
          <w:rFonts w:ascii="Arial" w:eastAsia="Times New Roman" w:hAnsi="Arial" w:cs="Arial"/>
          <w:color w:val="000000"/>
          <w:sz w:val="24"/>
          <w:szCs w:val="24"/>
          <w:lang w:val="es-UY" w:eastAsia="es-UY"/>
        </w:rPr>
        <w:t xml:space="preserve">” (v.3) es verbo que se utiliza habitualmente para dirigirse a Jerusalén (cf. 7,6; 11,16; 36,1.10; 37,14… cf. </w:t>
      </w:r>
      <w:proofErr w:type="spellStart"/>
      <w:r w:rsidRPr="00A913EB">
        <w:rPr>
          <w:rFonts w:ascii="Arial" w:eastAsia="Times New Roman" w:hAnsi="Arial" w:cs="Arial"/>
          <w:color w:val="000000"/>
          <w:sz w:val="24"/>
          <w:szCs w:val="24"/>
          <w:lang w:val="es-UY" w:eastAsia="es-UY"/>
        </w:rPr>
        <w:t>Lc</w:t>
      </w:r>
      <w:proofErr w:type="spellEnd"/>
      <w:r w:rsidRPr="00A913EB">
        <w:rPr>
          <w:rFonts w:ascii="Arial" w:eastAsia="Times New Roman" w:hAnsi="Arial" w:cs="Arial"/>
          <w:color w:val="000000"/>
          <w:sz w:val="24"/>
          <w:szCs w:val="24"/>
          <w:lang w:val="es-UY" w:eastAsia="es-UY"/>
        </w:rPr>
        <w:t xml:space="preserve"> 10,30.31). La “</w:t>
      </w:r>
      <w:r w:rsidRPr="00A913EB">
        <w:rPr>
          <w:rFonts w:ascii="Arial" w:eastAsia="Times New Roman" w:hAnsi="Arial" w:cs="Arial"/>
          <w:i/>
          <w:iCs/>
          <w:color w:val="000000"/>
          <w:sz w:val="24"/>
          <w:szCs w:val="24"/>
          <w:lang w:val="es-UY" w:eastAsia="es-UY"/>
        </w:rPr>
        <w:t>Ley</w:t>
      </w:r>
      <w:r w:rsidRPr="00A913EB">
        <w:rPr>
          <w:rFonts w:ascii="Arial" w:eastAsia="Times New Roman" w:hAnsi="Arial" w:cs="Arial"/>
          <w:color w:val="000000"/>
          <w:sz w:val="24"/>
          <w:szCs w:val="24"/>
          <w:lang w:val="es-UY" w:eastAsia="es-UY"/>
        </w:rPr>
        <w:t>” no ha de pensarse en el sentido de la Torá escrita sino de la instrucción que Dios dirige a su pueblo. </w:t>
      </w:r>
    </w:p>
    <w:p w14:paraId="0AD8B226"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36372370"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La paz es el tema central, y es más que ausencia de guerras. La lucha por la conquista no tiene sentido ya que es Dios mismo el que conduce a su pueblo. El rey ideal es “</w:t>
      </w:r>
      <w:r w:rsidRPr="00A913EB">
        <w:rPr>
          <w:rFonts w:ascii="Arial" w:eastAsia="Times New Roman" w:hAnsi="Arial" w:cs="Arial"/>
          <w:i/>
          <w:iCs/>
          <w:color w:val="000000"/>
          <w:sz w:val="24"/>
          <w:szCs w:val="24"/>
          <w:lang w:val="es-UY" w:eastAsia="es-UY"/>
        </w:rPr>
        <w:t>príncipe de paz</w:t>
      </w:r>
      <w:r w:rsidRPr="00A913EB">
        <w:rPr>
          <w:rFonts w:ascii="Arial" w:eastAsia="Times New Roman" w:hAnsi="Arial" w:cs="Arial"/>
          <w:color w:val="000000"/>
          <w:sz w:val="24"/>
          <w:szCs w:val="24"/>
          <w:lang w:val="es-UY" w:eastAsia="es-UY"/>
        </w:rPr>
        <w:t>” (9,5-6; 11,6-9). El trabajo pacífico del campesino (</w:t>
      </w:r>
      <w:proofErr w:type="spellStart"/>
      <w:r w:rsidRPr="00A913EB">
        <w:rPr>
          <w:rFonts w:ascii="Arial" w:eastAsia="Times New Roman" w:hAnsi="Arial" w:cs="Arial"/>
          <w:color w:val="000000"/>
          <w:sz w:val="24"/>
          <w:szCs w:val="24"/>
          <w:lang w:val="es-UY" w:eastAsia="es-UY"/>
        </w:rPr>
        <w:t>Mic</w:t>
      </w:r>
      <w:proofErr w:type="spellEnd"/>
      <w:r w:rsidRPr="00A913EB">
        <w:rPr>
          <w:rFonts w:ascii="Arial" w:eastAsia="Times New Roman" w:hAnsi="Arial" w:cs="Arial"/>
          <w:color w:val="000000"/>
          <w:sz w:val="24"/>
          <w:szCs w:val="24"/>
          <w:lang w:val="es-UY" w:eastAsia="es-UY"/>
        </w:rPr>
        <w:t xml:space="preserve"> 4,4) es una obvia manifestación de la paz reinante. Se invita a toda la “</w:t>
      </w:r>
      <w:r w:rsidRPr="00A913EB">
        <w:rPr>
          <w:rFonts w:ascii="Arial" w:eastAsia="Times New Roman" w:hAnsi="Arial" w:cs="Arial"/>
          <w:i/>
          <w:iCs/>
          <w:color w:val="000000"/>
          <w:sz w:val="24"/>
          <w:szCs w:val="24"/>
          <w:lang w:val="es-UY" w:eastAsia="es-UY"/>
        </w:rPr>
        <w:t>casa de Jacob</w:t>
      </w:r>
      <w:r w:rsidRPr="00A913EB">
        <w:rPr>
          <w:rFonts w:ascii="Arial" w:eastAsia="Times New Roman" w:hAnsi="Arial" w:cs="Arial"/>
          <w:color w:val="000000"/>
          <w:sz w:val="24"/>
          <w:szCs w:val="24"/>
          <w:lang w:val="es-UY" w:eastAsia="es-UY"/>
        </w:rPr>
        <w:t>” a caminar “</w:t>
      </w:r>
      <w:r w:rsidRPr="00A913EB">
        <w:rPr>
          <w:rFonts w:ascii="Arial" w:eastAsia="Times New Roman" w:hAnsi="Arial" w:cs="Arial"/>
          <w:i/>
          <w:iCs/>
          <w:color w:val="000000"/>
          <w:sz w:val="24"/>
          <w:szCs w:val="24"/>
          <w:lang w:val="es-UY" w:eastAsia="es-UY"/>
        </w:rPr>
        <w:t>a la luz de Yahvé</w:t>
      </w:r>
      <w:r w:rsidRPr="00A913EB">
        <w:rPr>
          <w:rFonts w:ascii="Arial" w:eastAsia="Times New Roman" w:hAnsi="Arial" w:cs="Arial"/>
          <w:color w:val="000000"/>
          <w:sz w:val="24"/>
          <w:szCs w:val="24"/>
          <w:lang w:val="es-UY" w:eastAsia="es-UY"/>
        </w:rPr>
        <w:t>”. Pero esto, no ocurrirá todavía.</w:t>
      </w:r>
    </w:p>
    <w:p w14:paraId="7C574C09" w14:textId="77777777" w:rsidR="00A913EB" w:rsidRPr="00A913EB" w:rsidRDefault="00A913EB" w:rsidP="00A913EB">
      <w:pPr>
        <w:shd w:val="clear" w:color="auto" w:fill="FFFFFF"/>
        <w:spacing w:after="24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br/>
      </w:r>
    </w:p>
    <w:p w14:paraId="3C0CF8FE" w14:textId="77777777" w:rsidR="00A913EB" w:rsidRPr="00A913EB" w:rsidRDefault="00A913EB" w:rsidP="00A913EB">
      <w:pPr>
        <w:shd w:val="clear" w:color="auto" w:fill="FFFFFF"/>
        <w:spacing w:after="0" w:line="240" w:lineRule="auto"/>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br/>
      </w:r>
      <w:r w:rsidRPr="00A913EB">
        <w:rPr>
          <w:rFonts w:ascii="Arial" w:eastAsia="Times New Roman" w:hAnsi="Arial" w:cs="Arial"/>
          <w:b/>
          <w:bCs/>
          <w:color w:val="000000"/>
          <w:sz w:val="24"/>
          <w:szCs w:val="24"/>
          <w:lang w:val="es-UY" w:eastAsia="es-UY"/>
        </w:rPr>
        <w:t>Lectura de la carta de san Pablo a los cristianos de Roma</w:t>
      </w:r>
      <w:r w:rsidRPr="00A913EB">
        <w:rPr>
          <w:rFonts w:ascii="Arial" w:eastAsia="Times New Roman" w:hAnsi="Arial" w:cs="Arial"/>
          <w:color w:val="000000"/>
          <w:sz w:val="24"/>
          <w:szCs w:val="24"/>
          <w:lang w:val="es-UY" w:eastAsia="es-UY"/>
        </w:rPr>
        <w:t>     13, 11-14a</w:t>
      </w:r>
      <w:r w:rsidRPr="00A913EB">
        <w:rPr>
          <w:rFonts w:ascii="Arial" w:eastAsia="Times New Roman" w:hAnsi="Arial" w:cs="Arial"/>
          <w:color w:val="000000"/>
          <w:sz w:val="24"/>
          <w:szCs w:val="24"/>
          <w:lang w:val="es-UY" w:eastAsia="es-UY"/>
        </w:rPr>
        <w:br/>
      </w:r>
      <w:r w:rsidRPr="00A913EB">
        <w:rPr>
          <w:rFonts w:ascii="Arial" w:eastAsia="Times New Roman" w:hAnsi="Arial" w:cs="Arial"/>
          <w:color w:val="000000"/>
          <w:sz w:val="24"/>
          <w:szCs w:val="24"/>
          <w:lang w:val="es-UY" w:eastAsia="es-UY"/>
        </w:rPr>
        <w:br/>
      </w:r>
      <w:r w:rsidRPr="00A913EB">
        <w:rPr>
          <w:rFonts w:ascii="Arial" w:eastAsia="Times New Roman" w:hAnsi="Arial" w:cs="Arial"/>
          <w:i/>
          <w:iCs/>
          <w:color w:val="000000"/>
          <w:sz w:val="24"/>
          <w:szCs w:val="24"/>
          <w:lang w:val="es-UY" w:eastAsia="es-UY"/>
        </w:rPr>
        <w:t>Resumen: Pablo invita a los romanos a llevar ya desde ahora una vida diferente a la que lleva la sociedad de su entorno. Deben mostrarse distintos porque están ya en un tiempo nuevo, por el espíritu que los introduce en la vida nueva.</w:t>
      </w:r>
    </w:p>
    <w:p w14:paraId="58B90EB3"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br/>
        <w:t>Los capítulos finales de la carta a los Romanos son motivo de debate entre los estudiosos. Es que Pablo escribe a una comunidad a la cual no conoce, ni que tampoco lo conoce a él (y en la que hay quienes hablan mal del apóstol diciendo cosas falsas, ver 3,8). A partir del cap. 12 empiezan una serie de exhortaciones, es decir, invitaciones a vivir de determinada manera, dejando aquello que la perjudica o aceptando lo que la beneficia. Esto lo encontramos hasta el cap. 15  donde Pablo empieza a despedirse (los saludos finales se encuentran en el cap. 16 que también es motivo de discusiones). El debate tiene su origen en la pregunta: ¿cuánto sabe Pablo de los romanos, como para dar consejos prácticos y exhortaciones precisas? Algunos afirman que hay datos que Pablo tiene y es a ellos a los que enfrenta; otros –en cambio- piensan que puesto que no sabe mucho de la comunidad, las exhortaciones son genéricas y, en muchos momentos, tomadas de lo dicho en otras cartas. En ese contexto, entre los muchos elementos, encontramos el texto litúrgico de hoy. </w:t>
      </w:r>
    </w:p>
    <w:p w14:paraId="4E75CE7B"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187F1C47"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 xml:space="preserve">En la unidad literaria anterior (13,8-10) había hablado solemnemente del amor como plenitud de la ley (ver Ga 5,14; 1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13,4-7), en la </w:t>
      </w:r>
      <w:proofErr w:type="spellStart"/>
      <w:r w:rsidRPr="00A913EB">
        <w:rPr>
          <w:rFonts w:ascii="Arial" w:eastAsia="Times New Roman" w:hAnsi="Arial" w:cs="Arial"/>
          <w:color w:val="000000"/>
          <w:sz w:val="24"/>
          <w:szCs w:val="24"/>
          <w:lang w:val="es-UY" w:eastAsia="es-UY"/>
        </w:rPr>
        <w:t>perícopa</w:t>
      </w:r>
      <w:proofErr w:type="spellEnd"/>
      <w:r w:rsidRPr="00A913EB">
        <w:rPr>
          <w:rFonts w:ascii="Arial" w:eastAsia="Times New Roman" w:hAnsi="Arial" w:cs="Arial"/>
          <w:color w:val="000000"/>
          <w:sz w:val="24"/>
          <w:szCs w:val="24"/>
          <w:lang w:val="es-UY" w:eastAsia="es-UY"/>
        </w:rPr>
        <w:t xml:space="preserve"> siguiente habla de la “</w:t>
      </w:r>
      <w:r w:rsidRPr="00A913EB">
        <w:rPr>
          <w:rFonts w:ascii="Arial" w:eastAsia="Times New Roman" w:hAnsi="Arial" w:cs="Arial"/>
          <w:i/>
          <w:iCs/>
          <w:color w:val="000000"/>
          <w:sz w:val="24"/>
          <w:szCs w:val="24"/>
          <w:lang w:val="es-UY" w:eastAsia="es-UY"/>
        </w:rPr>
        <w:t>fe</w:t>
      </w:r>
      <w:r w:rsidRPr="00A913EB">
        <w:rPr>
          <w:rFonts w:ascii="Arial" w:eastAsia="Times New Roman" w:hAnsi="Arial" w:cs="Arial"/>
          <w:color w:val="000000"/>
          <w:sz w:val="24"/>
          <w:szCs w:val="24"/>
          <w:lang w:val="es-UY" w:eastAsia="es-UY"/>
        </w:rPr>
        <w:t>” (14,1-15,13).</w:t>
      </w:r>
    </w:p>
    <w:p w14:paraId="5F6C903B"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62E6095D"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En esta unidad (13,11-14) el tema principal tiene que ver con cómo deben vivir “</w:t>
      </w:r>
      <w:r w:rsidRPr="00A913EB">
        <w:rPr>
          <w:rFonts w:ascii="Arial" w:eastAsia="Times New Roman" w:hAnsi="Arial" w:cs="Arial"/>
          <w:i/>
          <w:iCs/>
          <w:color w:val="000000"/>
          <w:sz w:val="24"/>
          <w:szCs w:val="24"/>
          <w:lang w:val="es-UY" w:eastAsia="es-UY"/>
        </w:rPr>
        <w:t>hoy</w:t>
      </w:r>
      <w:r w:rsidRPr="00A913EB">
        <w:rPr>
          <w:rFonts w:ascii="Arial" w:eastAsia="Times New Roman" w:hAnsi="Arial" w:cs="Arial"/>
          <w:color w:val="000000"/>
          <w:sz w:val="24"/>
          <w:szCs w:val="24"/>
          <w:lang w:val="es-UY" w:eastAsia="es-UY"/>
        </w:rPr>
        <w:t xml:space="preserve">” los destinatarios. Toda la </w:t>
      </w:r>
      <w:proofErr w:type="spellStart"/>
      <w:r w:rsidRPr="00A913EB">
        <w:rPr>
          <w:rFonts w:ascii="Arial" w:eastAsia="Times New Roman" w:hAnsi="Arial" w:cs="Arial"/>
          <w:color w:val="000000"/>
          <w:sz w:val="24"/>
          <w:szCs w:val="24"/>
          <w:lang w:val="es-UY" w:eastAsia="es-UY"/>
        </w:rPr>
        <w:t>perícopa</w:t>
      </w:r>
      <w:proofErr w:type="spellEnd"/>
      <w:r w:rsidRPr="00A913EB">
        <w:rPr>
          <w:rFonts w:ascii="Arial" w:eastAsia="Times New Roman" w:hAnsi="Arial" w:cs="Arial"/>
          <w:color w:val="000000"/>
          <w:sz w:val="24"/>
          <w:szCs w:val="24"/>
          <w:lang w:val="es-UY" w:eastAsia="es-UY"/>
        </w:rPr>
        <w:t xml:space="preserve"> está cargada de temas que se relacionan con el campo semántico del “tiempo” (momento, hora, levantarse del sueño, noche y día, tinieblas y luz, pleno día). Pero evidentemente el acento está puesto en el cómo se debe vivir “</w:t>
      </w:r>
      <w:r w:rsidRPr="00A913EB">
        <w:rPr>
          <w:rFonts w:ascii="Arial" w:eastAsia="Times New Roman" w:hAnsi="Arial" w:cs="Arial"/>
          <w:i/>
          <w:iCs/>
          <w:color w:val="000000"/>
          <w:sz w:val="24"/>
          <w:szCs w:val="24"/>
          <w:lang w:val="es-UY" w:eastAsia="es-UY"/>
        </w:rPr>
        <w:t>ahora</w:t>
      </w:r>
      <w:r w:rsidRPr="00A913EB">
        <w:rPr>
          <w:rFonts w:ascii="Arial" w:eastAsia="Times New Roman" w:hAnsi="Arial" w:cs="Arial"/>
          <w:color w:val="000000"/>
          <w:sz w:val="24"/>
          <w:szCs w:val="24"/>
          <w:lang w:val="es-UY" w:eastAsia="es-UY"/>
        </w:rPr>
        <w:t>”: levantarse, revestirse, caminar (= vivir) respetablemente. Es notable la cantidad de metáforas usadas en la unidad: noche-día, armas, camino, revestirse… Es casi imposible hablar de las cosas más profundas sin recurrir a las metáforas. </w:t>
      </w:r>
    </w:p>
    <w:p w14:paraId="2E021E23"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224AE707"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El texto fue leído con frecuencia en un sentido “escatológico”, pero esto no es necesariamente evidente. Sin dudas no se ve la nota de la urgencia, y, la imagen de despertar, que se aproxima la hora, es coherente con la metáfora del tiempo presente en la unidad. Pero el acento, como decimos, está en la vida que se debe llevar 'hoy' precisamente porque es tiempo de despertar. El verbo caminar (</w:t>
      </w:r>
      <w:proofErr w:type="spellStart"/>
      <w:r w:rsidRPr="00A913EB">
        <w:rPr>
          <w:rFonts w:ascii="Arial" w:eastAsia="Times New Roman" w:hAnsi="Arial" w:cs="Arial"/>
          <w:i/>
          <w:iCs/>
          <w:color w:val="000000"/>
          <w:sz w:val="24"/>
          <w:szCs w:val="24"/>
          <w:lang w:val="es-UY" w:eastAsia="es-UY"/>
        </w:rPr>
        <w:t>peripatéô</w:t>
      </w:r>
      <w:proofErr w:type="spellEnd"/>
      <w:r w:rsidRPr="00A913EB">
        <w:rPr>
          <w:rFonts w:ascii="Arial" w:eastAsia="Times New Roman" w:hAnsi="Arial" w:cs="Arial"/>
          <w:color w:val="000000"/>
          <w:sz w:val="24"/>
          <w:szCs w:val="24"/>
          <w:lang w:val="es-UY" w:eastAsia="es-UY"/>
        </w:rPr>
        <w:t xml:space="preserve">) es propio del modo de vida que deben llevar los discípulos (6,4; 8,4; 14,15; cf. 1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3,3; Ga 5,16…), y lo mismo ocurre con el verbo “revestir” (</w:t>
      </w:r>
      <w:proofErr w:type="spellStart"/>
      <w:r w:rsidRPr="00A913EB">
        <w:rPr>
          <w:rFonts w:ascii="Arial" w:eastAsia="Times New Roman" w:hAnsi="Arial" w:cs="Arial"/>
          <w:i/>
          <w:iCs/>
          <w:color w:val="000000"/>
          <w:sz w:val="24"/>
          <w:szCs w:val="24"/>
          <w:lang w:val="es-UY" w:eastAsia="es-UY"/>
        </w:rPr>
        <w:t>endúô</w:t>
      </w:r>
      <w:proofErr w:type="spellEnd"/>
      <w:r w:rsidRPr="00A913EB">
        <w:rPr>
          <w:rFonts w:ascii="Arial" w:eastAsia="Times New Roman" w:hAnsi="Arial" w:cs="Arial"/>
          <w:color w:val="000000"/>
          <w:sz w:val="24"/>
          <w:szCs w:val="24"/>
          <w:lang w:val="es-UY" w:eastAsia="es-UY"/>
        </w:rPr>
        <w:t xml:space="preserve">, vv.12.14; cf. 1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15,53.54; Gal 3,27; 1 Tes 5,8). La nota escatológica está dada por la vida que “</w:t>
      </w:r>
      <w:r w:rsidRPr="00A913EB">
        <w:rPr>
          <w:rFonts w:ascii="Arial" w:eastAsia="Times New Roman" w:hAnsi="Arial" w:cs="Arial"/>
          <w:i/>
          <w:iCs/>
          <w:color w:val="000000"/>
          <w:sz w:val="24"/>
          <w:szCs w:val="24"/>
          <w:lang w:val="es-UY" w:eastAsia="es-UY"/>
        </w:rPr>
        <w:t>ya</w:t>
      </w:r>
      <w:r w:rsidRPr="00A913EB">
        <w:rPr>
          <w:rFonts w:ascii="Arial" w:eastAsia="Times New Roman" w:hAnsi="Arial" w:cs="Arial"/>
          <w:color w:val="000000"/>
          <w:sz w:val="24"/>
          <w:szCs w:val="24"/>
          <w:lang w:val="es-UY" w:eastAsia="es-UY"/>
        </w:rPr>
        <w:t>” deben llevar los cristianos por haber recibido el espíritu, el don escatológico por excelencia, y que han obtenido en el bautismo. Es decir, Pablo los invita a ser, desde ahora, lo que un día llegarán a ser (la nota de futuro no tiene temas habituales en la escatología como el “día”, la “venida”, el juicio, la futura resurrección, pero sin dudas alude a un futuro indeterminado que va más allá del presente histórico concreto de la comunidad: “</w:t>
      </w:r>
      <w:r w:rsidRPr="00A913EB">
        <w:rPr>
          <w:rFonts w:ascii="Arial" w:eastAsia="Times New Roman" w:hAnsi="Arial" w:cs="Arial"/>
          <w:i/>
          <w:iCs/>
          <w:color w:val="000000"/>
          <w:sz w:val="24"/>
          <w:szCs w:val="24"/>
          <w:lang w:val="es-UY" w:eastAsia="es-UY"/>
        </w:rPr>
        <w:t>no se configuren con este tiempo</w:t>
      </w:r>
      <w:r w:rsidRPr="00A913EB">
        <w:rPr>
          <w:rFonts w:ascii="Arial" w:eastAsia="Times New Roman" w:hAnsi="Arial" w:cs="Arial"/>
          <w:color w:val="000000"/>
          <w:sz w:val="24"/>
          <w:szCs w:val="24"/>
          <w:lang w:val="es-UY" w:eastAsia="es-UY"/>
        </w:rPr>
        <w:t>”, 12,2). Las imágenes de día y noche, luz y tinieblas, aunque son frecuentes en la literatura apocalíptica no conservan aquí esa connotación sino simplemente recurren a la metáfora. Esto está puesto en claro contraste con el modo de vida habitual en la sociedad romana de entonces, algo conocido por todos, un comportamiento caracterizado por las comilonas, borracheras, lujuria y desenfreno, rivalidad y envidia. Los cristianos deben mostrar a la sociedad (“</w:t>
      </w:r>
      <w:r w:rsidRPr="00A913EB">
        <w:rPr>
          <w:rFonts w:ascii="Arial" w:eastAsia="Times New Roman" w:hAnsi="Arial" w:cs="Arial"/>
          <w:i/>
          <w:iCs/>
          <w:color w:val="000000"/>
          <w:sz w:val="24"/>
          <w:szCs w:val="24"/>
          <w:lang w:val="es-UY" w:eastAsia="es-UY"/>
        </w:rPr>
        <w:t>camino con decoro</w:t>
      </w:r>
      <w:r w:rsidRPr="00A913EB">
        <w:rPr>
          <w:rFonts w:ascii="Arial" w:eastAsia="Times New Roman" w:hAnsi="Arial" w:cs="Arial"/>
          <w:color w:val="000000"/>
          <w:sz w:val="24"/>
          <w:szCs w:val="24"/>
          <w:lang w:val="es-UY" w:eastAsia="es-UY"/>
        </w:rPr>
        <w:t>”, v.13; cf. 1 Tes 2,12; 4,1.12) una vida contrapuesta a la celebrada en el Imperio, pero deben hacerlo desde ahora. Ya es el tiempo.</w:t>
      </w:r>
    </w:p>
    <w:p w14:paraId="2E8DC7DE"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10395EB3"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Pablo invita a los romanos a comprender el tiempo (</w:t>
      </w:r>
      <w:r w:rsidRPr="00A913EB">
        <w:rPr>
          <w:rFonts w:ascii="Arial" w:eastAsia="Times New Roman" w:hAnsi="Arial" w:cs="Arial"/>
          <w:i/>
          <w:iCs/>
          <w:color w:val="000000"/>
          <w:sz w:val="24"/>
          <w:szCs w:val="24"/>
          <w:lang w:val="es-UY" w:eastAsia="es-UY"/>
        </w:rPr>
        <w:t>kairós</w:t>
      </w:r>
      <w:r w:rsidRPr="00A913EB">
        <w:rPr>
          <w:rFonts w:ascii="Arial" w:eastAsia="Times New Roman" w:hAnsi="Arial" w:cs="Arial"/>
          <w:color w:val="000000"/>
          <w:sz w:val="24"/>
          <w:szCs w:val="24"/>
          <w:lang w:val="es-UY" w:eastAsia="es-UY"/>
        </w:rPr>
        <w:t>). Como se sabe hay diferentes términos griegos para decir “tiempo”. Pablo utiliza con frecuencia el </w:t>
      </w:r>
      <w:proofErr w:type="spellStart"/>
      <w:r w:rsidRPr="00A913EB">
        <w:rPr>
          <w:rFonts w:ascii="Arial" w:eastAsia="Times New Roman" w:hAnsi="Arial" w:cs="Arial"/>
          <w:i/>
          <w:iCs/>
          <w:color w:val="000000"/>
          <w:sz w:val="24"/>
          <w:szCs w:val="24"/>
          <w:lang w:val="es-UY" w:eastAsia="es-UY"/>
        </w:rPr>
        <w:t>aiôn</w:t>
      </w:r>
      <w:proofErr w:type="spellEnd"/>
      <w:r w:rsidRPr="00A913EB">
        <w:rPr>
          <w:rFonts w:ascii="Arial" w:eastAsia="Times New Roman" w:hAnsi="Arial" w:cs="Arial"/>
          <w:color w:val="000000"/>
          <w:sz w:val="24"/>
          <w:szCs w:val="24"/>
          <w:lang w:val="es-UY" w:eastAsia="es-UY"/>
        </w:rPr>
        <w:t>, que remite al tiempo que no cesa, y puede traducirse como “era”, hasta incluso entenderse como “eternidad”. El tiempo “</w:t>
      </w:r>
      <w:proofErr w:type="spellStart"/>
      <w:r w:rsidRPr="00A913EB">
        <w:rPr>
          <w:rFonts w:ascii="Arial" w:eastAsia="Times New Roman" w:hAnsi="Arial" w:cs="Arial"/>
          <w:i/>
          <w:iCs/>
          <w:color w:val="000000"/>
          <w:sz w:val="24"/>
          <w:szCs w:val="24"/>
          <w:lang w:val="es-UY" w:eastAsia="es-UY"/>
        </w:rPr>
        <w:t>kronos</w:t>
      </w:r>
      <w:proofErr w:type="spellEnd"/>
      <w:r w:rsidRPr="00A913EB">
        <w:rPr>
          <w:rFonts w:ascii="Arial" w:eastAsia="Times New Roman" w:hAnsi="Arial" w:cs="Arial"/>
          <w:color w:val="000000"/>
          <w:sz w:val="24"/>
          <w:szCs w:val="24"/>
          <w:lang w:val="es-UY" w:eastAsia="es-UY"/>
        </w:rPr>
        <w:t>” es el que es entendido de un modo objetivo, y por tanto medible, por eso puede haber un futuro y un pasado. </w:t>
      </w:r>
      <w:r w:rsidRPr="00A913EB">
        <w:rPr>
          <w:rFonts w:ascii="Arial" w:eastAsia="Times New Roman" w:hAnsi="Arial" w:cs="Arial"/>
          <w:i/>
          <w:iCs/>
          <w:color w:val="000000"/>
          <w:sz w:val="24"/>
          <w:szCs w:val="24"/>
          <w:lang w:val="es-UY" w:eastAsia="es-UY"/>
        </w:rPr>
        <w:t>Kairós</w:t>
      </w:r>
      <w:r w:rsidRPr="00A913EB">
        <w:rPr>
          <w:rFonts w:ascii="Arial" w:eastAsia="Times New Roman" w:hAnsi="Arial" w:cs="Arial"/>
          <w:color w:val="000000"/>
          <w:sz w:val="24"/>
          <w:szCs w:val="24"/>
          <w:lang w:val="es-UY" w:eastAsia="es-UY"/>
        </w:rPr>
        <w:t> es el tiempo en sentido subjetivo, es el momento favorable, estipulado, oportuno. En LXX designa también el tiempo fijado por Dios (</w:t>
      </w:r>
      <w:proofErr w:type="spellStart"/>
      <w:r w:rsidRPr="00A913EB">
        <w:rPr>
          <w:rFonts w:ascii="Arial" w:eastAsia="Times New Roman" w:hAnsi="Arial" w:cs="Arial"/>
          <w:color w:val="000000"/>
          <w:sz w:val="24"/>
          <w:szCs w:val="24"/>
          <w:lang w:val="es-UY" w:eastAsia="es-UY"/>
        </w:rPr>
        <w:t>Is</w:t>
      </w:r>
      <w:proofErr w:type="spellEnd"/>
      <w:r w:rsidRPr="00A913EB">
        <w:rPr>
          <w:rFonts w:ascii="Arial" w:eastAsia="Times New Roman" w:hAnsi="Arial" w:cs="Arial"/>
          <w:color w:val="000000"/>
          <w:sz w:val="24"/>
          <w:szCs w:val="24"/>
          <w:lang w:val="es-UY" w:eastAsia="es-UY"/>
        </w:rPr>
        <w:t xml:space="preserve"> 49,8; Sal 74,3). Este tiempo fuerte (cf. Mc 1,15; Jn 7,6; Hch 1,7; Mt 26,18; </w:t>
      </w:r>
      <w:proofErr w:type="spellStart"/>
      <w:r w:rsidRPr="00A913EB">
        <w:rPr>
          <w:rFonts w:ascii="Arial" w:eastAsia="Times New Roman" w:hAnsi="Arial" w:cs="Arial"/>
          <w:color w:val="000000"/>
          <w:sz w:val="24"/>
          <w:szCs w:val="24"/>
          <w:lang w:val="es-UY" w:eastAsia="es-UY"/>
        </w:rPr>
        <w:t>Ap</w:t>
      </w:r>
      <w:proofErr w:type="spellEnd"/>
      <w:r w:rsidRPr="00A913EB">
        <w:rPr>
          <w:rFonts w:ascii="Arial" w:eastAsia="Times New Roman" w:hAnsi="Arial" w:cs="Arial"/>
          <w:color w:val="000000"/>
          <w:sz w:val="24"/>
          <w:szCs w:val="24"/>
          <w:lang w:val="es-UY" w:eastAsia="es-UY"/>
        </w:rPr>
        <w:t xml:space="preserve"> 1,3) es una ocasión que es necesario saber acoger. No necesariamente debe entenderse en sentido escatológico sino en coherencia con el tiempo al que el “</w:t>
      </w:r>
      <w:r w:rsidRPr="00A913EB">
        <w:rPr>
          <w:rFonts w:ascii="Arial" w:eastAsia="Times New Roman" w:hAnsi="Arial" w:cs="Arial"/>
          <w:i/>
          <w:iCs/>
          <w:color w:val="000000"/>
          <w:sz w:val="24"/>
          <w:szCs w:val="24"/>
          <w:lang w:val="es-UY" w:eastAsia="es-UY"/>
        </w:rPr>
        <w:t>día</w:t>
      </w:r>
      <w:r w:rsidRPr="00A913EB">
        <w:rPr>
          <w:rFonts w:ascii="Arial" w:eastAsia="Times New Roman" w:hAnsi="Arial" w:cs="Arial"/>
          <w:color w:val="000000"/>
          <w:sz w:val="24"/>
          <w:szCs w:val="24"/>
          <w:lang w:val="es-UY" w:eastAsia="es-UY"/>
        </w:rPr>
        <w:t xml:space="preserve">” alude en 11bc-12a). Es el tiempo decisivo de cada persona en la medida de su aceptación de Cristo (1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7,29; 2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6,2). La hora (</w:t>
      </w:r>
      <w:proofErr w:type="spellStart"/>
      <w:r w:rsidRPr="00A913EB">
        <w:rPr>
          <w:rFonts w:ascii="Arial" w:eastAsia="Times New Roman" w:hAnsi="Arial" w:cs="Arial"/>
          <w:i/>
          <w:iCs/>
          <w:color w:val="000000"/>
          <w:sz w:val="24"/>
          <w:szCs w:val="24"/>
          <w:lang w:val="es-UY" w:eastAsia="es-UY"/>
        </w:rPr>
        <w:t>hôra</w:t>
      </w:r>
      <w:proofErr w:type="spellEnd"/>
      <w:r w:rsidRPr="00A913EB">
        <w:rPr>
          <w:rFonts w:ascii="Arial" w:eastAsia="Times New Roman" w:hAnsi="Arial" w:cs="Arial"/>
          <w:color w:val="000000"/>
          <w:sz w:val="24"/>
          <w:szCs w:val="24"/>
          <w:lang w:val="es-UY" w:eastAsia="es-UY"/>
        </w:rPr>
        <w:t>) de levantarse del lecho alude al simple paso del tiempo en el sentido de que “</w:t>
      </w:r>
      <w:r w:rsidRPr="00A913EB">
        <w:rPr>
          <w:rFonts w:ascii="Arial" w:eastAsia="Times New Roman" w:hAnsi="Arial" w:cs="Arial"/>
          <w:i/>
          <w:iCs/>
          <w:color w:val="000000"/>
          <w:sz w:val="24"/>
          <w:szCs w:val="24"/>
          <w:lang w:val="es-UY" w:eastAsia="es-UY"/>
        </w:rPr>
        <w:t>es tarde</w:t>
      </w:r>
      <w:r w:rsidRPr="00A913EB">
        <w:rPr>
          <w:rFonts w:ascii="Arial" w:eastAsia="Times New Roman" w:hAnsi="Arial" w:cs="Arial"/>
          <w:color w:val="000000"/>
          <w:sz w:val="24"/>
          <w:szCs w:val="24"/>
          <w:lang w:val="es-UY" w:eastAsia="es-UY"/>
        </w:rPr>
        <w:t>” (cf. Mt 14,15; Mc 6,35) con lo que prepara lo que viene a continuación. Es necesario levantarse para afrontar la novedad presentada como opuesta a “</w:t>
      </w:r>
      <w:r w:rsidRPr="00A913EB">
        <w:rPr>
          <w:rFonts w:ascii="Arial" w:eastAsia="Times New Roman" w:hAnsi="Arial" w:cs="Arial"/>
          <w:i/>
          <w:iCs/>
          <w:color w:val="000000"/>
          <w:sz w:val="24"/>
          <w:szCs w:val="24"/>
          <w:lang w:val="es-UY" w:eastAsia="es-UY"/>
        </w:rPr>
        <w:t>sueño</w:t>
      </w:r>
      <w:r w:rsidRPr="00A913EB">
        <w:rPr>
          <w:rFonts w:ascii="Arial" w:eastAsia="Times New Roman" w:hAnsi="Arial" w:cs="Arial"/>
          <w:color w:val="000000"/>
          <w:sz w:val="24"/>
          <w:szCs w:val="24"/>
          <w:lang w:val="es-UY" w:eastAsia="es-UY"/>
        </w:rPr>
        <w:t>”. Es el tiempo del “ya” y el “todavía no”. La salvación está próxima, “todavía” no está a nuestra disposición (sin que sea evidente en Romanos qué tan inminente es para Pablo este tiempo. La idea es la “proximidad”; vv.11 y 12, </w:t>
      </w:r>
      <w:proofErr w:type="spellStart"/>
      <w:r w:rsidRPr="00A913EB">
        <w:rPr>
          <w:rFonts w:ascii="Arial" w:eastAsia="Times New Roman" w:hAnsi="Arial" w:cs="Arial"/>
          <w:i/>
          <w:iCs/>
          <w:color w:val="000000"/>
          <w:sz w:val="24"/>
          <w:szCs w:val="24"/>
          <w:lang w:val="es-UY" w:eastAsia="es-UY"/>
        </w:rPr>
        <w:t>eggys</w:t>
      </w:r>
      <w:proofErr w:type="spellEnd"/>
      <w:r w:rsidRPr="00A913EB">
        <w:rPr>
          <w:rFonts w:ascii="Arial" w:eastAsia="Times New Roman" w:hAnsi="Arial" w:cs="Arial"/>
          <w:color w:val="000000"/>
          <w:sz w:val="24"/>
          <w:szCs w:val="24"/>
          <w:lang w:val="es-UY" w:eastAsia="es-UY"/>
        </w:rPr>
        <w:t>/</w:t>
      </w:r>
      <w:proofErr w:type="spellStart"/>
      <w:r w:rsidRPr="00A913EB">
        <w:rPr>
          <w:rFonts w:ascii="Arial" w:eastAsia="Times New Roman" w:hAnsi="Arial" w:cs="Arial"/>
          <w:i/>
          <w:iCs/>
          <w:color w:val="000000"/>
          <w:sz w:val="24"/>
          <w:szCs w:val="24"/>
          <w:lang w:val="es-UY" w:eastAsia="es-UY"/>
        </w:rPr>
        <w:t>uzô</w:t>
      </w:r>
      <w:proofErr w:type="spellEnd"/>
      <w:r w:rsidRPr="00A913EB">
        <w:rPr>
          <w:rFonts w:ascii="Arial" w:eastAsia="Times New Roman" w:hAnsi="Arial" w:cs="Arial"/>
          <w:color w:val="000000"/>
          <w:sz w:val="24"/>
          <w:szCs w:val="24"/>
          <w:lang w:val="es-UY" w:eastAsia="es-UY"/>
        </w:rPr>
        <w:t>).</w:t>
      </w:r>
    </w:p>
    <w:p w14:paraId="03F2C4B5"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137118C4"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A continuación se destaca la metáfora de “</w:t>
      </w:r>
      <w:r w:rsidRPr="00A913EB">
        <w:rPr>
          <w:rFonts w:ascii="Arial" w:eastAsia="Times New Roman" w:hAnsi="Arial" w:cs="Arial"/>
          <w:i/>
          <w:iCs/>
          <w:color w:val="000000"/>
          <w:sz w:val="24"/>
          <w:szCs w:val="24"/>
          <w:lang w:val="es-UY" w:eastAsia="es-UY"/>
        </w:rPr>
        <w:t>despojarse</w:t>
      </w:r>
      <w:r w:rsidRPr="00A913EB">
        <w:rPr>
          <w:rFonts w:ascii="Arial" w:eastAsia="Times New Roman" w:hAnsi="Arial" w:cs="Arial"/>
          <w:color w:val="000000"/>
          <w:sz w:val="24"/>
          <w:szCs w:val="24"/>
          <w:lang w:val="es-UY" w:eastAsia="es-UY"/>
        </w:rPr>
        <w:t>” y “</w:t>
      </w:r>
      <w:r w:rsidRPr="00A913EB">
        <w:rPr>
          <w:rFonts w:ascii="Arial" w:eastAsia="Times New Roman" w:hAnsi="Arial" w:cs="Arial"/>
          <w:i/>
          <w:iCs/>
          <w:color w:val="000000"/>
          <w:sz w:val="24"/>
          <w:szCs w:val="24"/>
          <w:lang w:val="es-UY" w:eastAsia="es-UY"/>
        </w:rPr>
        <w:t>revestirse</w:t>
      </w:r>
      <w:r w:rsidRPr="00A913EB">
        <w:rPr>
          <w:rFonts w:ascii="Arial" w:eastAsia="Times New Roman" w:hAnsi="Arial" w:cs="Arial"/>
          <w:color w:val="000000"/>
          <w:sz w:val="24"/>
          <w:szCs w:val="24"/>
          <w:lang w:val="es-UY" w:eastAsia="es-UY"/>
        </w:rPr>
        <w:t>” en un sentido de una transformación interior. En un primer momento (v.12) es “</w:t>
      </w:r>
      <w:r w:rsidRPr="00A913EB">
        <w:rPr>
          <w:rFonts w:ascii="Arial" w:eastAsia="Times New Roman" w:hAnsi="Arial" w:cs="Arial"/>
          <w:i/>
          <w:iCs/>
          <w:color w:val="000000"/>
          <w:sz w:val="24"/>
          <w:szCs w:val="24"/>
          <w:lang w:val="es-UY" w:eastAsia="es-UY"/>
        </w:rPr>
        <w:t>vestirse</w:t>
      </w:r>
      <w:r w:rsidRPr="00A913EB">
        <w:rPr>
          <w:rFonts w:ascii="Arial" w:eastAsia="Times New Roman" w:hAnsi="Arial" w:cs="Arial"/>
          <w:color w:val="000000"/>
          <w:sz w:val="24"/>
          <w:szCs w:val="24"/>
          <w:lang w:val="es-UY" w:eastAsia="es-UY"/>
        </w:rPr>
        <w:t>” de las armas de la luz, y en v.14 es “</w:t>
      </w:r>
      <w:r w:rsidRPr="00A913EB">
        <w:rPr>
          <w:rFonts w:ascii="Arial" w:eastAsia="Times New Roman" w:hAnsi="Arial" w:cs="Arial"/>
          <w:i/>
          <w:iCs/>
          <w:color w:val="000000"/>
          <w:sz w:val="24"/>
          <w:szCs w:val="24"/>
          <w:lang w:val="es-UY" w:eastAsia="es-UY"/>
        </w:rPr>
        <w:t>del Señor Jesús, Cristo</w:t>
      </w:r>
      <w:r w:rsidRPr="00A913EB">
        <w:rPr>
          <w:rFonts w:ascii="Arial" w:eastAsia="Times New Roman" w:hAnsi="Arial" w:cs="Arial"/>
          <w:color w:val="000000"/>
          <w:sz w:val="24"/>
          <w:szCs w:val="24"/>
          <w:lang w:val="es-UY" w:eastAsia="es-UY"/>
        </w:rPr>
        <w:t xml:space="preserve">” (a diferencia de 1 Tes 5,8; 2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6,7 [cf. </w:t>
      </w:r>
      <w:proofErr w:type="spellStart"/>
      <w:r w:rsidRPr="00A913EB">
        <w:rPr>
          <w:rFonts w:ascii="Arial" w:eastAsia="Times New Roman" w:hAnsi="Arial" w:cs="Arial"/>
          <w:color w:val="000000"/>
          <w:sz w:val="24"/>
          <w:szCs w:val="24"/>
          <w:lang w:val="es-UY" w:eastAsia="es-UY"/>
        </w:rPr>
        <w:t>Ef</w:t>
      </w:r>
      <w:proofErr w:type="spellEnd"/>
      <w:r w:rsidRPr="00A913EB">
        <w:rPr>
          <w:rFonts w:ascii="Arial" w:eastAsia="Times New Roman" w:hAnsi="Arial" w:cs="Arial"/>
          <w:color w:val="000000"/>
          <w:sz w:val="24"/>
          <w:szCs w:val="24"/>
          <w:lang w:val="es-UY" w:eastAsia="es-UY"/>
        </w:rPr>
        <w:t xml:space="preserve"> 6,13-17] Pablo aquí no describe el armamento, quizás porque a continuación lo identificará directamente con Cristo). La metáfora </w:t>
      </w:r>
      <w:r w:rsidRPr="00A913EB">
        <w:rPr>
          <w:rFonts w:ascii="Arial" w:eastAsia="Times New Roman" w:hAnsi="Arial" w:cs="Arial"/>
          <w:i/>
          <w:iCs/>
          <w:color w:val="000000"/>
          <w:sz w:val="24"/>
          <w:szCs w:val="24"/>
          <w:lang w:val="es-UY" w:eastAsia="es-UY"/>
        </w:rPr>
        <w:t>luz-tinieblas</w:t>
      </w:r>
      <w:r w:rsidRPr="00A913EB">
        <w:rPr>
          <w:rFonts w:ascii="Arial" w:eastAsia="Times New Roman" w:hAnsi="Arial" w:cs="Arial"/>
          <w:color w:val="000000"/>
          <w:sz w:val="24"/>
          <w:szCs w:val="24"/>
          <w:lang w:val="es-UY" w:eastAsia="es-UY"/>
        </w:rPr>
        <w:t>, por su parte (</w:t>
      </w:r>
      <w:proofErr w:type="spellStart"/>
      <w:r w:rsidRPr="00A913EB">
        <w:rPr>
          <w:rFonts w:ascii="Arial" w:eastAsia="Times New Roman" w:hAnsi="Arial" w:cs="Arial"/>
          <w:color w:val="000000"/>
          <w:sz w:val="24"/>
          <w:szCs w:val="24"/>
          <w:lang w:val="es-UY" w:eastAsia="es-UY"/>
        </w:rPr>
        <w:t>Rm</w:t>
      </w:r>
      <w:proofErr w:type="spellEnd"/>
      <w:r w:rsidRPr="00A913EB">
        <w:rPr>
          <w:rFonts w:ascii="Arial" w:eastAsia="Times New Roman" w:hAnsi="Arial" w:cs="Arial"/>
          <w:color w:val="000000"/>
          <w:sz w:val="24"/>
          <w:szCs w:val="24"/>
          <w:lang w:val="es-UY" w:eastAsia="es-UY"/>
        </w:rPr>
        <w:t xml:space="preserve"> 2,19; 13,12; 1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4,5-6; 2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4,6; 6,14; 1 Tes 5,5) en Pablo es tomada del estilo literario de la apocalíptica; se mueve en el terreno de la exhortación, en el plano ético.</w:t>
      </w:r>
    </w:p>
    <w:p w14:paraId="74CFD5D7"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644B939D"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En v.13 presenta un pequeño catálogo de vicios. Es sabido que estos son habituales en el mundo greco-romano y en el judaísmo de la diáspora, como un modo de señalar aquello del medio ambiente que culturalmente resulta detestable y que –por lo tanto- se debe omitir. En ocasiones está acompañado de catálogos de virtudes, pero aquí no los encontramos. Se trata de tres pares de vicios, el primero (comilonas y borracheras) contrasta con el dominio de sí, el segundo –centrado particularmente en lo sexual, como suele suceder en muchos catálogos de vicios- (sensualidad y desenfreno) y el tercero alude a las relaciones entre los miembros de la comunidad, lo opuesto a la edificación de la comunidad. A esto Pablo va a oponer lo contrario, pero no lo hace señalando expresamente virtudes contrapuestas sino la actitud fundamental: </w:t>
      </w:r>
      <w:r w:rsidRPr="00A913EB">
        <w:rPr>
          <w:rFonts w:ascii="Arial" w:eastAsia="Times New Roman" w:hAnsi="Arial" w:cs="Arial"/>
          <w:i/>
          <w:iCs/>
          <w:color w:val="000000"/>
          <w:sz w:val="24"/>
          <w:szCs w:val="24"/>
          <w:lang w:val="es-UY" w:eastAsia="es-UY"/>
        </w:rPr>
        <w:t>revestirse</w:t>
      </w:r>
      <w:r w:rsidRPr="00A913EB">
        <w:rPr>
          <w:rFonts w:ascii="Arial" w:eastAsia="Times New Roman" w:hAnsi="Arial" w:cs="Arial"/>
          <w:color w:val="000000"/>
          <w:sz w:val="24"/>
          <w:szCs w:val="24"/>
          <w:lang w:val="es-UY" w:eastAsia="es-UY"/>
        </w:rPr>
        <w:t xml:space="preserve"> del Señor… La imagen del revestimiento tiene que ver con la vida cotidiana, pero en un sentido místico, de fusión. La referencia es bautismal (Gal 3,27), pero este bautismo implica un modo de vida (es interesante notar un semejante contraste entre un catálogo de vicios y la referencia al “ahora” comenzado en el bautismo, en 1 </w:t>
      </w:r>
      <w:proofErr w:type="spellStart"/>
      <w:r w:rsidRPr="00A913EB">
        <w:rPr>
          <w:rFonts w:ascii="Arial" w:eastAsia="Times New Roman" w:hAnsi="Arial" w:cs="Arial"/>
          <w:color w:val="000000"/>
          <w:sz w:val="24"/>
          <w:szCs w:val="24"/>
          <w:lang w:val="es-UY" w:eastAsia="es-UY"/>
        </w:rPr>
        <w:t>Cor</w:t>
      </w:r>
      <w:proofErr w:type="spellEnd"/>
      <w:r w:rsidRPr="00A913EB">
        <w:rPr>
          <w:rFonts w:ascii="Arial" w:eastAsia="Times New Roman" w:hAnsi="Arial" w:cs="Arial"/>
          <w:color w:val="000000"/>
          <w:sz w:val="24"/>
          <w:szCs w:val="24"/>
          <w:lang w:val="es-UY" w:eastAsia="es-UY"/>
        </w:rPr>
        <w:t xml:space="preserve"> 6,9-11), en cierto modo podemos decir que el bautismo da origen al misticismo paulino, y esto tiene implicancias en la vida cotidiana, es al Señor al que se debe servir, no al emperador ni a otro soberano, solamente al crucificado-resucitado.</w:t>
      </w:r>
    </w:p>
    <w:p w14:paraId="426AC746" w14:textId="77777777" w:rsidR="00A913EB" w:rsidRPr="00A913EB" w:rsidRDefault="00A913EB" w:rsidP="00A913EB">
      <w:pPr>
        <w:shd w:val="clear" w:color="auto" w:fill="FFFFFF"/>
        <w:spacing w:after="24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br/>
      </w:r>
    </w:p>
    <w:p w14:paraId="156BAF16" w14:textId="77777777" w:rsidR="00A913EB" w:rsidRPr="00A913EB" w:rsidRDefault="00A913EB" w:rsidP="00A913EB">
      <w:pPr>
        <w:shd w:val="clear" w:color="auto" w:fill="FFFFFF"/>
        <w:spacing w:after="0" w:line="240" w:lineRule="auto"/>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br/>
        <w:t>+ </w:t>
      </w:r>
      <w:r w:rsidRPr="00A913EB">
        <w:rPr>
          <w:rFonts w:ascii="Arial" w:eastAsia="Times New Roman" w:hAnsi="Arial" w:cs="Arial"/>
          <w:b/>
          <w:bCs/>
          <w:color w:val="000000"/>
          <w:sz w:val="24"/>
          <w:szCs w:val="24"/>
          <w:lang w:val="es-UY" w:eastAsia="es-UY"/>
        </w:rPr>
        <w:t>Evangelio según san Mateo</w:t>
      </w:r>
      <w:r w:rsidRPr="00A913EB">
        <w:rPr>
          <w:rFonts w:ascii="Arial" w:eastAsia="Times New Roman" w:hAnsi="Arial" w:cs="Arial"/>
          <w:color w:val="000000"/>
          <w:sz w:val="24"/>
          <w:szCs w:val="24"/>
          <w:lang w:val="es-UY" w:eastAsia="es-UY"/>
        </w:rPr>
        <w:t>     24, 37-44</w:t>
      </w:r>
      <w:r w:rsidRPr="00A913EB">
        <w:rPr>
          <w:rFonts w:ascii="Arial" w:eastAsia="Times New Roman" w:hAnsi="Arial" w:cs="Arial"/>
          <w:color w:val="000000"/>
          <w:sz w:val="24"/>
          <w:szCs w:val="24"/>
          <w:lang w:val="es-UY" w:eastAsia="es-UY"/>
        </w:rPr>
        <w:br/>
      </w:r>
      <w:r w:rsidRPr="00A913EB">
        <w:rPr>
          <w:rFonts w:ascii="Arial" w:eastAsia="Times New Roman" w:hAnsi="Arial" w:cs="Arial"/>
          <w:color w:val="000000"/>
          <w:sz w:val="24"/>
          <w:szCs w:val="24"/>
          <w:lang w:val="es-UY" w:eastAsia="es-UY"/>
        </w:rPr>
        <w:br/>
      </w:r>
      <w:r w:rsidRPr="00A913EB">
        <w:rPr>
          <w:rFonts w:ascii="Arial" w:eastAsia="Times New Roman" w:hAnsi="Arial" w:cs="Arial"/>
          <w:i/>
          <w:iCs/>
          <w:color w:val="000000"/>
          <w:sz w:val="24"/>
          <w:szCs w:val="24"/>
          <w:lang w:val="es-UY" w:eastAsia="es-UY"/>
        </w:rPr>
        <w:t>Resumen: Con una serie de imágenes con elementos comunes a las expectativas escatológicas Mateo invita a “velar” y “estar atentos” esperando de un momento a otro la venida del hijo del hombre.</w:t>
      </w:r>
    </w:p>
    <w:p w14:paraId="5F288C9F" w14:textId="77777777" w:rsidR="00A913EB" w:rsidRPr="00A913EB" w:rsidRDefault="00A913EB" w:rsidP="00A913EB">
      <w:pPr>
        <w:shd w:val="clear" w:color="auto" w:fill="FFFFFF"/>
        <w:spacing w:after="0" w:line="240" w:lineRule="auto"/>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31A7A15B"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Como se sabe, Mateo está compuesto en un cuerpo de cinco grandes discursos, precedido de cinco secciones narrativas. El quinto bloque –el escatológico- presenta un largo discurso que se encuentra en los caps. 24 y 25 (aunque en cap. 23 también es discursivo). En el v.37 (con el que comienza el texto litúrgico de hoy) Mateo abandona a su fuente, Marcos, y sigue al documento Q, aunque la continuidad con éste se prolonga hasta el v.51. </w:t>
      </w:r>
    </w:p>
    <w:p w14:paraId="06E5E1A0"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3C0D6821"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La novedad comienza con el tema de la vigilancia que acompañará el resto de una pequeña serie de parábolas que preparan las grandes parábolas de Mt 25 (las diez vírgenes y los talentos). De hecho, hay una serie de palabras claves que se repiten con frecuencia en esta unidad: “</w:t>
      </w:r>
      <w:r w:rsidRPr="00A913EB">
        <w:rPr>
          <w:rFonts w:ascii="Arial" w:eastAsia="Times New Roman" w:hAnsi="Arial" w:cs="Arial"/>
          <w:i/>
          <w:iCs/>
          <w:color w:val="000000"/>
          <w:sz w:val="24"/>
          <w:szCs w:val="24"/>
          <w:lang w:val="es-UY" w:eastAsia="es-UY"/>
        </w:rPr>
        <w:t>conocer</w:t>
      </w:r>
      <w:r w:rsidRPr="00A913EB">
        <w:rPr>
          <w:rFonts w:ascii="Arial" w:eastAsia="Times New Roman" w:hAnsi="Arial" w:cs="Arial"/>
          <w:color w:val="000000"/>
          <w:sz w:val="24"/>
          <w:szCs w:val="24"/>
          <w:lang w:val="es-UY" w:eastAsia="es-UY"/>
        </w:rPr>
        <w:t>” (24,36.39.42.43.50; 25,13) “</w:t>
      </w:r>
      <w:r w:rsidRPr="00A913EB">
        <w:rPr>
          <w:rFonts w:ascii="Arial" w:eastAsia="Times New Roman" w:hAnsi="Arial" w:cs="Arial"/>
          <w:i/>
          <w:iCs/>
          <w:color w:val="000000"/>
          <w:sz w:val="24"/>
          <w:szCs w:val="24"/>
          <w:lang w:val="es-UY" w:eastAsia="es-UY"/>
        </w:rPr>
        <w:t>día/s</w:t>
      </w:r>
      <w:r w:rsidRPr="00A913EB">
        <w:rPr>
          <w:rFonts w:ascii="Arial" w:eastAsia="Times New Roman" w:hAnsi="Arial" w:cs="Arial"/>
          <w:color w:val="000000"/>
          <w:sz w:val="24"/>
          <w:szCs w:val="24"/>
          <w:lang w:val="es-UY" w:eastAsia="es-UY"/>
        </w:rPr>
        <w:t>” (24,36.37.38.42.50; 25,13), “</w:t>
      </w:r>
      <w:r w:rsidRPr="00A913EB">
        <w:rPr>
          <w:rFonts w:ascii="Arial" w:eastAsia="Times New Roman" w:hAnsi="Arial" w:cs="Arial"/>
          <w:i/>
          <w:iCs/>
          <w:color w:val="000000"/>
          <w:sz w:val="24"/>
          <w:szCs w:val="24"/>
          <w:lang w:val="es-UY" w:eastAsia="es-UY"/>
        </w:rPr>
        <w:t>hora</w:t>
      </w:r>
      <w:r w:rsidRPr="00A913EB">
        <w:rPr>
          <w:rFonts w:ascii="Arial" w:eastAsia="Times New Roman" w:hAnsi="Arial" w:cs="Arial"/>
          <w:color w:val="000000"/>
          <w:sz w:val="24"/>
          <w:szCs w:val="24"/>
          <w:lang w:val="es-UY" w:eastAsia="es-UY"/>
        </w:rPr>
        <w:t>” (24,36.44.50; 25,13), “</w:t>
      </w:r>
      <w:r w:rsidRPr="00A913EB">
        <w:rPr>
          <w:rFonts w:ascii="Arial" w:eastAsia="Times New Roman" w:hAnsi="Arial" w:cs="Arial"/>
          <w:i/>
          <w:iCs/>
          <w:color w:val="000000"/>
          <w:sz w:val="24"/>
          <w:szCs w:val="24"/>
          <w:lang w:val="es-UY" w:eastAsia="es-UY"/>
        </w:rPr>
        <w:t>venir/da</w:t>
      </w:r>
      <w:r w:rsidRPr="00A913EB">
        <w:rPr>
          <w:rFonts w:ascii="Arial" w:eastAsia="Times New Roman" w:hAnsi="Arial" w:cs="Arial"/>
          <w:color w:val="000000"/>
          <w:sz w:val="24"/>
          <w:szCs w:val="24"/>
          <w:lang w:val="es-UY" w:eastAsia="es-UY"/>
        </w:rPr>
        <w:t>” (24,39.42.43.44.46.48; 25,10.19.27), “</w:t>
      </w:r>
      <w:r w:rsidRPr="00A913EB">
        <w:rPr>
          <w:rFonts w:ascii="Arial" w:eastAsia="Times New Roman" w:hAnsi="Arial" w:cs="Arial"/>
          <w:i/>
          <w:iCs/>
          <w:color w:val="000000"/>
          <w:sz w:val="24"/>
          <w:szCs w:val="24"/>
          <w:lang w:val="es-UY" w:eastAsia="es-UY"/>
        </w:rPr>
        <w:t>hijo del hombre</w:t>
      </w:r>
      <w:r w:rsidRPr="00A913EB">
        <w:rPr>
          <w:rFonts w:ascii="Arial" w:eastAsia="Times New Roman" w:hAnsi="Arial" w:cs="Arial"/>
          <w:color w:val="000000"/>
          <w:sz w:val="24"/>
          <w:szCs w:val="24"/>
          <w:lang w:val="es-UY" w:eastAsia="es-UY"/>
        </w:rPr>
        <w:t>” (24,37.39.44), “</w:t>
      </w:r>
      <w:r w:rsidRPr="00A913EB">
        <w:rPr>
          <w:rFonts w:ascii="Arial" w:eastAsia="Times New Roman" w:hAnsi="Arial" w:cs="Arial"/>
          <w:i/>
          <w:iCs/>
          <w:color w:val="000000"/>
          <w:sz w:val="24"/>
          <w:szCs w:val="24"/>
          <w:lang w:val="es-UY" w:eastAsia="es-UY"/>
        </w:rPr>
        <w:t>vigilar</w:t>
      </w:r>
      <w:r w:rsidRPr="00A913EB">
        <w:rPr>
          <w:rFonts w:ascii="Arial" w:eastAsia="Times New Roman" w:hAnsi="Arial" w:cs="Arial"/>
          <w:color w:val="000000"/>
          <w:sz w:val="24"/>
          <w:szCs w:val="24"/>
          <w:lang w:val="es-UY" w:eastAsia="es-UY"/>
        </w:rPr>
        <w:t>” (24,42.43; 25,13).</w:t>
      </w:r>
    </w:p>
    <w:p w14:paraId="69608BE2"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37E34B66"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En la primera parte del capítulo había indicios de la próxima parusía: los que dirán ser el Cristo, los signos de tribulación a los discípulos y a Jerusalén, serán visible en cielos y tierra, como una higuera (24,3-36), a continuación destacará que será inesperada (24,37-51). Es en esto que empieza a verse como importante la “vigilancia” aunque no se precise en esta parte en qué consiste esta.</w:t>
      </w:r>
    </w:p>
    <w:p w14:paraId="25D049EB"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42B0893F"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Comienza con un paralelo entre  “</w:t>
      </w:r>
      <w:r w:rsidRPr="00A913EB">
        <w:rPr>
          <w:rFonts w:ascii="Arial" w:eastAsia="Times New Roman" w:hAnsi="Arial" w:cs="Arial"/>
          <w:i/>
          <w:iCs/>
          <w:color w:val="000000"/>
          <w:sz w:val="24"/>
          <w:szCs w:val="24"/>
          <w:lang w:val="es-UY" w:eastAsia="es-UY"/>
        </w:rPr>
        <w:t>los días de Noé</w:t>
      </w:r>
      <w:r w:rsidRPr="00A913EB">
        <w:rPr>
          <w:rFonts w:ascii="Arial" w:eastAsia="Times New Roman" w:hAnsi="Arial" w:cs="Arial"/>
          <w:color w:val="000000"/>
          <w:sz w:val="24"/>
          <w:szCs w:val="24"/>
          <w:lang w:val="es-UY" w:eastAsia="es-UY"/>
        </w:rPr>
        <w:t>” y la venida del “</w:t>
      </w:r>
      <w:r w:rsidRPr="00A913EB">
        <w:rPr>
          <w:rFonts w:ascii="Arial" w:eastAsia="Times New Roman" w:hAnsi="Arial" w:cs="Arial"/>
          <w:i/>
          <w:iCs/>
          <w:color w:val="000000"/>
          <w:sz w:val="24"/>
          <w:szCs w:val="24"/>
          <w:lang w:val="es-UY" w:eastAsia="es-UY"/>
        </w:rPr>
        <w:t>diluvio</w:t>
      </w:r>
      <w:r w:rsidRPr="00A913EB">
        <w:rPr>
          <w:rFonts w:ascii="Arial" w:eastAsia="Times New Roman" w:hAnsi="Arial" w:cs="Arial"/>
          <w:color w:val="000000"/>
          <w:sz w:val="24"/>
          <w:szCs w:val="24"/>
          <w:lang w:val="es-UY" w:eastAsia="es-UY"/>
        </w:rPr>
        <w:t>” y la “</w:t>
      </w:r>
      <w:r w:rsidRPr="00A913EB">
        <w:rPr>
          <w:rFonts w:ascii="Arial" w:eastAsia="Times New Roman" w:hAnsi="Arial" w:cs="Arial"/>
          <w:i/>
          <w:iCs/>
          <w:color w:val="000000"/>
          <w:sz w:val="24"/>
          <w:szCs w:val="24"/>
          <w:lang w:val="es-UY" w:eastAsia="es-UY"/>
        </w:rPr>
        <w:t>venida del hijo del hombre</w:t>
      </w:r>
      <w:r w:rsidRPr="00A913EB">
        <w:rPr>
          <w:rFonts w:ascii="Arial" w:eastAsia="Times New Roman" w:hAnsi="Arial" w:cs="Arial"/>
          <w:color w:val="000000"/>
          <w:sz w:val="24"/>
          <w:szCs w:val="24"/>
          <w:lang w:val="es-UY" w:eastAsia="es-UY"/>
        </w:rPr>
        <w:t>”.</w:t>
      </w:r>
    </w:p>
    <w:p w14:paraId="098E1DAB"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2C14CC30"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El paralelo se ve claramente entre v.37 y vv.38-39:</w:t>
      </w:r>
    </w:p>
    <w:p w14:paraId="34EA2794"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15FD1FF3"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i/>
          <w:iCs/>
          <w:color w:val="000000"/>
          <w:sz w:val="24"/>
          <w:szCs w:val="24"/>
          <w:lang w:val="es-UY" w:eastAsia="es-UY"/>
        </w:rPr>
        <w:t>«Como en los días de Noé, así será la venida del Hijo del hombre.</w:t>
      </w:r>
    </w:p>
    <w:p w14:paraId="2ABF762F"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i/>
          <w:iCs/>
          <w:color w:val="000000"/>
          <w:sz w:val="24"/>
          <w:szCs w:val="24"/>
          <w:lang w:val="es-UY" w:eastAsia="es-UY"/>
        </w:rPr>
        <w:t>Porque como en los días (…) Noé en el arca, y no se dieron cuenta (…), así será también la venida del Hijo del hombre.</w:t>
      </w:r>
    </w:p>
    <w:p w14:paraId="0E25B8CD"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582F4E23"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Es evidente que el v. 37 presenta el paralelo entre ambos períodos que será explicitado en los versículos siguientes.</w:t>
      </w:r>
    </w:p>
    <w:p w14:paraId="29D5815D"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7ED08ECB"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 xml:space="preserve">El acento no está puesto en que en tiempo de Noé eran pecadores (eso ocurre en otros escritos (ver </w:t>
      </w:r>
      <w:proofErr w:type="spellStart"/>
      <w:r w:rsidRPr="00A913EB">
        <w:rPr>
          <w:rFonts w:ascii="Arial" w:eastAsia="Times New Roman" w:hAnsi="Arial" w:cs="Arial"/>
          <w:color w:val="000000"/>
          <w:sz w:val="24"/>
          <w:szCs w:val="24"/>
          <w:lang w:val="es-UY" w:eastAsia="es-UY"/>
        </w:rPr>
        <w:t>Is</w:t>
      </w:r>
      <w:proofErr w:type="spellEnd"/>
      <w:r w:rsidRPr="00A913EB">
        <w:rPr>
          <w:rFonts w:ascii="Arial" w:eastAsia="Times New Roman" w:hAnsi="Arial" w:cs="Arial"/>
          <w:color w:val="000000"/>
          <w:sz w:val="24"/>
          <w:szCs w:val="24"/>
          <w:lang w:val="es-UY" w:eastAsia="es-UY"/>
        </w:rPr>
        <w:t xml:space="preserve"> 54,9), lo que el autor destaca es que “no conocían” (</w:t>
      </w:r>
      <w:proofErr w:type="spellStart"/>
      <w:r w:rsidRPr="00A913EB">
        <w:rPr>
          <w:rFonts w:ascii="Arial" w:eastAsia="Times New Roman" w:hAnsi="Arial" w:cs="Arial"/>
          <w:i/>
          <w:iCs/>
          <w:color w:val="000000"/>
          <w:sz w:val="24"/>
          <w:szCs w:val="24"/>
          <w:lang w:val="es-UY" w:eastAsia="es-UY"/>
        </w:rPr>
        <w:t>ouk</w:t>
      </w:r>
      <w:proofErr w:type="spellEnd"/>
      <w:r w:rsidRPr="00A913EB">
        <w:rPr>
          <w:rFonts w:ascii="Arial" w:eastAsia="Times New Roman" w:hAnsi="Arial" w:cs="Arial"/>
          <w:i/>
          <w:iCs/>
          <w:color w:val="000000"/>
          <w:sz w:val="24"/>
          <w:szCs w:val="24"/>
          <w:lang w:val="es-UY" w:eastAsia="es-UY"/>
        </w:rPr>
        <w:t xml:space="preserve"> </w:t>
      </w:r>
      <w:proofErr w:type="spellStart"/>
      <w:r w:rsidRPr="00A913EB">
        <w:rPr>
          <w:rFonts w:ascii="Arial" w:eastAsia="Times New Roman" w:hAnsi="Arial" w:cs="Arial"/>
          <w:i/>
          <w:iCs/>
          <w:color w:val="000000"/>
          <w:sz w:val="24"/>
          <w:szCs w:val="24"/>
          <w:lang w:val="es-UY" w:eastAsia="es-UY"/>
        </w:rPr>
        <w:t>egnôsan</w:t>
      </w:r>
      <w:proofErr w:type="spellEnd"/>
      <w:r w:rsidRPr="00A913EB">
        <w:rPr>
          <w:rFonts w:ascii="Arial" w:eastAsia="Times New Roman" w:hAnsi="Arial" w:cs="Arial"/>
          <w:color w:val="000000"/>
          <w:sz w:val="24"/>
          <w:szCs w:val="24"/>
          <w:lang w:val="es-UY" w:eastAsia="es-UY"/>
        </w:rPr>
        <w:t>) lo que les esperaba, y vivían desentendidos de ello: comían, bebían, se esposaban o eran dadas en matrimonio (v.38). El paralelo pone en relación la sentencia de tiempos de Noé con la venida del Hijo del hombre, juicio y parusía se interrelacionan, de ese modo el día del hijo del hombre parece interpretarse como una catástrofe. Pero esto será inesperado y provocará fractura (= juicio) un varón en cada lado (v.40), una mujer en cada lado (v.41). El antagonismo tomado – dejado es habitual en el judaísmo (y la voz pasiva remite a Dios como el que tomará o dejará), cf. v.31. </w:t>
      </w:r>
    </w:p>
    <w:p w14:paraId="220302ED"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6893F744"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4"/>
          <w:szCs w:val="24"/>
          <w:lang w:val="es-UY" w:eastAsia="es-UY"/>
        </w:rPr>
        <w:t>Este paralelo entre un acontecimiento ocurrido y uno por ocurrir es el que motiva el llamado a la </w:t>
      </w:r>
      <w:r w:rsidRPr="00A913EB">
        <w:rPr>
          <w:rFonts w:ascii="Arial" w:eastAsia="Times New Roman" w:hAnsi="Arial" w:cs="Arial"/>
          <w:i/>
          <w:iCs/>
          <w:color w:val="000000"/>
          <w:sz w:val="24"/>
          <w:szCs w:val="24"/>
          <w:lang w:val="es-UY" w:eastAsia="es-UY"/>
        </w:rPr>
        <w:t>vigilancia</w:t>
      </w:r>
      <w:r w:rsidRPr="00A913EB">
        <w:rPr>
          <w:rFonts w:ascii="Arial" w:eastAsia="Times New Roman" w:hAnsi="Arial" w:cs="Arial"/>
          <w:color w:val="000000"/>
          <w:sz w:val="24"/>
          <w:szCs w:val="24"/>
          <w:lang w:val="es-UY" w:eastAsia="es-UY"/>
        </w:rPr>
        <w:t xml:space="preserve"> (verbo que aparece aquí por primera vez en Mateo, cf. 24,43; 25,13; 26,38.40.41; x6 en Mc, x1 en </w:t>
      </w:r>
      <w:proofErr w:type="spellStart"/>
      <w:r w:rsidRPr="00A913EB">
        <w:rPr>
          <w:rFonts w:ascii="Arial" w:eastAsia="Times New Roman" w:hAnsi="Arial" w:cs="Arial"/>
          <w:color w:val="000000"/>
          <w:sz w:val="24"/>
          <w:szCs w:val="24"/>
          <w:lang w:val="es-UY" w:eastAsia="es-UY"/>
        </w:rPr>
        <w:t>Lc</w:t>
      </w:r>
      <w:proofErr w:type="spellEnd"/>
      <w:r w:rsidRPr="00A913EB">
        <w:rPr>
          <w:rFonts w:ascii="Arial" w:eastAsia="Times New Roman" w:hAnsi="Arial" w:cs="Arial"/>
          <w:color w:val="000000"/>
          <w:sz w:val="24"/>
          <w:szCs w:val="24"/>
          <w:lang w:val="es-UY" w:eastAsia="es-UY"/>
        </w:rPr>
        <w:t xml:space="preserve"> y x1 en Hch). La imagen del ladrón que entra sorpresivamente en la casa es habitual en la expectativa apocalíptica (1 Tes 5,2.4; 2 Pe 3,10; </w:t>
      </w:r>
      <w:proofErr w:type="spellStart"/>
      <w:r w:rsidRPr="00A913EB">
        <w:rPr>
          <w:rFonts w:ascii="Arial" w:eastAsia="Times New Roman" w:hAnsi="Arial" w:cs="Arial"/>
          <w:color w:val="000000"/>
          <w:sz w:val="24"/>
          <w:szCs w:val="24"/>
          <w:lang w:val="es-UY" w:eastAsia="es-UY"/>
        </w:rPr>
        <w:t>Ap</w:t>
      </w:r>
      <w:proofErr w:type="spellEnd"/>
      <w:r w:rsidRPr="00A913EB">
        <w:rPr>
          <w:rFonts w:ascii="Arial" w:eastAsia="Times New Roman" w:hAnsi="Arial" w:cs="Arial"/>
          <w:color w:val="000000"/>
          <w:sz w:val="24"/>
          <w:szCs w:val="24"/>
          <w:lang w:val="es-UY" w:eastAsia="es-UY"/>
        </w:rPr>
        <w:t xml:space="preserve"> 3,3; 16,15), su paralelo en </w:t>
      </w:r>
      <w:proofErr w:type="spellStart"/>
      <w:r w:rsidRPr="00A913EB">
        <w:rPr>
          <w:rFonts w:ascii="Arial" w:eastAsia="Times New Roman" w:hAnsi="Arial" w:cs="Arial"/>
          <w:color w:val="000000"/>
          <w:sz w:val="24"/>
          <w:szCs w:val="24"/>
          <w:lang w:val="es-UY" w:eastAsia="es-UY"/>
        </w:rPr>
        <w:t>Lc</w:t>
      </w:r>
      <w:proofErr w:type="spellEnd"/>
      <w:r w:rsidRPr="00A913EB">
        <w:rPr>
          <w:rFonts w:ascii="Arial" w:eastAsia="Times New Roman" w:hAnsi="Arial" w:cs="Arial"/>
          <w:color w:val="000000"/>
          <w:sz w:val="24"/>
          <w:szCs w:val="24"/>
          <w:lang w:val="es-UY" w:eastAsia="es-UY"/>
        </w:rPr>
        <w:t xml:space="preserve"> 12,39 nos hace saber que es tomada del texto Q. El ejemplo retoma la idea de “</w:t>
      </w:r>
      <w:r w:rsidRPr="00A913EB">
        <w:rPr>
          <w:rFonts w:ascii="Arial" w:eastAsia="Times New Roman" w:hAnsi="Arial" w:cs="Arial"/>
          <w:i/>
          <w:iCs/>
          <w:color w:val="000000"/>
          <w:sz w:val="24"/>
          <w:szCs w:val="24"/>
          <w:lang w:val="es-UY" w:eastAsia="es-UY"/>
        </w:rPr>
        <w:t>estar preparado</w:t>
      </w:r>
      <w:r w:rsidRPr="00A913EB">
        <w:rPr>
          <w:rFonts w:ascii="Arial" w:eastAsia="Times New Roman" w:hAnsi="Arial" w:cs="Arial"/>
          <w:color w:val="000000"/>
          <w:sz w:val="24"/>
          <w:szCs w:val="24"/>
          <w:lang w:val="es-UY" w:eastAsia="es-UY"/>
        </w:rPr>
        <w:t>” en referencia a la venida “</w:t>
      </w:r>
      <w:r w:rsidRPr="00A913EB">
        <w:rPr>
          <w:rFonts w:ascii="Arial" w:eastAsia="Times New Roman" w:hAnsi="Arial" w:cs="Arial"/>
          <w:i/>
          <w:iCs/>
          <w:color w:val="000000"/>
          <w:sz w:val="24"/>
          <w:szCs w:val="24"/>
          <w:lang w:val="es-UY" w:eastAsia="es-UY"/>
        </w:rPr>
        <w:t>del hijo del hombre</w:t>
      </w:r>
      <w:r w:rsidRPr="00A913EB">
        <w:rPr>
          <w:rFonts w:ascii="Arial" w:eastAsia="Times New Roman" w:hAnsi="Arial" w:cs="Arial"/>
          <w:color w:val="000000"/>
          <w:sz w:val="24"/>
          <w:szCs w:val="24"/>
          <w:lang w:val="es-UY" w:eastAsia="es-UY"/>
        </w:rPr>
        <w:t>” que es el tema que articula la unidad. Estar preparado es paralelo, entonces, de vigilar. El verbo ya lo encontramos en 22,4.8 con la cena “</w:t>
      </w:r>
      <w:r w:rsidRPr="00A913EB">
        <w:rPr>
          <w:rFonts w:ascii="Arial" w:eastAsia="Times New Roman" w:hAnsi="Arial" w:cs="Arial"/>
          <w:i/>
          <w:iCs/>
          <w:color w:val="000000"/>
          <w:sz w:val="24"/>
          <w:szCs w:val="24"/>
          <w:lang w:val="es-UY" w:eastAsia="es-UY"/>
        </w:rPr>
        <w:t>preparada</w:t>
      </w:r>
      <w:r w:rsidRPr="00A913EB">
        <w:rPr>
          <w:rFonts w:ascii="Arial" w:eastAsia="Times New Roman" w:hAnsi="Arial" w:cs="Arial"/>
          <w:color w:val="000000"/>
          <w:sz w:val="24"/>
          <w:szCs w:val="24"/>
          <w:lang w:val="es-UY" w:eastAsia="es-UY"/>
        </w:rPr>
        <w:t>” en la parábola (lo mismo en 25,10).</w:t>
      </w:r>
    </w:p>
    <w:p w14:paraId="0F81DC40" w14:textId="77777777" w:rsidR="00A913EB" w:rsidRPr="00A913EB" w:rsidRDefault="00A913EB" w:rsidP="00A913EB">
      <w:pPr>
        <w:shd w:val="clear" w:color="auto" w:fill="FFFFFF"/>
        <w:spacing w:after="0" w:line="240" w:lineRule="auto"/>
        <w:rPr>
          <w:rFonts w:ascii="Arial" w:eastAsia="Times New Roman" w:hAnsi="Arial" w:cs="Arial"/>
          <w:color w:val="222222"/>
          <w:sz w:val="24"/>
          <w:szCs w:val="24"/>
          <w:lang w:val="es-UY" w:eastAsia="es-UY"/>
        </w:rPr>
      </w:pPr>
      <w:r w:rsidRPr="00A913EB">
        <w:rPr>
          <w:rFonts w:ascii="Arial" w:eastAsia="Times New Roman" w:hAnsi="Arial" w:cs="Arial"/>
          <w:color w:val="222222"/>
          <w:sz w:val="24"/>
          <w:szCs w:val="24"/>
          <w:lang w:val="es-UY" w:eastAsia="es-UY"/>
        </w:rPr>
        <w:t> </w:t>
      </w:r>
    </w:p>
    <w:p w14:paraId="03EB2FFC"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7"/>
          <w:szCs w:val="27"/>
          <w:shd w:val="clear" w:color="auto" w:fill="FCFF01"/>
          <w:lang w:val="es-UY" w:eastAsia="es-UY"/>
        </w:rPr>
        <w:t>el video con comentario al Evangelio en:</w:t>
      </w:r>
    </w:p>
    <w:p w14:paraId="709C9AE1"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hyperlink r:id="rId5" w:tgtFrame="_blank" w:history="1">
        <w:r w:rsidRPr="00A913EB">
          <w:rPr>
            <w:rFonts w:ascii="Arial" w:eastAsia="Times New Roman" w:hAnsi="Arial" w:cs="Arial"/>
            <w:color w:val="1155CC"/>
            <w:sz w:val="27"/>
            <w:szCs w:val="27"/>
            <w:u w:val="single"/>
            <w:shd w:val="clear" w:color="auto" w:fill="FCFF01"/>
            <w:lang w:val="es-UY" w:eastAsia="es-UY"/>
          </w:rPr>
          <w:t>https://blogeduopp1.blogspot.com/2022/11/video-con-comentario-al-evangelio-del_21.html</w:t>
        </w:r>
      </w:hyperlink>
    </w:p>
    <w:p w14:paraId="42EE9CC1"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7"/>
          <w:szCs w:val="27"/>
          <w:shd w:val="clear" w:color="auto" w:fill="FCFF01"/>
          <w:lang w:val="es-UY" w:eastAsia="es-UY"/>
        </w:rPr>
        <w:t>o también en</w:t>
      </w:r>
    </w:p>
    <w:p w14:paraId="57006B0F"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A913EB">
          <w:rPr>
            <w:rFonts w:ascii="Arial" w:eastAsia="Times New Roman" w:hAnsi="Arial" w:cs="Arial"/>
            <w:color w:val="1155CC"/>
            <w:sz w:val="27"/>
            <w:szCs w:val="27"/>
            <w:u w:val="single"/>
            <w:shd w:val="clear" w:color="auto" w:fill="FCFF01"/>
            <w:lang w:val="es-UY" w:eastAsia="es-UY"/>
          </w:rPr>
          <w:t>https://youtu.be/RHNstXW8XJI</w:t>
        </w:r>
      </w:hyperlink>
    </w:p>
    <w:p w14:paraId="4617FB36"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7"/>
          <w:szCs w:val="27"/>
          <w:lang w:val="es-UY" w:eastAsia="es-UY"/>
        </w:rPr>
        <w:t> </w:t>
      </w:r>
    </w:p>
    <w:p w14:paraId="210D1B83"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Times New Roman" w:eastAsia="Times New Roman" w:hAnsi="Times New Roman" w:cs="Times New Roman"/>
          <w:color w:val="000000"/>
          <w:sz w:val="27"/>
          <w:szCs w:val="27"/>
          <w:lang w:val="es-UY" w:eastAsia="es-UY"/>
        </w:rPr>
        <w:t> </w:t>
      </w:r>
    </w:p>
    <w:p w14:paraId="0EE542B7" w14:textId="77777777" w:rsidR="00A913EB" w:rsidRPr="00A913EB" w:rsidRDefault="00A913EB" w:rsidP="00A913EB">
      <w:pPr>
        <w:shd w:val="clear" w:color="auto" w:fill="FFFFFF"/>
        <w:spacing w:after="0" w:line="240" w:lineRule="auto"/>
        <w:jc w:val="both"/>
        <w:rPr>
          <w:rFonts w:ascii="Arial" w:eastAsia="Times New Roman" w:hAnsi="Arial" w:cs="Arial"/>
          <w:color w:val="222222"/>
          <w:sz w:val="24"/>
          <w:szCs w:val="24"/>
          <w:lang w:val="es-UY" w:eastAsia="es-UY"/>
        </w:rPr>
      </w:pPr>
      <w:r w:rsidRPr="00A913EB">
        <w:rPr>
          <w:rFonts w:ascii="Arial" w:eastAsia="Times New Roman" w:hAnsi="Arial" w:cs="Arial"/>
          <w:color w:val="000000"/>
          <w:sz w:val="27"/>
          <w:szCs w:val="27"/>
          <w:lang w:val="es-UY" w:eastAsia="es-UY"/>
        </w:rPr>
        <w:t>Foto tomada de </w:t>
      </w:r>
      <w:hyperlink r:id="rId7" w:tgtFrame="_blank" w:history="1">
        <w:r w:rsidRPr="00A913EB">
          <w:rPr>
            <w:rFonts w:ascii="Arial" w:eastAsia="Times New Roman" w:hAnsi="Arial" w:cs="Arial"/>
            <w:color w:val="1155CC"/>
            <w:sz w:val="27"/>
            <w:szCs w:val="27"/>
            <w:u w:val="single"/>
            <w:lang w:val="es-UY" w:eastAsia="es-UY"/>
          </w:rPr>
          <w:t>circulosuboflp.wordpress.com</w:t>
        </w:r>
      </w:hyperlink>
    </w:p>
    <w:p w14:paraId="5921D11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EB"/>
    <w:rsid w:val="002E2F5B"/>
    <w:rsid w:val="00A913E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33AD"/>
  <w15:chartTrackingRefBased/>
  <w15:docId w15:val="{04BE7432-4B1B-4D6A-A447-A705F1C3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4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66932317728424015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RHNstXW8XJI" TargetMode="External"/><Relationship Id="rId5" Type="http://schemas.openxmlformats.org/officeDocument/2006/relationships/hyperlink" Target="https://blogeduopp1.blogspot.com/2022/11/video-con-comentario-al-evangelio-del_21.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2211</Words>
  <Characters>12161</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2022-11-23T13:05:00Z</dcterms:created>
  <dcterms:modified xsi:type="dcterms:W3CDTF">2022-11-23T13:06:00Z</dcterms:modified>
</cp:coreProperties>
</file>