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2B5D" w14:textId="3206F12D" w:rsidR="002E2F5B" w:rsidRDefault="00B934D1" w:rsidP="00B934D1">
      <w:pPr>
        <w:jc w:val="both"/>
        <w:rPr>
          <w:sz w:val="28"/>
          <w:szCs w:val="28"/>
        </w:rPr>
      </w:pPr>
      <w:r w:rsidRPr="00B934D1">
        <w:rPr>
          <w:sz w:val="28"/>
          <w:szCs w:val="28"/>
        </w:rPr>
        <w:t xml:space="preserve">En </w:t>
      </w:r>
      <w:r w:rsidRPr="00B934D1">
        <w:rPr>
          <w:b/>
          <w:bCs/>
          <w:sz w:val="28"/>
          <w:szCs w:val="28"/>
        </w:rPr>
        <w:t>los cien años de su creación el corazón de la JOC</w:t>
      </w:r>
      <w:r w:rsidRPr="00B934D1">
        <w:rPr>
          <w:sz w:val="28"/>
          <w:szCs w:val="28"/>
        </w:rPr>
        <w:t>, el registro itinerario de un método que guarda toda su pertinencia y toda su relevancia. Se debe al método para VER-JUZGAR-ACTUAR una pastoral de encarnación, así como una reflexión teológica que asume la contingencia de la historia superando una racionalidad esencialista y deductiva</w:t>
      </w:r>
    </w:p>
    <w:p w14:paraId="4F5F1154" w14:textId="0D28B662" w:rsidR="00B934D1" w:rsidRDefault="00B934D1" w:rsidP="00B934D1">
      <w:pPr>
        <w:jc w:val="both"/>
        <w:rPr>
          <w:sz w:val="28"/>
          <w:szCs w:val="28"/>
        </w:rPr>
      </w:pPr>
    </w:p>
    <w:p w14:paraId="6DE99288" w14:textId="3ABF0323" w:rsidR="00B934D1" w:rsidRPr="00B934D1" w:rsidRDefault="00B934D1" w:rsidP="00B934D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CE82045" wp14:editId="002AC6A5">
            <wp:extent cx="4514850" cy="5972175"/>
            <wp:effectExtent l="0" t="0" r="0" b="9525"/>
            <wp:docPr id="1" name="Imagen 1" descr="Imagen que contiene monitor, computadora, señal, cam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monitor, computadora, señal, cam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4D1" w:rsidRPr="00B934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D1"/>
    <w:rsid w:val="002E2F5B"/>
    <w:rsid w:val="00B9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5043"/>
  <w15:chartTrackingRefBased/>
  <w15:docId w15:val="{55938694-10FE-4A30-81EE-5E8A07DB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2022-10-20T11:29:00Z</dcterms:created>
  <dcterms:modified xsi:type="dcterms:W3CDTF">2022-10-20T11:32:00Z</dcterms:modified>
</cp:coreProperties>
</file>