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7D06" w14:textId="77777777" w:rsidR="0012563E" w:rsidRPr="0012563E" w:rsidRDefault="0012563E" w:rsidP="0012563E">
      <w:pPr>
        <w:shd w:val="clear" w:color="auto" w:fill="FFFFFF"/>
        <w:spacing w:after="0" w:line="240" w:lineRule="auto"/>
        <w:jc w:val="center"/>
        <w:rPr>
          <w:rFonts w:ascii="Arial" w:eastAsia="Times New Roman" w:hAnsi="Arial" w:cs="Arial"/>
          <w:color w:val="222222"/>
          <w:sz w:val="24"/>
          <w:szCs w:val="24"/>
          <w:lang w:val="es-AR" w:eastAsia="es-UY"/>
        </w:rPr>
      </w:pPr>
      <w:r w:rsidRPr="0012563E">
        <w:rPr>
          <w:rFonts w:ascii="Arial" w:eastAsia="Times New Roman" w:hAnsi="Arial" w:cs="Arial"/>
          <w:b/>
          <w:bCs/>
          <w:color w:val="000000"/>
          <w:sz w:val="36"/>
          <w:szCs w:val="36"/>
          <w:lang w:val="es-ES" w:eastAsia="es-UY"/>
        </w:rPr>
        <w:t>“Vete a practicar la compasión para que vivas”</w:t>
      </w:r>
    </w:p>
    <w:p w14:paraId="378A4F9C" w14:textId="77777777" w:rsidR="0012563E" w:rsidRPr="0012563E" w:rsidRDefault="0012563E" w:rsidP="0012563E">
      <w:pPr>
        <w:shd w:val="clear" w:color="auto" w:fill="FFFFFF"/>
        <w:spacing w:after="0" w:line="240" w:lineRule="auto"/>
        <w:jc w:val="center"/>
        <w:rPr>
          <w:rFonts w:ascii="Arial" w:eastAsia="Times New Roman" w:hAnsi="Arial" w:cs="Arial"/>
          <w:color w:val="222222"/>
          <w:sz w:val="24"/>
          <w:szCs w:val="24"/>
          <w:lang w:val="es-AR" w:eastAsia="es-UY"/>
        </w:rPr>
      </w:pPr>
      <w:r w:rsidRPr="0012563E">
        <w:rPr>
          <w:rFonts w:ascii="Arial" w:eastAsia="Times New Roman" w:hAnsi="Arial" w:cs="Arial"/>
          <w:b/>
          <w:bCs/>
          <w:color w:val="000000"/>
          <w:sz w:val="24"/>
          <w:szCs w:val="24"/>
          <w:lang w:val="es-ES" w:eastAsia="es-UY"/>
        </w:rPr>
        <w:t>DOMINGO DECIMOQUINTO - "C"</w:t>
      </w:r>
    </w:p>
    <w:p w14:paraId="501CD409" w14:textId="77777777" w:rsidR="0012563E" w:rsidRPr="0012563E" w:rsidRDefault="0012563E" w:rsidP="0012563E">
      <w:pPr>
        <w:shd w:val="clear" w:color="auto" w:fill="FFFFFF"/>
        <w:spacing w:after="0" w:line="240" w:lineRule="auto"/>
        <w:jc w:val="center"/>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7CFF383B"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661D1CE7" w14:textId="77777777" w:rsidR="0012563E" w:rsidRPr="0012563E" w:rsidRDefault="0012563E" w:rsidP="0012563E">
      <w:pPr>
        <w:shd w:val="clear" w:color="auto" w:fill="FFFFFF"/>
        <w:spacing w:after="0" w:line="240" w:lineRule="auto"/>
        <w:jc w:val="right"/>
        <w:rPr>
          <w:rFonts w:ascii="Arial" w:eastAsia="Times New Roman" w:hAnsi="Arial" w:cs="Arial"/>
          <w:color w:val="222222"/>
          <w:sz w:val="24"/>
          <w:szCs w:val="24"/>
          <w:lang w:val="es-AR" w:eastAsia="es-UY"/>
        </w:rPr>
      </w:pPr>
      <w:r w:rsidRPr="0012563E">
        <w:rPr>
          <w:rFonts w:ascii="Arial" w:eastAsia="Times New Roman" w:hAnsi="Arial" w:cs="Arial"/>
          <w:i/>
          <w:iCs/>
          <w:color w:val="000000"/>
          <w:sz w:val="24"/>
          <w:szCs w:val="24"/>
          <w:lang w:val="es-ES" w:eastAsia="es-UY"/>
        </w:rPr>
        <w:t>Eduardo de la Serna</w:t>
      </w:r>
    </w:p>
    <w:p w14:paraId="05EAB24C"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17C6C210"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3F0F98FC" w14:textId="744140B1" w:rsidR="0012563E" w:rsidRPr="0012563E" w:rsidRDefault="0012563E" w:rsidP="0012563E">
      <w:pPr>
        <w:shd w:val="clear" w:color="auto" w:fill="FFFFFF"/>
        <w:spacing w:after="0" w:line="240" w:lineRule="auto"/>
        <w:jc w:val="center"/>
        <w:rPr>
          <w:rFonts w:ascii="Arial" w:eastAsia="Times New Roman" w:hAnsi="Arial" w:cs="Arial"/>
          <w:color w:val="222222"/>
          <w:sz w:val="24"/>
          <w:szCs w:val="24"/>
          <w:lang w:val="es-AR" w:eastAsia="es-UY"/>
        </w:rPr>
      </w:pPr>
      <w:r>
        <w:rPr>
          <w:noProof/>
        </w:rPr>
        <w:drawing>
          <wp:inline distT="0" distB="0" distL="0" distR="0" wp14:anchorId="1A115879" wp14:editId="2113160A">
            <wp:extent cx="5080000" cy="4064000"/>
            <wp:effectExtent l="0" t="0" r="6350" b="0"/>
            <wp:docPr id="2" name="Imagen 2" descr="Un grupo de personas sentadas en el suel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grupo de personas sentadas en el suel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0000" cy="4064000"/>
                    </a:xfrm>
                    <a:prstGeom prst="rect">
                      <a:avLst/>
                    </a:prstGeom>
                    <a:noFill/>
                    <a:ln>
                      <a:noFill/>
                    </a:ln>
                  </pic:spPr>
                </pic:pic>
              </a:graphicData>
            </a:graphic>
          </wp:inline>
        </w:drawing>
      </w:r>
    </w:p>
    <w:p w14:paraId="546CC5BA" w14:textId="77777777" w:rsidR="0012563E" w:rsidRPr="0012563E" w:rsidRDefault="0012563E" w:rsidP="0012563E">
      <w:pPr>
        <w:shd w:val="clear" w:color="auto" w:fill="FFFFFF"/>
        <w:spacing w:after="240" w:line="240" w:lineRule="auto"/>
        <w:rPr>
          <w:rFonts w:ascii="Arial" w:eastAsia="Times New Roman" w:hAnsi="Arial" w:cs="Arial"/>
          <w:color w:val="222222"/>
          <w:sz w:val="24"/>
          <w:szCs w:val="24"/>
          <w:lang w:val="es-AR" w:eastAsia="es-UY"/>
        </w:rPr>
      </w:pPr>
      <w:r w:rsidRPr="0012563E">
        <w:rPr>
          <w:rFonts w:ascii="Arial" w:eastAsia="Times New Roman" w:hAnsi="Arial" w:cs="Arial"/>
          <w:color w:val="222222"/>
          <w:sz w:val="24"/>
          <w:szCs w:val="24"/>
          <w:lang w:val="es-AR" w:eastAsia="es-UY"/>
        </w:rPr>
        <w:t> </w:t>
      </w:r>
    </w:p>
    <w:p w14:paraId="6BEA43AA"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1532BB75"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b/>
          <w:bCs/>
          <w:color w:val="000000"/>
          <w:sz w:val="24"/>
          <w:szCs w:val="24"/>
          <w:lang w:val="es-ES" w:eastAsia="es-UY"/>
        </w:rPr>
        <w:t>Lectura del libro del Deuteronomio     30, 9-14</w:t>
      </w:r>
    </w:p>
    <w:p w14:paraId="564E4428" w14:textId="77777777" w:rsidR="0012563E" w:rsidRPr="0012563E" w:rsidRDefault="0012563E" w:rsidP="0012563E">
      <w:pPr>
        <w:shd w:val="clear" w:color="auto" w:fill="FFFFFF"/>
        <w:spacing w:after="27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13998568" w14:textId="77777777" w:rsidR="0012563E" w:rsidRPr="0012563E" w:rsidRDefault="0012563E" w:rsidP="0012563E">
      <w:pPr>
        <w:shd w:val="clear" w:color="auto" w:fill="FFFFFF"/>
        <w:spacing w:after="0" w:line="240" w:lineRule="auto"/>
        <w:rPr>
          <w:rFonts w:ascii="Arial" w:eastAsia="Times New Roman" w:hAnsi="Arial" w:cs="Arial"/>
          <w:color w:val="222222"/>
          <w:sz w:val="24"/>
          <w:szCs w:val="24"/>
          <w:lang w:val="es-AR" w:eastAsia="es-UY"/>
        </w:rPr>
      </w:pPr>
      <w:r w:rsidRPr="0012563E">
        <w:rPr>
          <w:rFonts w:ascii="Arial" w:eastAsia="Times New Roman" w:hAnsi="Arial" w:cs="Arial"/>
          <w:i/>
          <w:iCs/>
          <w:color w:val="000000"/>
          <w:sz w:val="24"/>
          <w:szCs w:val="24"/>
          <w:lang w:val="es-ES" w:eastAsia="es-UY"/>
        </w:rPr>
        <w:t>Resumen: Israel tiene un Dios cercano, un Dios que es “su Dios”, a pesar de que “su pueblo” le ha sido infiel y lo ha rechazado. Luego de un tiempo de purificación, Dios vuelva a proponer el encuentro, como una suerte de nuevo éxodo, con una nueva circuncisión, recordándoles que poner en práctica los mandamientos es algo accesible a la vida de los suyos.</w:t>
      </w:r>
    </w:p>
    <w:p w14:paraId="039F9637"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1C526EA2"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 xml:space="preserve">El libro del Deuteronomio es un libro complejo y revela diferentes etapas en su composición; seguramente es terminado en tiempos del exilio de la élite en Babilonia (587 – 537 a.C.). Una parte del texto litúrgico del </w:t>
      </w:r>
      <w:proofErr w:type="gramStart"/>
      <w:r w:rsidRPr="0012563E">
        <w:rPr>
          <w:rFonts w:ascii="Arial" w:eastAsia="Times New Roman" w:hAnsi="Arial" w:cs="Arial"/>
          <w:color w:val="000000"/>
          <w:sz w:val="24"/>
          <w:szCs w:val="24"/>
          <w:lang w:val="es-ES" w:eastAsia="es-UY"/>
        </w:rPr>
        <w:t>día,</w:t>
      </w:r>
      <w:proofErr w:type="gramEnd"/>
      <w:r w:rsidRPr="0012563E">
        <w:rPr>
          <w:rFonts w:ascii="Arial" w:eastAsia="Times New Roman" w:hAnsi="Arial" w:cs="Arial"/>
          <w:color w:val="000000"/>
          <w:sz w:val="24"/>
          <w:szCs w:val="24"/>
          <w:lang w:val="es-ES" w:eastAsia="es-UY"/>
        </w:rPr>
        <w:t xml:space="preserve"> alude expresamente a esto (30,1). Sin embargo, narrativamente el pueblo se encuentra en la región de </w:t>
      </w:r>
      <w:proofErr w:type="spellStart"/>
      <w:r w:rsidRPr="0012563E">
        <w:rPr>
          <w:rFonts w:ascii="Arial" w:eastAsia="Times New Roman" w:hAnsi="Arial" w:cs="Arial"/>
          <w:color w:val="000000"/>
          <w:sz w:val="24"/>
          <w:szCs w:val="24"/>
          <w:lang w:val="es-ES" w:eastAsia="es-UY"/>
        </w:rPr>
        <w:t>Moab</w:t>
      </w:r>
      <w:proofErr w:type="spellEnd"/>
      <w:r w:rsidRPr="0012563E">
        <w:rPr>
          <w:rFonts w:ascii="Arial" w:eastAsia="Times New Roman" w:hAnsi="Arial" w:cs="Arial"/>
          <w:color w:val="000000"/>
          <w:sz w:val="24"/>
          <w:szCs w:val="24"/>
          <w:lang w:val="es-ES" w:eastAsia="es-UY"/>
        </w:rPr>
        <w:t> en camino a la “tierra prometida”, y los vv.11-14 parecen volver a ese tiempo. De hecho, la primera parte de la unidad literaria (30,1-10) parece estar en conexión con </w:t>
      </w:r>
      <w:proofErr w:type="spellStart"/>
      <w:r w:rsidRPr="0012563E">
        <w:rPr>
          <w:rFonts w:ascii="Arial" w:eastAsia="Times New Roman" w:hAnsi="Arial" w:cs="Arial"/>
          <w:color w:val="000000"/>
          <w:sz w:val="24"/>
          <w:szCs w:val="24"/>
          <w:lang w:val="es-ES" w:eastAsia="es-UY"/>
        </w:rPr>
        <w:t>Dt</w:t>
      </w:r>
      <w:proofErr w:type="spellEnd"/>
      <w:r w:rsidRPr="0012563E">
        <w:rPr>
          <w:rFonts w:ascii="Arial" w:eastAsia="Times New Roman" w:hAnsi="Arial" w:cs="Arial"/>
          <w:color w:val="000000"/>
          <w:sz w:val="24"/>
          <w:szCs w:val="24"/>
          <w:lang w:val="es-ES" w:eastAsia="es-UY"/>
        </w:rPr>
        <w:t xml:space="preserve"> 28, no tanto con cap.29. Veamos brevemente la unidad para entender mejor el texto litúrgico. La referencia a la bendición y </w:t>
      </w:r>
      <w:r w:rsidRPr="0012563E">
        <w:rPr>
          <w:rFonts w:ascii="Arial" w:eastAsia="Times New Roman" w:hAnsi="Arial" w:cs="Arial"/>
          <w:color w:val="000000"/>
          <w:sz w:val="24"/>
          <w:szCs w:val="24"/>
          <w:lang w:val="es-ES" w:eastAsia="es-UY"/>
        </w:rPr>
        <w:lastRenderedPageBreak/>
        <w:t>maldición (cf. </w:t>
      </w:r>
      <w:proofErr w:type="spellStart"/>
      <w:r w:rsidRPr="0012563E">
        <w:rPr>
          <w:rFonts w:ascii="Arial" w:eastAsia="Times New Roman" w:hAnsi="Arial" w:cs="Arial"/>
          <w:color w:val="000000"/>
          <w:sz w:val="24"/>
          <w:szCs w:val="24"/>
          <w:lang w:val="es-ES" w:eastAsia="es-UY"/>
        </w:rPr>
        <w:t>Dt</w:t>
      </w:r>
      <w:proofErr w:type="spellEnd"/>
      <w:r w:rsidRPr="0012563E">
        <w:rPr>
          <w:rFonts w:ascii="Arial" w:eastAsia="Times New Roman" w:hAnsi="Arial" w:cs="Arial"/>
          <w:color w:val="000000"/>
          <w:sz w:val="24"/>
          <w:szCs w:val="24"/>
          <w:lang w:val="es-ES" w:eastAsia="es-UY"/>
        </w:rPr>
        <w:t> 28 con el que está relacionado); abandona la segunda persona del plural para pasar al singular. Yahvé tendrá piedad de “ti” por gratuidad (4,31; cf. </w:t>
      </w:r>
      <w:proofErr w:type="spellStart"/>
      <w:r w:rsidRPr="0012563E">
        <w:rPr>
          <w:rFonts w:ascii="Arial" w:eastAsia="Times New Roman" w:hAnsi="Arial" w:cs="Arial"/>
          <w:color w:val="000000"/>
          <w:sz w:val="24"/>
          <w:szCs w:val="24"/>
          <w:lang w:val="es-ES" w:eastAsia="es-UY"/>
        </w:rPr>
        <w:t>Jer</w:t>
      </w:r>
      <w:proofErr w:type="spellEnd"/>
      <w:r w:rsidRPr="0012563E">
        <w:rPr>
          <w:rFonts w:ascii="Arial" w:eastAsia="Times New Roman" w:hAnsi="Arial" w:cs="Arial"/>
          <w:color w:val="000000"/>
          <w:sz w:val="24"/>
          <w:szCs w:val="24"/>
          <w:lang w:val="es-ES" w:eastAsia="es-UY"/>
        </w:rPr>
        <w:t> 30,18; 33,26; Mi 7,19).</w:t>
      </w:r>
    </w:p>
    <w:p w14:paraId="216B0E9A"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231BE3F1"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El exilio parecería indicio de que Dios ha roto definitivamente la alianza con su pueblo (28,58-68), sin embargo no es así como el autor del Deuteronomio lo ve; por el contrario es visto como un momento pedagógico. Si el gran pecado de Israel es la idolatría (“Sólo a Yahvé adorarás”, 5,6-7; 6,4), el exilio es un gran momento purificador; no es –entonces- el “fin de los tiempos” sino el fin de “estos tiempos”. Por eso el término clave de la unidad es “conversión”, “volver” (</w:t>
      </w:r>
      <w:proofErr w:type="spellStart"/>
      <w:r w:rsidRPr="0012563E">
        <w:rPr>
          <w:rFonts w:ascii="Arial" w:eastAsia="Times New Roman" w:hAnsi="Arial" w:cs="Arial"/>
          <w:i/>
          <w:iCs/>
          <w:color w:val="000000"/>
          <w:sz w:val="24"/>
          <w:szCs w:val="24"/>
          <w:lang w:val="es-ES" w:eastAsia="es-UY"/>
        </w:rPr>
        <w:t>šûb</w:t>
      </w:r>
      <w:proofErr w:type="spellEnd"/>
      <w:r w:rsidRPr="0012563E">
        <w:rPr>
          <w:rFonts w:ascii="Arial" w:eastAsia="Times New Roman" w:hAnsi="Arial" w:cs="Arial"/>
          <w:color w:val="000000"/>
          <w:sz w:val="24"/>
          <w:szCs w:val="24"/>
          <w:lang w:val="es-ES" w:eastAsia="es-UY"/>
        </w:rPr>
        <w:t xml:space="preserve">; 30,1.2.3.8.9.10; cf. 4,29-31; 1 </w:t>
      </w:r>
      <w:proofErr w:type="gramStart"/>
      <w:r w:rsidRPr="0012563E">
        <w:rPr>
          <w:rFonts w:ascii="Arial" w:eastAsia="Times New Roman" w:hAnsi="Arial" w:cs="Arial"/>
          <w:color w:val="000000"/>
          <w:sz w:val="24"/>
          <w:szCs w:val="24"/>
          <w:lang w:val="es-ES" w:eastAsia="es-UY"/>
        </w:rPr>
        <w:t>Re 8,46</w:t>
      </w:r>
      <w:proofErr w:type="gramEnd"/>
      <w:r w:rsidRPr="0012563E">
        <w:rPr>
          <w:rFonts w:ascii="Arial" w:eastAsia="Times New Roman" w:hAnsi="Arial" w:cs="Arial"/>
          <w:color w:val="000000"/>
          <w:sz w:val="24"/>
          <w:szCs w:val="24"/>
          <w:lang w:val="es-ES" w:eastAsia="es-UY"/>
        </w:rPr>
        <w:t>-50) “con todo el corazón” (vv.2.6.10) y por eso se repite tan frecuentemente en toda la unidad “Yahvé tu Dios” (30,1.2.3[x2].4.6[x2].7.8.9[x2].10[x2]) es decir, el Dios de la alianza (“ustedes serán mi pueblo y yo seré su Dios” (Ex 6,7; </w:t>
      </w:r>
      <w:proofErr w:type="spellStart"/>
      <w:r w:rsidRPr="0012563E">
        <w:rPr>
          <w:rFonts w:ascii="Arial" w:eastAsia="Times New Roman" w:hAnsi="Arial" w:cs="Arial"/>
          <w:color w:val="000000"/>
          <w:sz w:val="24"/>
          <w:szCs w:val="24"/>
          <w:lang w:val="es-ES" w:eastAsia="es-UY"/>
        </w:rPr>
        <w:t>Dt</w:t>
      </w:r>
      <w:proofErr w:type="spellEnd"/>
      <w:r w:rsidRPr="0012563E">
        <w:rPr>
          <w:rFonts w:ascii="Arial" w:eastAsia="Times New Roman" w:hAnsi="Arial" w:cs="Arial"/>
          <w:color w:val="000000"/>
          <w:sz w:val="24"/>
          <w:szCs w:val="24"/>
          <w:lang w:val="es-ES" w:eastAsia="es-UY"/>
        </w:rPr>
        <w:t> 26,17-18; 29,12). Como estaba mandado, estas cosas deben pasar por “el corazón” (6,4). Una suerte de “nuevo éxodo” se repetirá en el destierro (30,3-5). Dios mismo (ya no “el pueblo”, o cada uno) circuncidará el corazón de su pueblo a fin de que la alianza sea plena. Para estos, Dios les garantiza la “fecundidad” de los vientres, los ganados y los suelos (v.9) porque así serán felices y Dios se complacerá en ello. Esto se concluye en v.10 donde retoma por última vez las dos ideas fuerza (“tu Dios” y “conversión”, como hemos dicho). Este libro (v.10) es la ley, el mismo Deuteronomio (cf. 28,58.61; 29,19.20.26). No es una alianza esotérica que requiera medios extraordinarios, es una alianza con el corazón (</w:t>
      </w:r>
      <w:proofErr w:type="spellStart"/>
      <w:r w:rsidRPr="0012563E">
        <w:rPr>
          <w:rFonts w:ascii="Arial" w:eastAsia="Times New Roman" w:hAnsi="Arial" w:cs="Arial"/>
          <w:color w:val="000000"/>
          <w:sz w:val="24"/>
          <w:szCs w:val="24"/>
          <w:lang w:val="es-ES" w:eastAsia="es-UY"/>
        </w:rPr>
        <w:t>Jer</w:t>
      </w:r>
      <w:proofErr w:type="spellEnd"/>
      <w:r w:rsidRPr="0012563E">
        <w:rPr>
          <w:rFonts w:ascii="Arial" w:eastAsia="Times New Roman" w:hAnsi="Arial" w:cs="Arial"/>
          <w:color w:val="000000"/>
          <w:sz w:val="24"/>
          <w:szCs w:val="24"/>
          <w:lang w:val="es-ES" w:eastAsia="es-UY"/>
        </w:rPr>
        <w:t> 31,33; Ez 36,26-27, como la circuncisión, v.6).</w:t>
      </w:r>
    </w:p>
    <w:p w14:paraId="00045EA9"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42B01F29"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Sin embargo, existe la posibilidad que el pueblo crea que el cumplimiento de las normas y preceptos (v.11) es prácticamente imposible, y entonces dedica el párrafo siguiente (vv. 11-14) a desmontar esa idea. Al pasar el mandamiento por el corazón, lo interioriza, lo vuelve cercano. La referencia a la distancia entre cielo y tierra es frecuente en la literatura sapiencial (Pr 30,4; Bar 3,29-30; cf. Sal 139).</w:t>
      </w:r>
    </w:p>
    <w:p w14:paraId="79A83059"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4453C6D6"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Como se ha dicho, los vv. 11-14 no tienen conexión directa con los versículos precedentes ni con los posteriores; retornan bruscamente a la realidad de la generación que está en </w:t>
      </w:r>
      <w:proofErr w:type="spellStart"/>
      <w:r w:rsidRPr="0012563E">
        <w:rPr>
          <w:rFonts w:ascii="Arial" w:eastAsia="Times New Roman" w:hAnsi="Arial" w:cs="Arial"/>
          <w:color w:val="000000"/>
          <w:sz w:val="24"/>
          <w:szCs w:val="24"/>
          <w:lang w:val="es-ES" w:eastAsia="es-UY"/>
        </w:rPr>
        <w:t>Moab</w:t>
      </w:r>
      <w:proofErr w:type="spellEnd"/>
      <w:r w:rsidRPr="0012563E">
        <w:rPr>
          <w:rFonts w:ascii="Arial" w:eastAsia="Times New Roman" w:hAnsi="Arial" w:cs="Arial"/>
          <w:color w:val="000000"/>
          <w:sz w:val="24"/>
          <w:szCs w:val="24"/>
          <w:lang w:val="es-ES" w:eastAsia="es-UY"/>
        </w:rPr>
        <w:t> y su temática parece empalmar con 29,28 (no con c.28 como los vv.1-10). La intención es hacer ver a los contemporáneos que el cumplimiento de la ley es posible, porque esta no es lejana (cielo, mar) sino cercana (boca, corazón); cf. 6,6-7; Jos 1,8. El mar es símbolo del caos (Sal 33,6-9; 74,12-15), cruzarlo –por tanto- es sinónimo de la dificultad por excelencia (como también se ve en escritos mesopotámicos; es bueno recordar que Israel no es un pueblo navegante, como sí lo son los fenicios). La idea principal es que para Israel, Yahvé es un Dios cercano (</w:t>
      </w:r>
      <w:proofErr w:type="spellStart"/>
      <w:r w:rsidRPr="0012563E">
        <w:rPr>
          <w:rFonts w:ascii="Arial" w:eastAsia="Times New Roman" w:hAnsi="Arial" w:cs="Arial"/>
          <w:color w:val="000000"/>
          <w:sz w:val="24"/>
          <w:szCs w:val="24"/>
          <w:lang w:val="es-ES" w:eastAsia="es-UY"/>
        </w:rPr>
        <w:t>Dt</w:t>
      </w:r>
      <w:proofErr w:type="spellEnd"/>
      <w:r w:rsidRPr="0012563E">
        <w:rPr>
          <w:rFonts w:ascii="Arial" w:eastAsia="Times New Roman" w:hAnsi="Arial" w:cs="Arial"/>
          <w:color w:val="000000"/>
          <w:sz w:val="24"/>
          <w:szCs w:val="24"/>
          <w:lang w:val="es-ES" w:eastAsia="es-UY"/>
        </w:rPr>
        <w:t> 4,7), y también son cercanos los medios que él mismo propone para amarlo.</w:t>
      </w:r>
    </w:p>
    <w:p w14:paraId="5CFFC6FF" w14:textId="77777777" w:rsidR="0012563E" w:rsidRPr="0012563E" w:rsidRDefault="0012563E" w:rsidP="0012563E">
      <w:pPr>
        <w:shd w:val="clear" w:color="auto" w:fill="FFFFFF"/>
        <w:spacing w:after="0" w:line="240" w:lineRule="auto"/>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5B821ADF" w14:textId="77777777" w:rsidR="0012563E" w:rsidRPr="0012563E" w:rsidRDefault="0012563E" w:rsidP="0012563E">
      <w:pPr>
        <w:shd w:val="clear" w:color="auto" w:fill="FFFFFF"/>
        <w:spacing w:after="0" w:line="240" w:lineRule="auto"/>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294DCEFB"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b/>
          <w:bCs/>
          <w:color w:val="000000"/>
          <w:sz w:val="24"/>
          <w:szCs w:val="24"/>
          <w:lang w:val="es-ES" w:eastAsia="es-UY"/>
        </w:rPr>
        <w:t>Lectura de la carta a los Colosenses             1, 15-20</w:t>
      </w:r>
    </w:p>
    <w:p w14:paraId="290A313A" w14:textId="77777777" w:rsidR="0012563E" w:rsidRPr="0012563E" w:rsidRDefault="0012563E" w:rsidP="0012563E">
      <w:pPr>
        <w:shd w:val="clear" w:color="auto" w:fill="FFFFFF"/>
        <w:spacing w:after="27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070F40D6" w14:textId="77777777" w:rsidR="0012563E" w:rsidRPr="0012563E" w:rsidRDefault="0012563E" w:rsidP="0012563E">
      <w:pPr>
        <w:shd w:val="clear" w:color="auto" w:fill="FFFFFF"/>
        <w:spacing w:after="0" w:line="240" w:lineRule="auto"/>
        <w:rPr>
          <w:rFonts w:ascii="Arial" w:eastAsia="Times New Roman" w:hAnsi="Arial" w:cs="Arial"/>
          <w:color w:val="222222"/>
          <w:sz w:val="24"/>
          <w:szCs w:val="24"/>
          <w:lang w:val="es-AR" w:eastAsia="es-UY"/>
        </w:rPr>
      </w:pPr>
      <w:r w:rsidRPr="0012563E">
        <w:rPr>
          <w:rFonts w:ascii="Arial" w:eastAsia="Times New Roman" w:hAnsi="Arial" w:cs="Arial"/>
          <w:i/>
          <w:iCs/>
          <w:color w:val="000000"/>
          <w:sz w:val="24"/>
          <w:szCs w:val="24"/>
          <w:lang w:val="es-ES" w:eastAsia="es-UY"/>
        </w:rPr>
        <w:t>Resumen: dado que algunos en Colosas han interpretado la persona de Cristo como uno de los ángeles, el autor de la carta intenta destacar –y el himno introductorio lo presenta claramente- la primacía fundamental de Cristo ya desde la creación, y luego en el acontecimiento reconciliador de la creación entera.</w:t>
      </w:r>
    </w:p>
    <w:p w14:paraId="6F36FF25"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2BE7317E"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Para comenzar con esta carta que se leerá durante algunas semanas, destaquemos algunos breves elementos introductorios que conviene tener presentes.  Es muy probable que esta carta no sea compuesta por Pablo sino por un discípulo, transcurrido bastante tiempo y –probablemente- habiendo ya desaparecido el Apóstol. Hay muchos indicios que nos invitan a esta conclusión, como temáticas que indican el paso del tiempo, y respuestas que también parecen propias de nuevas realidades y una mayor “organización” eclesial. </w:t>
      </w:r>
    </w:p>
    <w:p w14:paraId="5F627CC6"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60599524"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El texto que se propone en la liturgia es un gran himno introductorio, donde encontramos presentados algunos elementos que se desarrollarán más extensamente –o más claramente- en el cuerpo de la carta. </w:t>
      </w:r>
    </w:p>
    <w:p w14:paraId="67BB5E6B"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1A220EA2"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Algunos autores proponen que el himno comienza en realidad en v.12, pero es posible que vv.12-14 sean una suerte de conclusión de lo anterior e introducción al himno, es decir, un pasaje de transición con elementos comunes a la acción de gracias y oración inaugural (1,3-11) y al himno (1,15-20). </w:t>
      </w:r>
    </w:p>
    <w:p w14:paraId="27981593"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10806F23"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Se trata de un texto primitivo quizás no paulino de origen litúrgico, con interesantes reminiscencias a los textos sapienciales bíblicos y </w:t>
      </w:r>
      <w:proofErr w:type="spellStart"/>
      <w:r w:rsidRPr="0012563E">
        <w:rPr>
          <w:rFonts w:ascii="Arial" w:eastAsia="Times New Roman" w:hAnsi="Arial" w:cs="Arial"/>
          <w:color w:val="000000"/>
          <w:sz w:val="24"/>
          <w:szCs w:val="24"/>
          <w:lang w:val="es-ES" w:eastAsia="es-UY"/>
        </w:rPr>
        <w:t>para-bíblicos</w:t>
      </w:r>
      <w:proofErr w:type="spellEnd"/>
      <w:r w:rsidRPr="0012563E">
        <w:rPr>
          <w:rFonts w:ascii="Arial" w:eastAsia="Times New Roman" w:hAnsi="Arial" w:cs="Arial"/>
          <w:color w:val="000000"/>
          <w:sz w:val="24"/>
          <w:szCs w:val="24"/>
          <w:lang w:val="es-ES" w:eastAsia="es-UY"/>
        </w:rPr>
        <w:t> (Qumrán incluido), incorporado por el autor para ilustrar lo que desarrollará a continuación. Es interesante ver cómo está estructurado el himno para ver cómo despliega su pensamiento el autor:</w:t>
      </w:r>
    </w:p>
    <w:p w14:paraId="2A34572D"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35011B6F"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1.- Él es… (</w:t>
      </w:r>
      <w:proofErr w:type="spellStart"/>
      <w:r w:rsidRPr="0012563E">
        <w:rPr>
          <w:rFonts w:ascii="Arial" w:eastAsia="Times New Roman" w:hAnsi="Arial" w:cs="Arial"/>
          <w:i/>
          <w:iCs/>
          <w:color w:val="000000"/>
          <w:sz w:val="24"/>
          <w:szCs w:val="24"/>
          <w:lang w:val="es-ES" w:eastAsia="es-UY"/>
        </w:rPr>
        <w:t>hos</w:t>
      </w:r>
      <w:proofErr w:type="spellEnd"/>
      <w:r w:rsidRPr="0012563E">
        <w:rPr>
          <w:rFonts w:ascii="Arial" w:eastAsia="Times New Roman" w:hAnsi="Arial" w:cs="Arial"/>
          <w:i/>
          <w:iCs/>
          <w:color w:val="000000"/>
          <w:sz w:val="24"/>
          <w:szCs w:val="24"/>
          <w:lang w:val="es-ES" w:eastAsia="es-UY"/>
        </w:rPr>
        <w:t> </w:t>
      </w:r>
      <w:proofErr w:type="spellStart"/>
      <w:r w:rsidRPr="0012563E">
        <w:rPr>
          <w:rFonts w:ascii="Arial" w:eastAsia="Times New Roman" w:hAnsi="Arial" w:cs="Arial"/>
          <w:i/>
          <w:iCs/>
          <w:color w:val="000000"/>
          <w:sz w:val="24"/>
          <w:szCs w:val="24"/>
          <w:lang w:val="es-ES" w:eastAsia="es-UY"/>
        </w:rPr>
        <w:t>estin</w:t>
      </w:r>
      <w:proofErr w:type="spellEnd"/>
      <w:r w:rsidRPr="0012563E">
        <w:rPr>
          <w:rFonts w:ascii="Arial" w:eastAsia="Times New Roman" w:hAnsi="Arial" w:cs="Arial"/>
          <w:color w:val="000000"/>
          <w:sz w:val="24"/>
          <w:szCs w:val="24"/>
          <w:lang w:val="es-ES" w:eastAsia="es-UY"/>
        </w:rPr>
        <w:t>) […] Primogénito (</w:t>
      </w:r>
      <w:proofErr w:type="spellStart"/>
      <w:r w:rsidRPr="0012563E">
        <w:rPr>
          <w:rFonts w:ascii="Arial" w:eastAsia="Times New Roman" w:hAnsi="Arial" w:cs="Arial"/>
          <w:i/>
          <w:iCs/>
          <w:color w:val="000000"/>
          <w:sz w:val="24"/>
          <w:szCs w:val="24"/>
          <w:lang w:val="es-ES" w:eastAsia="es-UY"/>
        </w:rPr>
        <w:t>prôtotokos</w:t>
      </w:r>
      <w:proofErr w:type="spellEnd"/>
      <w:r w:rsidRPr="0012563E">
        <w:rPr>
          <w:rFonts w:ascii="Arial" w:eastAsia="Times New Roman" w:hAnsi="Arial" w:cs="Arial"/>
          <w:color w:val="000000"/>
          <w:sz w:val="24"/>
          <w:szCs w:val="24"/>
          <w:lang w:val="es-ES" w:eastAsia="es-UY"/>
        </w:rPr>
        <w:t>) v.15</w:t>
      </w:r>
    </w:p>
    <w:p w14:paraId="0686531C" w14:textId="77777777" w:rsidR="0012563E" w:rsidRPr="0012563E" w:rsidRDefault="0012563E" w:rsidP="0012563E">
      <w:pPr>
        <w:shd w:val="clear" w:color="auto" w:fill="FFFFFF"/>
        <w:spacing w:after="0" w:line="240" w:lineRule="auto"/>
        <w:ind w:firstLine="708"/>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2.- pues en él (</w:t>
      </w:r>
      <w:proofErr w:type="spellStart"/>
      <w:r w:rsidRPr="0012563E">
        <w:rPr>
          <w:rFonts w:ascii="Arial" w:eastAsia="Times New Roman" w:hAnsi="Arial" w:cs="Arial"/>
          <w:i/>
          <w:iCs/>
          <w:color w:val="000000"/>
          <w:sz w:val="24"/>
          <w:szCs w:val="24"/>
          <w:lang w:val="es-ES" w:eastAsia="es-UY"/>
        </w:rPr>
        <w:t>hoti</w:t>
      </w:r>
      <w:proofErr w:type="spellEnd"/>
      <w:r w:rsidRPr="0012563E">
        <w:rPr>
          <w:rFonts w:ascii="Arial" w:eastAsia="Times New Roman" w:hAnsi="Arial" w:cs="Arial"/>
          <w:i/>
          <w:iCs/>
          <w:color w:val="000000"/>
          <w:sz w:val="24"/>
          <w:szCs w:val="24"/>
          <w:lang w:val="es-ES" w:eastAsia="es-UY"/>
        </w:rPr>
        <w:t> en auto</w:t>
      </w:r>
      <w:r w:rsidRPr="0012563E">
        <w:rPr>
          <w:rFonts w:ascii="Arial" w:eastAsia="Times New Roman" w:hAnsi="Arial" w:cs="Arial"/>
          <w:color w:val="000000"/>
          <w:sz w:val="24"/>
          <w:szCs w:val="24"/>
          <w:lang w:val="es-ES" w:eastAsia="es-UY"/>
        </w:rPr>
        <w:t>) todas las cosas (</w:t>
      </w:r>
      <w:proofErr w:type="spellStart"/>
      <w:r w:rsidRPr="0012563E">
        <w:rPr>
          <w:rFonts w:ascii="Arial" w:eastAsia="Times New Roman" w:hAnsi="Arial" w:cs="Arial"/>
          <w:i/>
          <w:iCs/>
          <w:color w:val="000000"/>
          <w:sz w:val="24"/>
          <w:szCs w:val="24"/>
          <w:lang w:val="es-ES" w:eastAsia="es-UY"/>
        </w:rPr>
        <w:t>ta</w:t>
      </w:r>
      <w:proofErr w:type="spellEnd"/>
      <w:r w:rsidRPr="0012563E">
        <w:rPr>
          <w:rFonts w:ascii="Arial" w:eastAsia="Times New Roman" w:hAnsi="Arial" w:cs="Arial"/>
          <w:i/>
          <w:iCs/>
          <w:color w:val="000000"/>
          <w:sz w:val="24"/>
          <w:szCs w:val="24"/>
          <w:lang w:val="es-ES" w:eastAsia="es-UY"/>
        </w:rPr>
        <w:t> panta</w:t>
      </w:r>
      <w:r w:rsidRPr="0012563E">
        <w:rPr>
          <w:rFonts w:ascii="Arial" w:eastAsia="Times New Roman" w:hAnsi="Arial" w:cs="Arial"/>
          <w:color w:val="000000"/>
          <w:sz w:val="24"/>
          <w:szCs w:val="24"/>
          <w:lang w:val="es-ES" w:eastAsia="es-UY"/>
        </w:rPr>
        <w:t>) </w:t>
      </w:r>
      <w:r w:rsidRPr="0012563E">
        <w:rPr>
          <w:rFonts w:ascii="Arial" w:eastAsia="Times New Roman" w:hAnsi="Arial" w:cs="Arial"/>
          <w:b/>
          <w:bCs/>
          <w:color w:val="000000"/>
          <w:sz w:val="24"/>
          <w:szCs w:val="24"/>
          <w:lang w:val="es-ES" w:eastAsia="es-UY"/>
        </w:rPr>
        <w:t>en cielos y tierra</w:t>
      </w:r>
      <w:r w:rsidRPr="0012563E">
        <w:rPr>
          <w:rFonts w:ascii="Arial" w:eastAsia="Times New Roman" w:hAnsi="Arial" w:cs="Arial"/>
          <w:color w:val="000000"/>
          <w:sz w:val="24"/>
          <w:szCs w:val="24"/>
          <w:lang w:val="es-ES" w:eastAsia="es-UY"/>
        </w:rPr>
        <w:t> v.16</w:t>
      </w:r>
    </w:p>
    <w:p w14:paraId="6A2F0E38" w14:textId="77777777" w:rsidR="0012563E" w:rsidRPr="0012563E" w:rsidRDefault="0012563E" w:rsidP="0012563E">
      <w:pPr>
        <w:shd w:val="clear" w:color="auto" w:fill="FFFFFF"/>
        <w:spacing w:after="0" w:line="240" w:lineRule="auto"/>
        <w:ind w:firstLine="708"/>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3.- todo por él y para él (</w:t>
      </w:r>
      <w:r w:rsidRPr="0012563E">
        <w:rPr>
          <w:rFonts w:ascii="Arial" w:eastAsia="Times New Roman" w:hAnsi="Arial" w:cs="Arial"/>
          <w:i/>
          <w:iCs/>
          <w:color w:val="000000"/>
          <w:sz w:val="24"/>
          <w:szCs w:val="24"/>
          <w:lang w:val="es-ES" w:eastAsia="es-UY"/>
        </w:rPr>
        <w:t>panta di </w:t>
      </w:r>
      <w:proofErr w:type="spellStart"/>
      <w:r w:rsidRPr="0012563E">
        <w:rPr>
          <w:rFonts w:ascii="Arial" w:eastAsia="Times New Roman" w:hAnsi="Arial" w:cs="Arial"/>
          <w:i/>
          <w:iCs/>
          <w:color w:val="000000"/>
          <w:sz w:val="24"/>
          <w:szCs w:val="24"/>
          <w:lang w:val="es-ES" w:eastAsia="es-UY"/>
        </w:rPr>
        <w:t>autou</w:t>
      </w:r>
      <w:proofErr w:type="spellEnd"/>
      <w:r w:rsidRPr="0012563E">
        <w:rPr>
          <w:rFonts w:ascii="Arial" w:eastAsia="Times New Roman" w:hAnsi="Arial" w:cs="Arial"/>
          <w:i/>
          <w:iCs/>
          <w:color w:val="000000"/>
          <w:sz w:val="24"/>
          <w:szCs w:val="24"/>
          <w:lang w:val="es-ES" w:eastAsia="es-UY"/>
        </w:rPr>
        <w:t> </w:t>
      </w:r>
      <w:proofErr w:type="spellStart"/>
      <w:r w:rsidRPr="0012563E">
        <w:rPr>
          <w:rFonts w:ascii="Arial" w:eastAsia="Times New Roman" w:hAnsi="Arial" w:cs="Arial"/>
          <w:i/>
          <w:iCs/>
          <w:color w:val="000000"/>
          <w:sz w:val="24"/>
          <w:szCs w:val="24"/>
          <w:lang w:val="es-ES" w:eastAsia="es-UY"/>
        </w:rPr>
        <w:t>kai</w:t>
      </w:r>
      <w:proofErr w:type="spellEnd"/>
      <w:r w:rsidRPr="0012563E">
        <w:rPr>
          <w:rFonts w:ascii="Arial" w:eastAsia="Times New Roman" w:hAnsi="Arial" w:cs="Arial"/>
          <w:i/>
          <w:iCs/>
          <w:color w:val="000000"/>
          <w:sz w:val="24"/>
          <w:szCs w:val="24"/>
          <w:lang w:val="es-ES" w:eastAsia="es-UY"/>
        </w:rPr>
        <w:t> </w:t>
      </w:r>
      <w:proofErr w:type="spellStart"/>
      <w:r w:rsidRPr="0012563E">
        <w:rPr>
          <w:rFonts w:ascii="Arial" w:eastAsia="Times New Roman" w:hAnsi="Arial" w:cs="Arial"/>
          <w:i/>
          <w:iCs/>
          <w:color w:val="000000"/>
          <w:sz w:val="24"/>
          <w:szCs w:val="24"/>
          <w:lang w:val="es-ES" w:eastAsia="es-UY"/>
        </w:rPr>
        <w:t>eis</w:t>
      </w:r>
      <w:proofErr w:type="spellEnd"/>
      <w:r w:rsidRPr="0012563E">
        <w:rPr>
          <w:rFonts w:ascii="Arial" w:eastAsia="Times New Roman" w:hAnsi="Arial" w:cs="Arial"/>
          <w:i/>
          <w:iCs/>
          <w:color w:val="000000"/>
          <w:sz w:val="24"/>
          <w:szCs w:val="24"/>
          <w:lang w:val="es-ES" w:eastAsia="es-UY"/>
        </w:rPr>
        <w:t> </w:t>
      </w:r>
      <w:proofErr w:type="spellStart"/>
      <w:r w:rsidRPr="0012563E">
        <w:rPr>
          <w:rFonts w:ascii="Arial" w:eastAsia="Times New Roman" w:hAnsi="Arial" w:cs="Arial"/>
          <w:i/>
          <w:iCs/>
          <w:color w:val="000000"/>
          <w:sz w:val="24"/>
          <w:szCs w:val="24"/>
          <w:lang w:val="es-ES" w:eastAsia="es-UY"/>
        </w:rPr>
        <w:t>auton</w:t>
      </w:r>
      <w:proofErr w:type="spellEnd"/>
      <w:r w:rsidRPr="0012563E">
        <w:rPr>
          <w:rFonts w:ascii="Arial" w:eastAsia="Times New Roman" w:hAnsi="Arial" w:cs="Arial"/>
          <w:color w:val="000000"/>
          <w:sz w:val="24"/>
          <w:szCs w:val="24"/>
          <w:lang w:val="es-ES" w:eastAsia="es-UY"/>
        </w:rPr>
        <w:t>) v.16</w:t>
      </w:r>
    </w:p>
    <w:p w14:paraId="2A416B43" w14:textId="77777777" w:rsidR="0012563E" w:rsidRPr="0012563E" w:rsidRDefault="0012563E" w:rsidP="0012563E">
      <w:pPr>
        <w:shd w:val="clear" w:color="auto" w:fill="FFFFFF"/>
        <w:spacing w:after="0" w:line="240" w:lineRule="auto"/>
        <w:rPr>
          <w:rFonts w:ascii="Arial" w:eastAsia="Times New Roman" w:hAnsi="Arial" w:cs="Arial"/>
          <w:color w:val="222222"/>
          <w:sz w:val="24"/>
          <w:szCs w:val="24"/>
          <w:lang w:val="es-AR" w:eastAsia="es-UY"/>
        </w:rPr>
      </w:pPr>
      <w:r w:rsidRPr="0012563E">
        <w:rPr>
          <w:rFonts w:ascii="Arial" w:eastAsia="Times New Roman" w:hAnsi="Arial" w:cs="Arial"/>
          <w:color w:val="222222"/>
          <w:sz w:val="24"/>
          <w:szCs w:val="24"/>
          <w:lang w:val="es-AR" w:eastAsia="es-UY"/>
        </w:rPr>
        <w:t> </w:t>
      </w:r>
    </w:p>
    <w:p w14:paraId="2ABCB8EA"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1.- Él es… (</w:t>
      </w:r>
      <w:proofErr w:type="spellStart"/>
      <w:r w:rsidRPr="0012563E">
        <w:rPr>
          <w:rFonts w:ascii="Arial" w:eastAsia="Times New Roman" w:hAnsi="Arial" w:cs="Arial"/>
          <w:i/>
          <w:iCs/>
          <w:color w:val="000000"/>
          <w:sz w:val="24"/>
          <w:szCs w:val="24"/>
          <w:lang w:val="es-ES" w:eastAsia="es-UY"/>
        </w:rPr>
        <w:t>hos</w:t>
      </w:r>
      <w:proofErr w:type="spellEnd"/>
      <w:r w:rsidRPr="0012563E">
        <w:rPr>
          <w:rFonts w:ascii="Arial" w:eastAsia="Times New Roman" w:hAnsi="Arial" w:cs="Arial"/>
          <w:i/>
          <w:iCs/>
          <w:color w:val="000000"/>
          <w:sz w:val="24"/>
          <w:szCs w:val="24"/>
          <w:lang w:val="es-ES" w:eastAsia="es-UY"/>
        </w:rPr>
        <w:t> </w:t>
      </w:r>
      <w:proofErr w:type="spellStart"/>
      <w:r w:rsidRPr="0012563E">
        <w:rPr>
          <w:rFonts w:ascii="Arial" w:eastAsia="Times New Roman" w:hAnsi="Arial" w:cs="Arial"/>
          <w:i/>
          <w:iCs/>
          <w:color w:val="000000"/>
          <w:sz w:val="24"/>
          <w:szCs w:val="24"/>
          <w:lang w:val="es-ES" w:eastAsia="es-UY"/>
        </w:rPr>
        <w:t>estin</w:t>
      </w:r>
      <w:proofErr w:type="spellEnd"/>
      <w:r w:rsidRPr="0012563E">
        <w:rPr>
          <w:rFonts w:ascii="Arial" w:eastAsia="Times New Roman" w:hAnsi="Arial" w:cs="Arial"/>
          <w:color w:val="000000"/>
          <w:sz w:val="24"/>
          <w:szCs w:val="24"/>
          <w:lang w:val="es-ES" w:eastAsia="es-UY"/>
        </w:rPr>
        <w:t>) […] Primogénito (</w:t>
      </w:r>
      <w:proofErr w:type="spellStart"/>
      <w:r w:rsidRPr="0012563E">
        <w:rPr>
          <w:rFonts w:ascii="Arial" w:eastAsia="Times New Roman" w:hAnsi="Arial" w:cs="Arial"/>
          <w:i/>
          <w:iCs/>
          <w:color w:val="000000"/>
          <w:sz w:val="24"/>
          <w:szCs w:val="24"/>
          <w:lang w:val="es-ES" w:eastAsia="es-UY"/>
        </w:rPr>
        <w:t>prôtotokos</w:t>
      </w:r>
      <w:proofErr w:type="spellEnd"/>
      <w:r w:rsidRPr="0012563E">
        <w:rPr>
          <w:rFonts w:ascii="Arial" w:eastAsia="Times New Roman" w:hAnsi="Arial" w:cs="Arial"/>
          <w:color w:val="000000"/>
          <w:sz w:val="24"/>
          <w:szCs w:val="24"/>
          <w:lang w:val="es-ES" w:eastAsia="es-UY"/>
        </w:rPr>
        <w:t>) v.18</w:t>
      </w:r>
    </w:p>
    <w:p w14:paraId="250EBF1A" w14:textId="77777777" w:rsidR="0012563E" w:rsidRPr="0012563E" w:rsidRDefault="0012563E" w:rsidP="0012563E">
      <w:pPr>
        <w:shd w:val="clear" w:color="auto" w:fill="FFFFFF"/>
        <w:spacing w:after="0" w:line="240" w:lineRule="auto"/>
        <w:ind w:firstLine="708"/>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2.- pues en él (</w:t>
      </w:r>
      <w:proofErr w:type="spellStart"/>
      <w:r w:rsidRPr="0012563E">
        <w:rPr>
          <w:rFonts w:ascii="Arial" w:eastAsia="Times New Roman" w:hAnsi="Arial" w:cs="Arial"/>
          <w:i/>
          <w:iCs/>
          <w:color w:val="000000"/>
          <w:sz w:val="24"/>
          <w:szCs w:val="24"/>
          <w:lang w:val="es-ES" w:eastAsia="es-UY"/>
        </w:rPr>
        <w:t>hoti</w:t>
      </w:r>
      <w:proofErr w:type="spellEnd"/>
      <w:r w:rsidRPr="0012563E">
        <w:rPr>
          <w:rFonts w:ascii="Arial" w:eastAsia="Times New Roman" w:hAnsi="Arial" w:cs="Arial"/>
          <w:i/>
          <w:iCs/>
          <w:color w:val="000000"/>
          <w:sz w:val="24"/>
          <w:szCs w:val="24"/>
          <w:lang w:val="es-ES" w:eastAsia="es-UY"/>
        </w:rPr>
        <w:t> en auto</w:t>
      </w:r>
      <w:r w:rsidRPr="0012563E">
        <w:rPr>
          <w:rFonts w:ascii="Arial" w:eastAsia="Times New Roman" w:hAnsi="Arial" w:cs="Arial"/>
          <w:color w:val="000000"/>
          <w:sz w:val="24"/>
          <w:szCs w:val="24"/>
          <w:lang w:val="es-ES" w:eastAsia="es-UY"/>
        </w:rPr>
        <w:t>) toda la plenitud (</w:t>
      </w:r>
      <w:r w:rsidRPr="0012563E">
        <w:rPr>
          <w:rFonts w:ascii="Arial" w:eastAsia="Times New Roman" w:hAnsi="Arial" w:cs="Arial"/>
          <w:i/>
          <w:iCs/>
          <w:color w:val="000000"/>
          <w:sz w:val="24"/>
          <w:szCs w:val="24"/>
          <w:lang w:val="es-ES" w:eastAsia="es-UY"/>
        </w:rPr>
        <w:t>pan </w:t>
      </w:r>
      <w:proofErr w:type="spellStart"/>
      <w:r w:rsidRPr="0012563E">
        <w:rPr>
          <w:rFonts w:ascii="Arial" w:eastAsia="Times New Roman" w:hAnsi="Arial" w:cs="Arial"/>
          <w:i/>
          <w:iCs/>
          <w:color w:val="000000"/>
          <w:sz w:val="24"/>
          <w:szCs w:val="24"/>
          <w:lang w:val="es-ES" w:eastAsia="es-UY"/>
        </w:rPr>
        <w:t>ta</w:t>
      </w:r>
      <w:proofErr w:type="spellEnd"/>
      <w:r w:rsidRPr="0012563E">
        <w:rPr>
          <w:rFonts w:ascii="Arial" w:eastAsia="Times New Roman" w:hAnsi="Arial" w:cs="Arial"/>
          <w:i/>
          <w:iCs/>
          <w:color w:val="000000"/>
          <w:sz w:val="24"/>
          <w:szCs w:val="24"/>
          <w:lang w:val="es-ES" w:eastAsia="es-UY"/>
        </w:rPr>
        <w:t> </w:t>
      </w:r>
      <w:proofErr w:type="spellStart"/>
      <w:r w:rsidRPr="0012563E">
        <w:rPr>
          <w:rFonts w:ascii="Arial" w:eastAsia="Times New Roman" w:hAnsi="Arial" w:cs="Arial"/>
          <w:i/>
          <w:iCs/>
          <w:color w:val="000000"/>
          <w:sz w:val="24"/>
          <w:szCs w:val="24"/>
          <w:lang w:val="es-ES" w:eastAsia="es-UY"/>
        </w:rPr>
        <w:t>plêrôma</w:t>
      </w:r>
      <w:proofErr w:type="spellEnd"/>
      <w:r w:rsidRPr="0012563E">
        <w:rPr>
          <w:rFonts w:ascii="Arial" w:eastAsia="Times New Roman" w:hAnsi="Arial" w:cs="Arial"/>
          <w:color w:val="000000"/>
          <w:sz w:val="24"/>
          <w:szCs w:val="24"/>
          <w:lang w:val="es-ES" w:eastAsia="es-UY"/>
        </w:rPr>
        <w:t>) v.19</w:t>
      </w:r>
    </w:p>
    <w:p w14:paraId="41C616F8"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3.- por él … y todo para él (</w:t>
      </w:r>
      <w:proofErr w:type="spellStart"/>
      <w:r w:rsidRPr="0012563E">
        <w:rPr>
          <w:rFonts w:ascii="Arial" w:eastAsia="Times New Roman" w:hAnsi="Arial" w:cs="Arial"/>
          <w:i/>
          <w:iCs/>
          <w:color w:val="000000"/>
          <w:sz w:val="24"/>
          <w:szCs w:val="24"/>
          <w:lang w:val="es-ES" w:eastAsia="es-UY"/>
        </w:rPr>
        <w:t>kai</w:t>
      </w:r>
      <w:proofErr w:type="spellEnd"/>
      <w:r w:rsidRPr="0012563E">
        <w:rPr>
          <w:rFonts w:ascii="Arial" w:eastAsia="Times New Roman" w:hAnsi="Arial" w:cs="Arial"/>
          <w:i/>
          <w:iCs/>
          <w:color w:val="000000"/>
          <w:sz w:val="24"/>
          <w:szCs w:val="24"/>
          <w:lang w:val="es-ES" w:eastAsia="es-UY"/>
        </w:rPr>
        <w:t> di </w:t>
      </w:r>
      <w:proofErr w:type="spellStart"/>
      <w:r w:rsidRPr="0012563E">
        <w:rPr>
          <w:rFonts w:ascii="Arial" w:eastAsia="Times New Roman" w:hAnsi="Arial" w:cs="Arial"/>
          <w:i/>
          <w:iCs/>
          <w:color w:val="000000"/>
          <w:sz w:val="24"/>
          <w:szCs w:val="24"/>
          <w:lang w:val="es-ES" w:eastAsia="es-UY"/>
        </w:rPr>
        <w:t>autou</w:t>
      </w:r>
      <w:proofErr w:type="spellEnd"/>
      <w:r w:rsidRPr="0012563E">
        <w:rPr>
          <w:rFonts w:ascii="Arial" w:eastAsia="Times New Roman" w:hAnsi="Arial" w:cs="Arial"/>
          <w:i/>
          <w:iCs/>
          <w:color w:val="000000"/>
          <w:sz w:val="24"/>
          <w:szCs w:val="24"/>
          <w:lang w:val="es-ES" w:eastAsia="es-UY"/>
        </w:rPr>
        <w:t>… </w:t>
      </w:r>
      <w:proofErr w:type="spellStart"/>
      <w:r w:rsidRPr="0012563E">
        <w:rPr>
          <w:rFonts w:ascii="Arial" w:eastAsia="Times New Roman" w:hAnsi="Arial" w:cs="Arial"/>
          <w:i/>
          <w:iCs/>
          <w:color w:val="000000"/>
          <w:sz w:val="24"/>
          <w:szCs w:val="24"/>
          <w:lang w:val="es-ES" w:eastAsia="es-UY"/>
        </w:rPr>
        <w:t>ta</w:t>
      </w:r>
      <w:proofErr w:type="spellEnd"/>
      <w:r w:rsidRPr="0012563E">
        <w:rPr>
          <w:rFonts w:ascii="Arial" w:eastAsia="Times New Roman" w:hAnsi="Arial" w:cs="Arial"/>
          <w:i/>
          <w:iCs/>
          <w:color w:val="000000"/>
          <w:sz w:val="24"/>
          <w:szCs w:val="24"/>
          <w:lang w:val="es-ES" w:eastAsia="es-UY"/>
        </w:rPr>
        <w:t> panta </w:t>
      </w:r>
      <w:proofErr w:type="spellStart"/>
      <w:r w:rsidRPr="0012563E">
        <w:rPr>
          <w:rFonts w:ascii="Arial" w:eastAsia="Times New Roman" w:hAnsi="Arial" w:cs="Arial"/>
          <w:i/>
          <w:iCs/>
          <w:color w:val="000000"/>
          <w:sz w:val="24"/>
          <w:szCs w:val="24"/>
          <w:lang w:val="es-ES" w:eastAsia="es-UY"/>
        </w:rPr>
        <w:t>eis</w:t>
      </w:r>
      <w:proofErr w:type="spellEnd"/>
      <w:r w:rsidRPr="0012563E">
        <w:rPr>
          <w:rFonts w:ascii="Arial" w:eastAsia="Times New Roman" w:hAnsi="Arial" w:cs="Arial"/>
          <w:i/>
          <w:iCs/>
          <w:color w:val="000000"/>
          <w:sz w:val="24"/>
          <w:szCs w:val="24"/>
          <w:lang w:val="es-ES" w:eastAsia="es-UY"/>
        </w:rPr>
        <w:t> </w:t>
      </w:r>
      <w:proofErr w:type="spellStart"/>
      <w:r w:rsidRPr="0012563E">
        <w:rPr>
          <w:rFonts w:ascii="Arial" w:eastAsia="Times New Roman" w:hAnsi="Arial" w:cs="Arial"/>
          <w:i/>
          <w:iCs/>
          <w:color w:val="000000"/>
          <w:sz w:val="24"/>
          <w:szCs w:val="24"/>
          <w:lang w:val="es-ES" w:eastAsia="es-UY"/>
        </w:rPr>
        <w:t>auton</w:t>
      </w:r>
      <w:proofErr w:type="spellEnd"/>
      <w:r w:rsidRPr="0012563E">
        <w:rPr>
          <w:rFonts w:ascii="Arial" w:eastAsia="Times New Roman" w:hAnsi="Arial" w:cs="Arial"/>
          <w:color w:val="000000"/>
          <w:sz w:val="24"/>
          <w:szCs w:val="24"/>
          <w:lang w:val="es-ES" w:eastAsia="es-UY"/>
        </w:rPr>
        <w:t>) </w:t>
      </w:r>
      <w:r w:rsidRPr="0012563E">
        <w:rPr>
          <w:rFonts w:ascii="Arial" w:eastAsia="Times New Roman" w:hAnsi="Arial" w:cs="Arial"/>
          <w:b/>
          <w:bCs/>
          <w:color w:val="000000"/>
          <w:sz w:val="24"/>
          <w:szCs w:val="24"/>
          <w:lang w:val="es-ES" w:eastAsia="es-UY"/>
        </w:rPr>
        <w:t>en la tierra y los cielos</w:t>
      </w:r>
      <w:r w:rsidRPr="0012563E">
        <w:rPr>
          <w:rFonts w:ascii="Arial" w:eastAsia="Times New Roman" w:hAnsi="Arial" w:cs="Arial"/>
          <w:color w:val="000000"/>
          <w:sz w:val="24"/>
          <w:szCs w:val="24"/>
          <w:lang w:val="es-ES" w:eastAsia="es-UY"/>
        </w:rPr>
        <w:t> v.20</w:t>
      </w:r>
    </w:p>
    <w:p w14:paraId="676C0FB8"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37A3E7B3"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Esto nos muestra dos estrofas construidas de modo semejante, la primera poniendo el centro en la creación (v.15.16 formando inclusión) y la segunda en la reconciliación (v.20; también presentada como pacificación). </w:t>
      </w:r>
    </w:p>
    <w:p w14:paraId="25FCA069"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67A2A293"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El tema de la primera estrofa es el papel de Cristo en la creación. Como pretende destacar la preexistencia y su relación con la creación, el autor recurre a imágenes propias de la literatura sapiencial: Pr 3,19; 8,22-31; cf. </w:t>
      </w:r>
      <w:proofErr w:type="spellStart"/>
      <w:r w:rsidRPr="0012563E">
        <w:rPr>
          <w:rFonts w:ascii="Arial" w:eastAsia="Times New Roman" w:hAnsi="Arial" w:cs="Arial"/>
          <w:color w:val="000000"/>
          <w:sz w:val="24"/>
          <w:szCs w:val="24"/>
          <w:lang w:val="es-ES" w:eastAsia="es-UY"/>
        </w:rPr>
        <w:t>Sab</w:t>
      </w:r>
      <w:proofErr w:type="spellEnd"/>
      <w:r w:rsidRPr="0012563E">
        <w:rPr>
          <w:rFonts w:ascii="Arial" w:eastAsia="Times New Roman" w:hAnsi="Arial" w:cs="Arial"/>
          <w:color w:val="000000"/>
          <w:sz w:val="24"/>
          <w:szCs w:val="24"/>
          <w:lang w:val="es-ES" w:eastAsia="es-UY"/>
        </w:rPr>
        <w:t> 7,22; 9,2-4. </w:t>
      </w:r>
    </w:p>
    <w:p w14:paraId="6543D7B6"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76B75A0C"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Pablo hablaba de los seres humanos como “imagen” de Dios (cf. </w:t>
      </w:r>
      <w:proofErr w:type="spellStart"/>
      <w:r w:rsidRPr="0012563E">
        <w:rPr>
          <w:rFonts w:ascii="Arial" w:eastAsia="Times New Roman" w:hAnsi="Arial" w:cs="Arial"/>
          <w:color w:val="000000"/>
          <w:sz w:val="24"/>
          <w:szCs w:val="24"/>
          <w:lang w:val="es-ES" w:eastAsia="es-UY"/>
        </w:rPr>
        <w:t>Rm</w:t>
      </w:r>
      <w:proofErr w:type="spellEnd"/>
      <w:r w:rsidRPr="0012563E">
        <w:rPr>
          <w:rFonts w:ascii="Arial" w:eastAsia="Times New Roman" w:hAnsi="Arial" w:cs="Arial"/>
          <w:color w:val="000000"/>
          <w:sz w:val="24"/>
          <w:szCs w:val="24"/>
          <w:lang w:val="es-ES" w:eastAsia="es-UY"/>
        </w:rPr>
        <w:t xml:space="preserve"> 8,29; 1 </w:t>
      </w:r>
      <w:proofErr w:type="spellStart"/>
      <w:r w:rsidRPr="0012563E">
        <w:rPr>
          <w:rFonts w:ascii="Arial" w:eastAsia="Times New Roman" w:hAnsi="Arial" w:cs="Arial"/>
          <w:color w:val="000000"/>
          <w:sz w:val="24"/>
          <w:szCs w:val="24"/>
          <w:lang w:val="es-ES" w:eastAsia="es-UY"/>
        </w:rPr>
        <w:t>Cor</w:t>
      </w:r>
      <w:proofErr w:type="spellEnd"/>
      <w:r w:rsidRPr="0012563E">
        <w:rPr>
          <w:rFonts w:ascii="Arial" w:eastAsia="Times New Roman" w:hAnsi="Arial" w:cs="Arial"/>
          <w:color w:val="000000"/>
          <w:sz w:val="24"/>
          <w:szCs w:val="24"/>
          <w:lang w:val="es-ES" w:eastAsia="es-UY"/>
        </w:rPr>
        <w:t xml:space="preserve"> 11,7; 15,49; 2 </w:t>
      </w:r>
      <w:proofErr w:type="spellStart"/>
      <w:r w:rsidRPr="0012563E">
        <w:rPr>
          <w:rFonts w:ascii="Arial" w:eastAsia="Times New Roman" w:hAnsi="Arial" w:cs="Arial"/>
          <w:color w:val="000000"/>
          <w:sz w:val="24"/>
          <w:szCs w:val="24"/>
          <w:lang w:val="es-ES" w:eastAsia="es-UY"/>
        </w:rPr>
        <w:t>Cor</w:t>
      </w:r>
      <w:proofErr w:type="spellEnd"/>
      <w:r w:rsidRPr="0012563E">
        <w:rPr>
          <w:rFonts w:ascii="Arial" w:eastAsia="Times New Roman" w:hAnsi="Arial" w:cs="Arial"/>
          <w:color w:val="000000"/>
          <w:sz w:val="24"/>
          <w:szCs w:val="24"/>
          <w:lang w:val="es-ES" w:eastAsia="es-UY"/>
        </w:rPr>
        <w:t xml:space="preserve"> 3,18) pero también lo dice de Cristo (2 </w:t>
      </w:r>
      <w:proofErr w:type="spellStart"/>
      <w:r w:rsidRPr="0012563E">
        <w:rPr>
          <w:rFonts w:ascii="Arial" w:eastAsia="Times New Roman" w:hAnsi="Arial" w:cs="Arial"/>
          <w:color w:val="000000"/>
          <w:sz w:val="24"/>
          <w:szCs w:val="24"/>
          <w:lang w:val="es-ES" w:eastAsia="es-UY"/>
        </w:rPr>
        <w:t>Cor</w:t>
      </w:r>
      <w:proofErr w:type="spellEnd"/>
      <w:r w:rsidRPr="0012563E">
        <w:rPr>
          <w:rFonts w:ascii="Arial" w:eastAsia="Times New Roman" w:hAnsi="Arial" w:cs="Arial"/>
          <w:color w:val="000000"/>
          <w:sz w:val="24"/>
          <w:szCs w:val="24"/>
          <w:lang w:val="es-ES" w:eastAsia="es-UY"/>
        </w:rPr>
        <w:t xml:space="preserve"> 4,4); la imagen (</w:t>
      </w:r>
      <w:proofErr w:type="spellStart"/>
      <w:r w:rsidRPr="0012563E">
        <w:rPr>
          <w:rFonts w:ascii="Arial" w:eastAsia="Times New Roman" w:hAnsi="Arial" w:cs="Arial"/>
          <w:i/>
          <w:iCs/>
          <w:color w:val="000000"/>
          <w:sz w:val="24"/>
          <w:szCs w:val="24"/>
          <w:lang w:val="es-ES" w:eastAsia="es-UY"/>
        </w:rPr>
        <w:t>eikôn</w:t>
      </w:r>
      <w:proofErr w:type="spellEnd"/>
      <w:r w:rsidRPr="0012563E">
        <w:rPr>
          <w:rFonts w:ascii="Arial" w:eastAsia="Times New Roman" w:hAnsi="Arial" w:cs="Arial"/>
          <w:color w:val="000000"/>
          <w:sz w:val="24"/>
          <w:szCs w:val="24"/>
          <w:lang w:val="es-ES" w:eastAsia="es-UY"/>
        </w:rPr>
        <w:t>, de donde viene nuestro término “ícono”). El término remite frecuentemente a los ídolos (cf. Mc 12,16p; </w:t>
      </w:r>
      <w:proofErr w:type="spellStart"/>
      <w:r w:rsidRPr="0012563E">
        <w:rPr>
          <w:rFonts w:ascii="Arial" w:eastAsia="Times New Roman" w:hAnsi="Arial" w:cs="Arial"/>
          <w:color w:val="000000"/>
          <w:sz w:val="24"/>
          <w:szCs w:val="24"/>
          <w:lang w:val="es-ES" w:eastAsia="es-UY"/>
        </w:rPr>
        <w:t>Rm</w:t>
      </w:r>
      <w:proofErr w:type="spellEnd"/>
      <w:r w:rsidRPr="0012563E">
        <w:rPr>
          <w:rFonts w:ascii="Arial" w:eastAsia="Times New Roman" w:hAnsi="Arial" w:cs="Arial"/>
          <w:color w:val="000000"/>
          <w:sz w:val="24"/>
          <w:szCs w:val="24"/>
          <w:lang w:val="es-ES" w:eastAsia="es-UY"/>
        </w:rPr>
        <w:t> 1,23) pero en la carta lo volvemos a encontrar en referencia a Cristo (el Hombre Nuevo) “imagen” del Creador (3,10).</w:t>
      </w:r>
    </w:p>
    <w:p w14:paraId="73068501"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5C2960F0"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Los “</w:t>
      </w:r>
      <w:r w:rsidRPr="0012563E">
        <w:rPr>
          <w:rFonts w:ascii="Arial" w:eastAsia="Times New Roman" w:hAnsi="Arial" w:cs="Arial"/>
          <w:i/>
          <w:iCs/>
          <w:color w:val="000000"/>
          <w:sz w:val="24"/>
          <w:szCs w:val="24"/>
          <w:lang w:val="es-ES" w:eastAsia="es-UY"/>
        </w:rPr>
        <w:t>Tronos, dominaciones, Principados y Potestades</w:t>
      </w:r>
      <w:r w:rsidRPr="0012563E">
        <w:rPr>
          <w:rFonts w:ascii="Arial" w:eastAsia="Times New Roman" w:hAnsi="Arial" w:cs="Arial"/>
          <w:color w:val="000000"/>
          <w:sz w:val="24"/>
          <w:szCs w:val="24"/>
          <w:lang w:val="es-ES" w:eastAsia="es-UY"/>
        </w:rPr>
        <w:t>” forman parte del “todo creado en cielos y tierra”. No es evidente a qué se refiere ya que en 2 Pe 2,10; </w:t>
      </w:r>
      <w:proofErr w:type="spellStart"/>
      <w:r w:rsidRPr="0012563E">
        <w:rPr>
          <w:rFonts w:ascii="Arial" w:eastAsia="Times New Roman" w:hAnsi="Arial" w:cs="Arial"/>
          <w:color w:val="000000"/>
          <w:sz w:val="24"/>
          <w:szCs w:val="24"/>
          <w:lang w:val="es-ES" w:eastAsia="es-UY"/>
        </w:rPr>
        <w:t>Jds</w:t>
      </w:r>
      <w:proofErr w:type="spellEnd"/>
      <w:r w:rsidRPr="0012563E">
        <w:rPr>
          <w:rFonts w:ascii="Arial" w:eastAsia="Times New Roman" w:hAnsi="Arial" w:cs="Arial"/>
          <w:color w:val="000000"/>
          <w:sz w:val="24"/>
          <w:szCs w:val="24"/>
          <w:lang w:val="es-ES" w:eastAsia="es-UY"/>
        </w:rPr>
        <w:t> 8 se refiere a personajes terrenos. El trono (</w:t>
      </w:r>
      <w:proofErr w:type="spellStart"/>
      <w:r w:rsidRPr="0012563E">
        <w:rPr>
          <w:rFonts w:ascii="Arial" w:eastAsia="Times New Roman" w:hAnsi="Arial" w:cs="Arial"/>
          <w:i/>
          <w:iCs/>
          <w:color w:val="000000"/>
          <w:sz w:val="24"/>
          <w:szCs w:val="24"/>
          <w:lang w:val="es-ES" w:eastAsia="es-UY"/>
        </w:rPr>
        <w:t>thrónos</w:t>
      </w:r>
      <w:proofErr w:type="spellEnd"/>
      <w:r w:rsidRPr="0012563E">
        <w:rPr>
          <w:rFonts w:ascii="Arial" w:eastAsia="Times New Roman" w:hAnsi="Arial" w:cs="Arial"/>
          <w:color w:val="000000"/>
          <w:sz w:val="24"/>
          <w:szCs w:val="24"/>
          <w:lang w:val="es-ES" w:eastAsia="es-UY"/>
        </w:rPr>
        <w:t>) es con frecuencia un asiento (cf. Mt 5,34; 19,28…) y jamás se encuentra en Pablo ni en sus discípulos fuera de aquí. El señorío (</w:t>
      </w:r>
      <w:proofErr w:type="spellStart"/>
      <w:r w:rsidRPr="0012563E">
        <w:rPr>
          <w:rFonts w:ascii="Arial" w:eastAsia="Times New Roman" w:hAnsi="Arial" w:cs="Arial"/>
          <w:i/>
          <w:iCs/>
          <w:color w:val="000000"/>
          <w:sz w:val="24"/>
          <w:szCs w:val="24"/>
          <w:lang w:val="es-ES" w:eastAsia="es-UY"/>
        </w:rPr>
        <w:t>kyriótês</w:t>
      </w:r>
      <w:proofErr w:type="spellEnd"/>
      <w:r w:rsidRPr="0012563E">
        <w:rPr>
          <w:rFonts w:ascii="Arial" w:eastAsia="Times New Roman" w:hAnsi="Arial" w:cs="Arial"/>
          <w:color w:val="000000"/>
          <w:sz w:val="24"/>
          <w:szCs w:val="24"/>
          <w:lang w:val="es-ES" w:eastAsia="es-UY"/>
        </w:rPr>
        <w:t>) fuera de este texto y en 2 Pe y </w:t>
      </w:r>
      <w:proofErr w:type="spellStart"/>
      <w:r w:rsidRPr="0012563E">
        <w:rPr>
          <w:rFonts w:ascii="Arial" w:eastAsia="Times New Roman" w:hAnsi="Arial" w:cs="Arial"/>
          <w:color w:val="000000"/>
          <w:sz w:val="24"/>
          <w:szCs w:val="24"/>
          <w:lang w:val="es-ES" w:eastAsia="es-UY"/>
        </w:rPr>
        <w:t>Jds</w:t>
      </w:r>
      <w:proofErr w:type="spellEnd"/>
      <w:r w:rsidRPr="0012563E">
        <w:rPr>
          <w:rFonts w:ascii="Arial" w:eastAsia="Times New Roman" w:hAnsi="Arial" w:cs="Arial"/>
          <w:color w:val="000000"/>
          <w:sz w:val="24"/>
          <w:szCs w:val="24"/>
          <w:lang w:val="es-ES" w:eastAsia="es-UY"/>
        </w:rPr>
        <w:t> lo volvemos a encontrar en </w:t>
      </w:r>
      <w:proofErr w:type="spellStart"/>
      <w:r w:rsidRPr="0012563E">
        <w:rPr>
          <w:rFonts w:ascii="Arial" w:eastAsia="Times New Roman" w:hAnsi="Arial" w:cs="Arial"/>
          <w:color w:val="000000"/>
          <w:sz w:val="24"/>
          <w:szCs w:val="24"/>
          <w:lang w:val="es-ES" w:eastAsia="es-UY"/>
        </w:rPr>
        <w:t>Ef</w:t>
      </w:r>
      <w:proofErr w:type="spellEnd"/>
      <w:r w:rsidRPr="0012563E">
        <w:rPr>
          <w:rFonts w:ascii="Arial" w:eastAsia="Times New Roman" w:hAnsi="Arial" w:cs="Arial"/>
          <w:color w:val="000000"/>
          <w:sz w:val="24"/>
          <w:szCs w:val="24"/>
          <w:lang w:val="es-ES" w:eastAsia="es-UY"/>
        </w:rPr>
        <w:t> 1,21, un texto que parece influido por Colosenses. Los “principados” (</w:t>
      </w:r>
      <w:proofErr w:type="spellStart"/>
      <w:r w:rsidRPr="0012563E">
        <w:rPr>
          <w:rFonts w:ascii="Arial" w:eastAsia="Times New Roman" w:hAnsi="Arial" w:cs="Arial"/>
          <w:i/>
          <w:iCs/>
          <w:color w:val="000000"/>
          <w:sz w:val="24"/>
          <w:szCs w:val="24"/>
          <w:lang w:val="es-ES" w:eastAsia="es-UY"/>
        </w:rPr>
        <w:t>arjê</w:t>
      </w:r>
      <w:proofErr w:type="spellEnd"/>
      <w:r w:rsidRPr="0012563E">
        <w:rPr>
          <w:rFonts w:ascii="Arial" w:eastAsia="Times New Roman" w:hAnsi="Arial" w:cs="Arial"/>
          <w:color w:val="000000"/>
          <w:sz w:val="24"/>
          <w:szCs w:val="24"/>
          <w:lang w:val="es-ES" w:eastAsia="es-UY"/>
        </w:rPr>
        <w:t xml:space="preserve">, por tanto también principio, comienzo) los encontramos en Rom 8,38 que parece contrapuesto (por el contexto) a ángeles, en 1 </w:t>
      </w:r>
      <w:proofErr w:type="spellStart"/>
      <w:r w:rsidRPr="0012563E">
        <w:rPr>
          <w:rFonts w:ascii="Arial" w:eastAsia="Times New Roman" w:hAnsi="Arial" w:cs="Arial"/>
          <w:color w:val="000000"/>
          <w:sz w:val="24"/>
          <w:szCs w:val="24"/>
          <w:lang w:val="es-ES" w:eastAsia="es-UY"/>
        </w:rPr>
        <w:t>Cor</w:t>
      </w:r>
      <w:proofErr w:type="spellEnd"/>
      <w:r w:rsidRPr="0012563E">
        <w:rPr>
          <w:rFonts w:ascii="Arial" w:eastAsia="Times New Roman" w:hAnsi="Arial" w:cs="Arial"/>
          <w:color w:val="000000"/>
          <w:sz w:val="24"/>
          <w:szCs w:val="24"/>
          <w:lang w:val="es-ES" w:eastAsia="es-UY"/>
        </w:rPr>
        <w:t xml:space="preserve"> 15,24 junto con “poder y dominación” son destruidos por Jesús que está por encima de ellos (</w:t>
      </w:r>
      <w:proofErr w:type="spellStart"/>
      <w:r w:rsidRPr="0012563E">
        <w:rPr>
          <w:rFonts w:ascii="Arial" w:eastAsia="Times New Roman" w:hAnsi="Arial" w:cs="Arial"/>
          <w:color w:val="000000"/>
          <w:sz w:val="24"/>
          <w:szCs w:val="24"/>
          <w:lang w:val="es-ES" w:eastAsia="es-UY"/>
        </w:rPr>
        <w:t>Ef</w:t>
      </w:r>
      <w:proofErr w:type="spellEnd"/>
      <w:r w:rsidRPr="0012563E">
        <w:rPr>
          <w:rFonts w:ascii="Arial" w:eastAsia="Times New Roman" w:hAnsi="Arial" w:cs="Arial"/>
          <w:color w:val="000000"/>
          <w:sz w:val="24"/>
          <w:szCs w:val="24"/>
          <w:lang w:val="es-ES" w:eastAsia="es-UY"/>
        </w:rPr>
        <w:t> 1,21) al final de la historia, se manifiesta a ellos y potestades en la Iglesia (</w:t>
      </w:r>
      <w:proofErr w:type="spellStart"/>
      <w:r w:rsidRPr="0012563E">
        <w:rPr>
          <w:rFonts w:ascii="Arial" w:eastAsia="Times New Roman" w:hAnsi="Arial" w:cs="Arial"/>
          <w:color w:val="000000"/>
          <w:sz w:val="24"/>
          <w:szCs w:val="24"/>
          <w:lang w:val="es-ES" w:eastAsia="es-UY"/>
        </w:rPr>
        <w:t>Ef</w:t>
      </w:r>
      <w:proofErr w:type="spellEnd"/>
      <w:r w:rsidRPr="0012563E">
        <w:rPr>
          <w:rFonts w:ascii="Arial" w:eastAsia="Times New Roman" w:hAnsi="Arial" w:cs="Arial"/>
          <w:color w:val="000000"/>
          <w:sz w:val="24"/>
          <w:szCs w:val="24"/>
          <w:lang w:val="es-ES" w:eastAsia="es-UY"/>
        </w:rPr>
        <w:t> 3,10) que son “fuerzas del mal” (</w:t>
      </w:r>
      <w:proofErr w:type="spellStart"/>
      <w:r w:rsidRPr="0012563E">
        <w:rPr>
          <w:rFonts w:ascii="Arial" w:eastAsia="Times New Roman" w:hAnsi="Arial" w:cs="Arial"/>
          <w:color w:val="000000"/>
          <w:sz w:val="24"/>
          <w:szCs w:val="24"/>
          <w:lang w:val="es-ES" w:eastAsia="es-UY"/>
        </w:rPr>
        <w:t>Ef</w:t>
      </w:r>
      <w:proofErr w:type="spellEnd"/>
      <w:r w:rsidRPr="0012563E">
        <w:rPr>
          <w:rFonts w:ascii="Arial" w:eastAsia="Times New Roman" w:hAnsi="Arial" w:cs="Arial"/>
          <w:color w:val="000000"/>
          <w:sz w:val="24"/>
          <w:szCs w:val="24"/>
          <w:lang w:val="es-ES" w:eastAsia="es-UY"/>
        </w:rPr>
        <w:t> 6,12). Jesús es el “principio” (Col 1,18), la “cabeza” de todo “principado y potestad” (2,10) y son despojados por Cristo (2,15). Las potestades (</w:t>
      </w:r>
      <w:proofErr w:type="spellStart"/>
      <w:r w:rsidRPr="0012563E">
        <w:rPr>
          <w:rFonts w:ascii="Arial" w:eastAsia="Times New Roman" w:hAnsi="Arial" w:cs="Arial"/>
          <w:i/>
          <w:iCs/>
          <w:color w:val="000000"/>
          <w:sz w:val="24"/>
          <w:szCs w:val="24"/>
          <w:lang w:val="es-ES" w:eastAsia="es-UY"/>
        </w:rPr>
        <w:t>exousía</w:t>
      </w:r>
      <w:proofErr w:type="spellEnd"/>
      <w:r w:rsidRPr="0012563E">
        <w:rPr>
          <w:rFonts w:ascii="Arial" w:eastAsia="Times New Roman" w:hAnsi="Arial" w:cs="Arial"/>
          <w:color w:val="000000"/>
          <w:sz w:val="24"/>
          <w:szCs w:val="24"/>
          <w:lang w:val="es-ES" w:eastAsia="es-UY"/>
        </w:rPr>
        <w:t xml:space="preserve">, por tanto también poder, derecho, libertad) en Rom 13,1.3 se refiere a las autoridades romanas, como se dijo, son adversarios de Cristo (1 </w:t>
      </w:r>
      <w:proofErr w:type="spellStart"/>
      <w:r w:rsidRPr="0012563E">
        <w:rPr>
          <w:rFonts w:ascii="Arial" w:eastAsia="Times New Roman" w:hAnsi="Arial" w:cs="Arial"/>
          <w:color w:val="000000"/>
          <w:sz w:val="24"/>
          <w:szCs w:val="24"/>
          <w:lang w:val="es-ES" w:eastAsia="es-UY"/>
        </w:rPr>
        <w:t>Cor</w:t>
      </w:r>
      <w:proofErr w:type="spellEnd"/>
      <w:r w:rsidRPr="0012563E">
        <w:rPr>
          <w:rFonts w:ascii="Arial" w:eastAsia="Times New Roman" w:hAnsi="Arial" w:cs="Arial"/>
          <w:color w:val="000000"/>
          <w:sz w:val="24"/>
          <w:szCs w:val="24"/>
          <w:lang w:val="es-ES" w:eastAsia="es-UY"/>
        </w:rPr>
        <w:t xml:space="preserve"> 15,24; en </w:t>
      </w:r>
      <w:proofErr w:type="spellStart"/>
      <w:r w:rsidRPr="0012563E">
        <w:rPr>
          <w:rFonts w:ascii="Arial" w:eastAsia="Times New Roman" w:hAnsi="Arial" w:cs="Arial"/>
          <w:color w:val="000000"/>
          <w:sz w:val="24"/>
          <w:szCs w:val="24"/>
          <w:lang w:val="es-ES" w:eastAsia="es-UY"/>
        </w:rPr>
        <w:t>Ef</w:t>
      </w:r>
      <w:proofErr w:type="spellEnd"/>
      <w:r w:rsidRPr="0012563E">
        <w:rPr>
          <w:rFonts w:ascii="Arial" w:eastAsia="Times New Roman" w:hAnsi="Arial" w:cs="Arial"/>
          <w:color w:val="000000"/>
          <w:sz w:val="24"/>
          <w:szCs w:val="24"/>
          <w:lang w:val="es-ES" w:eastAsia="es-UY"/>
        </w:rPr>
        <w:t> 2,2 tienen que ver con el “príncipe” (</w:t>
      </w:r>
      <w:proofErr w:type="spellStart"/>
      <w:r w:rsidRPr="0012563E">
        <w:rPr>
          <w:rFonts w:ascii="Arial" w:eastAsia="Times New Roman" w:hAnsi="Arial" w:cs="Arial"/>
          <w:i/>
          <w:iCs/>
          <w:color w:val="000000"/>
          <w:sz w:val="24"/>
          <w:szCs w:val="24"/>
          <w:lang w:val="es-ES" w:eastAsia="es-UY"/>
        </w:rPr>
        <w:t>arjontes</w:t>
      </w:r>
      <w:proofErr w:type="spellEnd"/>
      <w:r w:rsidRPr="0012563E">
        <w:rPr>
          <w:rFonts w:ascii="Arial" w:eastAsia="Times New Roman" w:hAnsi="Arial" w:cs="Arial"/>
          <w:color w:val="000000"/>
          <w:sz w:val="24"/>
          <w:szCs w:val="24"/>
          <w:lang w:val="es-ES" w:eastAsia="es-UY"/>
        </w:rPr>
        <w:t>) del poder y espíritu que actúa en los rebeldes; 3,10; 6,12; en Col 1,13 es “poder de las tinieblas”; cf. 2,10.15). Como se ve, en general se refiere a fuerzas </w:t>
      </w:r>
      <w:proofErr w:type="spellStart"/>
      <w:r w:rsidRPr="0012563E">
        <w:rPr>
          <w:rFonts w:ascii="Arial" w:eastAsia="Times New Roman" w:hAnsi="Arial" w:cs="Arial"/>
          <w:color w:val="000000"/>
          <w:sz w:val="24"/>
          <w:szCs w:val="24"/>
          <w:lang w:val="es-ES" w:eastAsia="es-UY"/>
        </w:rPr>
        <w:t>supra-humanas</w:t>
      </w:r>
      <w:proofErr w:type="spellEnd"/>
      <w:r w:rsidRPr="0012563E">
        <w:rPr>
          <w:rFonts w:ascii="Arial" w:eastAsia="Times New Roman" w:hAnsi="Arial" w:cs="Arial"/>
          <w:color w:val="000000"/>
          <w:sz w:val="24"/>
          <w:szCs w:val="24"/>
          <w:lang w:val="es-ES" w:eastAsia="es-UY"/>
        </w:rPr>
        <w:t>, con frecuencia ángeles que obran el mal. En este caso, luego de haber señalado que todas las cosas fueron creadas “en él”, señala un par de </w:t>
      </w:r>
      <w:proofErr w:type="spellStart"/>
      <w:r w:rsidRPr="0012563E">
        <w:rPr>
          <w:rFonts w:ascii="Arial" w:eastAsia="Times New Roman" w:hAnsi="Arial" w:cs="Arial"/>
          <w:color w:val="000000"/>
          <w:sz w:val="24"/>
          <w:szCs w:val="24"/>
          <w:lang w:val="es-ES" w:eastAsia="es-UY"/>
        </w:rPr>
        <w:t>merismos</w:t>
      </w:r>
      <w:proofErr w:type="spellEnd"/>
      <w:r w:rsidRPr="0012563E">
        <w:rPr>
          <w:rFonts w:ascii="Arial" w:eastAsia="Times New Roman" w:hAnsi="Arial" w:cs="Arial"/>
          <w:color w:val="000000"/>
          <w:sz w:val="24"/>
          <w:szCs w:val="24"/>
          <w:lang w:val="es-ES" w:eastAsia="es-UY"/>
        </w:rPr>
        <w:t> (construcción retórica que expresa la totalidad señalando extremos opuestos: cielo-tierra; visible-invisible) y concluye señalando la creación de estas fuerzas, para las que la “</w:t>
      </w:r>
      <w:r w:rsidRPr="0012563E">
        <w:rPr>
          <w:rFonts w:ascii="Arial" w:eastAsia="Times New Roman" w:hAnsi="Arial" w:cs="Arial"/>
          <w:i/>
          <w:iCs/>
          <w:color w:val="000000"/>
          <w:sz w:val="24"/>
          <w:szCs w:val="24"/>
          <w:lang w:val="es-ES" w:eastAsia="es-UY"/>
        </w:rPr>
        <w:t>herejía colosense</w:t>
      </w:r>
      <w:r w:rsidRPr="0012563E">
        <w:rPr>
          <w:rFonts w:ascii="Arial" w:eastAsia="Times New Roman" w:hAnsi="Arial" w:cs="Arial"/>
          <w:color w:val="000000"/>
          <w:sz w:val="24"/>
          <w:szCs w:val="24"/>
          <w:lang w:val="es-ES" w:eastAsia="es-UY"/>
        </w:rPr>
        <w:t>” contra la que el autor reacciona, parecen fuerzas rivales de Cristo, o “complementarias”.</w:t>
      </w:r>
      <w:r w:rsidRPr="0012563E">
        <w:rPr>
          <w:rFonts w:ascii="Arial" w:eastAsia="Times New Roman" w:hAnsi="Arial" w:cs="Arial"/>
          <w:color w:val="000000"/>
          <w:sz w:val="24"/>
          <w:szCs w:val="24"/>
          <w:lang w:val="es-AR" w:eastAsia="es-UY"/>
        </w:rPr>
        <w:br/>
      </w:r>
      <w:r w:rsidRPr="0012563E">
        <w:rPr>
          <w:rFonts w:ascii="Arial" w:eastAsia="Times New Roman" w:hAnsi="Arial" w:cs="Arial"/>
          <w:i/>
          <w:iCs/>
          <w:color w:val="000000"/>
          <w:sz w:val="24"/>
          <w:szCs w:val="24"/>
          <w:lang w:val="es-ES" w:eastAsia="es-UY"/>
        </w:rPr>
        <w:br/>
        <w:t>Una nota sobre la “herejía de Colosas”</w:t>
      </w:r>
      <w:r w:rsidRPr="0012563E">
        <w:rPr>
          <w:rFonts w:ascii="Arial" w:eastAsia="Times New Roman" w:hAnsi="Arial" w:cs="Arial"/>
          <w:color w:val="000000"/>
          <w:sz w:val="24"/>
          <w:szCs w:val="24"/>
          <w:lang w:val="es-ES" w:eastAsia="es-UY"/>
        </w:rPr>
        <w:t>: La angelología fue muy desarrollada en el judaísmo tardío; incluso empieza a proliferar una suerte de culto a los ángeles que será combatido en el N.T. (cf. Col 2,18; </w:t>
      </w:r>
      <w:proofErr w:type="spellStart"/>
      <w:r w:rsidRPr="0012563E">
        <w:rPr>
          <w:rFonts w:ascii="Arial" w:eastAsia="Times New Roman" w:hAnsi="Arial" w:cs="Arial"/>
          <w:color w:val="000000"/>
          <w:sz w:val="24"/>
          <w:szCs w:val="24"/>
          <w:lang w:val="es-ES" w:eastAsia="es-UY"/>
        </w:rPr>
        <w:t>Heb</w:t>
      </w:r>
      <w:proofErr w:type="spellEnd"/>
      <w:r w:rsidRPr="0012563E">
        <w:rPr>
          <w:rFonts w:ascii="Arial" w:eastAsia="Times New Roman" w:hAnsi="Arial" w:cs="Arial"/>
          <w:color w:val="000000"/>
          <w:sz w:val="24"/>
          <w:szCs w:val="24"/>
          <w:lang w:val="es-ES" w:eastAsia="es-UY"/>
        </w:rPr>
        <w:t> 1,5.13). Pareciera que algunos en Colosas, ante la importancia dada a Cristo por los cristianos lo han puesto como “un gran ángel” o algo semejante. De allí la insistencia del autor en relacionarlo con la Creación, y como que “todo” fue creado “en él, por él y para él”, es “el primero en todo”, y “en él reside la plenitud de Dios corporalmente” (2,9; cf. 1,19) e incluso los “derrota”.</w:t>
      </w:r>
    </w:p>
    <w:p w14:paraId="3A78AE7B"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42CA6F9D"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Como dijimos, la referencia a</w:t>
      </w:r>
      <w:r w:rsidRPr="0012563E">
        <w:rPr>
          <w:rFonts w:ascii="Arial" w:eastAsia="Times New Roman" w:hAnsi="Arial" w:cs="Arial"/>
          <w:b/>
          <w:bCs/>
          <w:color w:val="000000"/>
          <w:sz w:val="24"/>
          <w:szCs w:val="24"/>
          <w:lang w:val="es-ES" w:eastAsia="es-UY"/>
        </w:rPr>
        <w:t> </w:t>
      </w:r>
      <w:r w:rsidRPr="0012563E">
        <w:rPr>
          <w:rFonts w:ascii="Arial" w:eastAsia="Times New Roman" w:hAnsi="Arial" w:cs="Arial"/>
          <w:i/>
          <w:iCs/>
          <w:color w:val="000000"/>
          <w:sz w:val="24"/>
          <w:szCs w:val="24"/>
          <w:lang w:val="es-ES" w:eastAsia="es-UY"/>
        </w:rPr>
        <w:t>antes que todo</w:t>
      </w:r>
      <w:r w:rsidRPr="0012563E">
        <w:rPr>
          <w:rFonts w:ascii="Arial" w:eastAsia="Times New Roman" w:hAnsi="Arial" w:cs="Arial"/>
          <w:color w:val="000000"/>
          <w:sz w:val="24"/>
          <w:szCs w:val="24"/>
          <w:lang w:val="es-ES" w:eastAsia="es-UY"/>
        </w:rPr>
        <w:t> alude a los textos sapienciales de la sabiduría.</w:t>
      </w:r>
      <w:r w:rsidRPr="0012563E">
        <w:rPr>
          <w:rFonts w:ascii="Arial" w:eastAsia="Times New Roman" w:hAnsi="Arial" w:cs="Arial"/>
          <w:i/>
          <w:iCs/>
          <w:color w:val="000000"/>
          <w:sz w:val="24"/>
          <w:szCs w:val="24"/>
          <w:lang w:val="es-ES" w:eastAsia="es-UY"/>
        </w:rPr>
        <w:t> </w:t>
      </w:r>
      <w:r w:rsidRPr="0012563E">
        <w:rPr>
          <w:rFonts w:ascii="Arial" w:eastAsia="Times New Roman" w:hAnsi="Arial" w:cs="Arial"/>
          <w:color w:val="000000"/>
          <w:sz w:val="24"/>
          <w:szCs w:val="24"/>
          <w:lang w:val="es-ES" w:eastAsia="es-UY"/>
        </w:rPr>
        <w:t>El himno presenta a Cristo como preexistente, otro reflejo de especulación sapiencial del judaísmo helenístico.</w:t>
      </w:r>
    </w:p>
    <w:p w14:paraId="6B28A616"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117881D9"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En la segunda estrofa, se destaca que Cristo es “</w:t>
      </w:r>
      <w:r w:rsidRPr="0012563E">
        <w:rPr>
          <w:rFonts w:ascii="Arial" w:eastAsia="Times New Roman" w:hAnsi="Arial" w:cs="Arial"/>
          <w:i/>
          <w:iCs/>
          <w:color w:val="000000"/>
          <w:sz w:val="24"/>
          <w:szCs w:val="24"/>
          <w:lang w:val="es-ES" w:eastAsia="es-UY"/>
        </w:rPr>
        <w:t>la cabeza del cuerpo, la Iglesia</w:t>
      </w:r>
      <w:r w:rsidRPr="0012563E">
        <w:rPr>
          <w:rFonts w:ascii="Arial" w:eastAsia="Times New Roman" w:hAnsi="Arial" w:cs="Arial"/>
          <w:color w:val="000000"/>
          <w:sz w:val="24"/>
          <w:szCs w:val="24"/>
          <w:lang w:val="es-ES" w:eastAsia="es-UY"/>
        </w:rPr>
        <w:t xml:space="preserve"> (v.18; cf. 2,19). Muchos autores suponen que «la Iglesia» altera la idea de Cristo como cabeza del cuerpo cósmico, y que sería un añadido a un texto primitivo. Pero el tema “cabeza del cuerpo, la Iglesia” es un tema importante en Colosenses (1,24.27; 2,17.19; 3,15 y en Efesios 1,23; 4,15- 16; 5,23). En los escritos auténticos de Pablo la imagen del cuerpo es usada como metáfora de la Iglesia (1 </w:t>
      </w:r>
      <w:proofErr w:type="spellStart"/>
      <w:r w:rsidRPr="0012563E">
        <w:rPr>
          <w:rFonts w:ascii="Arial" w:eastAsia="Times New Roman" w:hAnsi="Arial" w:cs="Arial"/>
          <w:color w:val="000000"/>
          <w:sz w:val="24"/>
          <w:szCs w:val="24"/>
          <w:lang w:val="es-ES" w:eastAsia="es-UY"/>
        </w:rPr>
        <w:t>Cor</w:t>
      </w:r>
      <w:proofErr w:type="spellEnd"/>
      <w:r w:rsidRPr="0012563E">
        <w:rPr>
          <w:rFonts w:ascii="Arial" w:eastAsia="Times New Roman" w:hAnsi="Arial" w:cs="Arial"/>
          <w:color w:val="000000"/>
          <w:sz w:val="24"/>
          <w:szCs w:val="24"/>
          <w:lang w:val="es-ES" w:eastAsia="es-UY"/>
        </w:rPr>
        <w:t xml:space="preserve"> 6,15; 10,16-17; 12,12-27; Rom 12,4-5); en este caso no se trata de una “imagen como un cuerpo” sino del mismo cuerpo de Cristo (tampoco de un “cuerpo místico”, por cierto) lo cual significa un avance con respecto a Pablo.</w:t>
      </w:r>
      <w:r w:rsidRPr="0012563E">
        <w:rPr>
          <w:rFonts w:ascii="Arial" w:eastAsia="Times New Roman" w:hAnsi="Arial" w:cs="Arial"/>
          <w:color w:val="000000"/>
          <w:sz w:val="24"/>
          <w:szCs w:val="24"/>
          <w:lang w:val="es-AR" w:eastAsia="es-UY"/>
        </w:rPr>
        <w:br/>
      </w:r>
      <w:r w:rsidRPr="0012563E">
        <w:rPr>
          <w:rFonts w:ascii="Arial" w:eastAsia="Times New Roman" w:hAnsi="Arial" w:cs="Arial"/>
          <w:i/>
          <w:iCs/>
          <w:color w:val="000000"/>
          <w:sz w:val="24"/>
          <w:szCs w:val="24"/>
          <w:lang w:val="es-ES" w:eastAsia="es-UY"/>
        </w:rPr>
        <w:br/>
        <w:t>Una nota sobre la escatología de Col (y </w:t>
      </w:r>
      <w:proofErr w:type="spellStart"/>
      <w:r w:rsidRPr="0012563E">
        <w:rPr>
          <w:rFonts w:ascii="Arial" w:eastAsia="Times New Roman" w:hAnsi="Arial" w:cs="Arial"/>
          <w:i/>
          <w:iCs/>
          <w:color w:val="000000"/>
          <w:sz w:val="24"/>
          <w:szCs w:val="24"/>
          <w:lang w:val="es-ES" w:eastAsia="es-UY"/>
        </w:rPr>
        <w:t>Ef</w:t>
      </w:r>
      <w:proofErr w:type="spellEnd"/>
      <w:r w:rsidRPr="0012563E">
        <w:rPr>
          <w:rFonts w:ascii="Arial" w:eastAsia="Times New Roman" w:hAnsi="Arial" w:cs="Arial"/>
          <w:i/>
          <w:iCs/>
          <w:color w:val="000000"/>
          <w:sz w:val="24"/>
          <w:szCs w:val="24"/>
          <w:lang w:val="es-ES" w:eastAsia="es-UY"/>
        </w:rPr>
        <w:t xml:space="preserve">): como se sabe, Pablo espera para un tiempo relativamente cercano la venida de Jesús (cf. 1 Tes 4,15-17; 1 </w:t>
      </w:r>
      <w:proofErr w:type="spellStart"/>
      <w:r w:rsidRPr="0012563E">
        <w:rPr>
          <w:rFonts w:ascii="Arial" w:eastAsia="Times New Roman" w:hAnsi="Arial" w:cs="Arial"/>
          <w:i/>
          <w:iCs/>
          <w:color w:val="000000"/>
          <w:sz w:val="24"/>
          <w:szCs w:val="24"/>
          <w:lang w:val="es-ES" w:eastAsia="es-UY"/>
        </w:rPr>
        <w:t>Cor</w:t>
      </w:r>
      <w:proofErr w:type="spellEnd"/>
      <w:r w:rsidRPr="0012563E">
        <w:rPr>
          <w:rFonts w:ascii="Arial" w:eastAsia="Times New Roman" w:hAnsi="Arial" w:cs="Arial"/>
          <w:i/>
          <w:iCs/>
          <w:color w:val="000000"/>
          <w:sz w:val="24"/>
          <w:szCs w:val="24"/>
          <w:lang w:val="es-ES" w:eastAsia="es-UY"/>
        </w:rPr>
        <w:t xml:space="preserve"> 15,51-52). Sin duda que Pablo fue evolucionando en este sentido, especialmente cuando empieza a ver la muerte suya como algo posible y cercana. Pero no parece –en este caso- que Pablo piense que Jesús demorará su venida sino que él adelantará su partida. Con el paso del tiempo, la demora de esta venida de Jesús fue un tema interesante para los cristianos. ¿Por qué se demora? Mientras algunos autores (emblemáticamente 2 Pe 3,3-10) destacan que se demora expresamente a fin de dar la ocasión de la conversión; otros (y Colosenses es un ejemplo de ello; también Efesios o el evangelio de Juan) señalan que nosotros en cierta manera ya entramos en este ámbito escatológico. Eso se verá claramente en </w:t>
      </w:r>
      <w:proofErr w:type="spellStart"/>
      <w:r w:rsidRPr="0012563E">
        <w:rPr>
          <w:rFonts w:ascii="Arial" w:eastAsia="Times New Roman" w:hAnsi="Arial" w:cs="Arial"/>
          <w:i/>
          <w:iCs/>
          <w:color w:val="000000"/>
          <w:sz w:val="24"/>
          <w:szCs w:val="24"/>
          <w:lang w:val="es-ES" w:eastAsia="es-UY"/>
        </w:rPr>
        <w:t>Ef</w:t>
      </w:r>
      <w:proofErr w:type="spellEnd"/>
      <w:r w:rsidRPr="0012563E">
        <w:rPr>
          <w:rFonts w:ascii="Arial" w:eastAsia="Times New Roman" w:hAnsi="Arial" w:cs="Arial"/>
          <w:i/>
          <w:iCs/>
          <w:color w:val="000000"/>
          <w:sz w:val="24"/>
          <w:szCs w:val="24"/>
          <w:lang w:val="es-ES" w:eastAsia="es-UY"/>
        </w:rPr>
        <w:t> 2,6 donde “nosotros” ya estamos resucitados, sentados en los cielos “en Cristo”. En este sentido, la imagen de la cabeza y el cuerpo sirve en cierta manera para remarcar esta tensión entre lo que se ha llamado frecuentemente el “ya", y el "todavía no”.</w:t>
      </w:r>
    </w:p>
    <w:p w14:paraId="571A0C04" w14:textId="77777777" w:rsidR="0012563E" w:rsidRPr="0012563E" w:rsidRDefault="0012563E" w:rsidP="0012563E">
      <w:pPr>
        <w:shd w:val="clear" w:color="auto" w:fill="FFFFFF"/>
        <w:spacing w:after="0" w:line="240" w:lineRule="auto"/>
        <w:rPr>
          <w:rFonts w:ascii="Arial" w:eastAsia="Times New Roman" w:hAnsi="Arial" w:cs="Arial"/>
          <w:color w:val="222222"/>
          <w:sz w:val="24"/>
          <w:szCs w:val="24"/>
          <w:lang w:val="es-AR" w:eastAsia="es-UY"/>
        </w:rPr>
      </w:pPr>
      <w:r w:rsidRPr="0012563E">
        <w:rPr>
          <w:rFonts w:ascii="Arial" w:eastAsia="Times New Roman" w:hAnsi="Arial" w:cs="Arial"/>
          <w:color w:val="222222"/>
          <w:sz w:val="24"/>
          <w:szCs w:val="24"/>
          <w:lang w:val="es-AR" w:eastAsia="es-UY"/>
        </w:rPr>
        <w:t> </w:t>
      </w:r>
    </w:p>
    <w:p w14:paraId="1D4BD969"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proofErr w:type="gramStart"/>
      <w:r w:rsidRPr="0012563E">
        <w:rPr>
          <w:rFonts w:ascii="Arial" w:eastAsia="Times New Roman" w:hAnsi="Arial" w:cs="Arial"/>
          <w:color w:val="000000"/>
          <w:sz w:val="24"/>
          <w:szCs w:val="24"/>
          <w:lang w:val="es-AR" w:eastAsia="es-UY"/>
        </w:rPr>
        <w:t>Señalar</w:t>
      </w:r>
      <w:proofErr w:type="gramEnd"/>
      <w:r w:rsidRPr="0012563E">
        <w:rPr>
          <w:rFonts w:ascii="Arial" w:eastAsia="Times New Roman" w:hAnsi="Arial" w:cs="Arial"/>
          <w:color w:val="000000"/>
          <w:sz w:val="24"/>
          <w:szCs w:val="24"/>
          <w:lang w:val="es-AR" w:eastAsia="es-UY"/>
        </w:rPr>
        <w:t xml:space="preserve"> que Jesús es el</w:t>
      </w:r>
      <w:r w:rsidRPr="0012563E">
        <w:rPr>
          <w:rFonts w:ascii="Arial" w:eastAsia="Times New Roman" w:hAnsi="Arial" w:cs="Arial"/>
          <w:i/>
          <w:iCs/>
          <w:color w:val="000000"/>
          <w:sz w:val="24"/>
          <w:szCs w:val="24"/>
          <w:lang w:val="es-AR" w:eastAsia="es-UY"/>
        </w:rPr>
        <w:t> principio</w:t>
      </w:r>
      <w:r w:rsidRPr="0012563E">
        <w:rPr>
          <w:rFonts w:ascii="Arial" w:eastAsia="Times New Roman" w:hAnsi="Arial" w:cs="Arial"/>
          <w:color w:val="000000"/>
          <w:sz w:val="24"/>
          <w:szCs w:val="24"/>
          <w:lang w:val="es-AR" w:eastAsia="es-UY"/>
        </w:rPr>
        <w:t> parece ser un juego de palabras entre </w:t>
      </w:r>
      <w:proofErr w:type="spellStart"/>
      <w:r w:rsidRPr="0012563E">
        <w:rPr>
          <w:rFonts w:ascii="Arial" w:eastAsia="Times New Roman" w:hAnsi="Arial" w:cs="Arial"/>
          <w:i/>
          <w:iCs/>
          <w:color w:val="000000"/>
          <w:sz w:val="24"/>
          <w:szCs w:val="24"/>
          <w:lang w:val="es-AR" w:eastAsia="es-UY"/>
        </w:rPr>
        <w:t>arjê</w:t>
      </w:r>
      <w:proofErr w:type="spellEnd"/>
      <w:r w:rsidRPr="0012563E">
        <w:rPr>
          <w:rFonts w:ascii="Arial" w:eastAsia="Times New Roman" w:hAnsi="Arial" w:cs="Arial"/>
          <w:i/>
          <w:iCs/>
          <w:color w:val="000000"/>
          <w:sz w:val="24"/>
          <w:szCs w:val="24"/>
          <w:lang w:val="es-AR" w:eastAsia="es-UY"/>
        </w:rPr>
        <w:t>, </w:t>
      </w:r>
      <w:r w:rsidRPr="0012563E">
        <w:rPr>
          <w:rFonts w:ascii="Arial" w:eastAsia="Times New Roman" w:hAnsi="Arial" w:cs="Arial"/>
          <w:color w:val="000000"/>
          <w:sz w:val="24"/>
          <w:szCs w:val="24"/>
          <w:lang w:val="es-AR" w:eastAsia="es-UY"/>
        </w:rPr>
        <w:t>principio, referido a la preexistencia y al rol de Cristo en la creación, y </w:t>
      </w:r>
      <w:proofErr w:type="spellStart"/>
      <w:r w:rsidRPr="0012563E">
        <w:rPr>
          <w:rFonts w:ascii="Arial" w:eastAsia="Times New Roman" w:hAnsi="Arial" w:cs="Arial"/>
          <w:i/>
          <w:iCs/>
          <w:color w:val="000000"/>
          <w:sz w:val="24"/>
          <w:szCs w:val="24"/>
          <w:lang w:val="es-AR" w:eastAsia="es-UY"/>
        </w:rPr>
        <w:t>arjê</w:t>
      </w:r>
      <w:proofErr w:type="spellEnd"/>
      <w:r w:rsidRPr="0012563E">
        <w:rPr>
          <w:rFonts w:ascii="Arial" w:eastAsia="Times New Roman" w:hAnsi="Arial" w:cs="Arial"/>
          <w:i/>
          <w:iCs/>
          <w:color w:val="000000"/>
          <w:sz w:val="24"/>
          <w:szCs w:val="24"/>
          <w:lang w:val="es-AR" w:eastAsia="es-UY"/>
        </w:rPr>
        <w:t>, </w:t>
      </w:r>
      <w:r w:rsidRPr="0012563E">
        <w:rPr>
          <w:rFonts w:ascii="Arial" w:eastAsia="Times New Roman" w:hAnsi="Arial" w:cs="Arial"/>
          <w:color w:val="000000"/>
          <w:sz w:val="24"/>
          <w:szCs w:val="24"/>
          <w:lang w:val="es-AR" w:eastAsia="es-UY"/>
        </w:rPr>
        <w:t>«principado» que hemos señalado. Es paulino también la idea de Jesús como el </w:t>
      </w:r>
      <w:r w:rsidRPr="0012563E">
        <w:rPr>
          <w:rFonts w:ascii="Arial" w:eastAsia="Times New Roman" w:hAnsi="Arial" w:cs="Arial"/>
          <w:i/>
          <w:iCs/>
          <w:color w:val="000000"/>
          <w:sz w:val="24"/>
          <w:szCs w:val="24"/>
          <w:lang w:val="es-AR" w:eastAsia="es-UY"/>
        </w:rPr>
        <w:t>primogénito de entre los muertos </w:t>
      </w:r>
      <w:r w:rsidRPr="0012563E">
        <w:rPr>
          <w:rFonts w:ascii="Arial" w:eastAsia="Times New Roman" w:hAnsi="Arial" w:cs="Arial"/>
          <w:color w:val="000000"/>
          <w:sz w:val="24"/>
          <w:szCs w:val="24"/>
          <w:lang w:val="es-AR" w:eastAsia="es-UY"/>
        </w:rPr>
        <w:t xml:space="preserve">(cf. Rom 8,29; 1 </w:t>
      </w:r>
      <w:proofErr w:type="spellStart"/>
      <w:r w:rsidRPr="0012563E">
        <w:rPr>
          <w:rFonts w:ascii="Arial" w:eastAsia="Times New Roman" w:hAnsi="Arial" w:cs="Arial"/>
          <w:color w:val="000000"/>
          <w:sz w:val="24"/>
          <w:szCs w:val="24"/>
          <w:lang w:val="es-AR" w:eastAsia="es-UY"/>
        </w:rPr>
        <w:t>Cor</w:t>
      </w:r>
      <w:proofErr w:type="spellEnd"/>
      <w:r w:rsidRPr="0012563E">
        <w:rPr>
          <w:rFonts w:ascii="Arial" w:eastAsia="Times New Roman" w:hAnsi="Arial" w:cs="Arial"/>
          <w:color w:val="000000"/>
          <w:sz w:val="24"/>
          <w:szCs w:val="24"/>
          <w:lang w:val="es-AR" w:eastAsia="es-UY"/>
        </w:rPr>
        <w:t xml:space="preserve"> 15,20) en obvia referencia a la resurrección de Jesús y su estrecha relación con la de la humanidad.</w:t>
      </w:r>
    </w:p>
    <w:p w14:paraId="01E05077"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157B8501"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Al señalar que en él reside </w:t>
      </w:r>
      <w:r w:rsidRPr="0012563E">
        <w:rPr>
          <w:rFonts w:ascii="Arial" w:eastAsia="Times New Roman" w:hAnsi="Arial" w:cs="Arial"/>
          <w:i/>
          <w:iCs/>
          <w:color w:val="000000"/>
          <w:sz w:val="24"/>
          <w:szCs w:val="24"/>
          <w:lang w:val="es-ES" w:eastAsia="es-UY"/>
        </w:rPr>
        <w:t>la plenitud </w:t>
      </w:r>
      <w:r w:rsidRPr="0012563E">
        <w:rPr>
          <w:rFonts w:ascii="Arial" w:eastAsia="Times New Roman" w:hAnsi="Arial" w:cs="Arial"/>
          <w:color w:val="000000"/>
          <w:sz w:val="24"/>
          <w:szCs w:val="24"/>
          <w:lang w:val="es-ES" w:eastAsia="es-UY"/>
        </w:rPr>
        <w:t>parece una versión abreviada de lo que dirá en 2,9:</w:t>
      </w:r>
      <w:r w:rsidRPr="0012563E">
        <w:rPr>
          <w:rFonts w:ascii="Arial" w:eastAsia="Times New Roman" w:hAnsi="Arial" w:cs="Arial"/>
          <w:i/>
          <w:iCs/>
          <w:color w:val="000000"/>
          <w:sz w:val="24"/>
          <w:szCs w:val="24"/>
          <w:lang w:val="es-ES" w:eastAsia="es-UY"/>
        </w:rPr>
        <w:t> “en él reside la plenitud de la divinidad corporalmente”. </w:t>
      </w:r>
      <w:r w:rsidRPr="0012563E">
        <w:rPr>
          <w:rFonts w:ascii="Arial" w:eastAsia="Times New Roman" w:hAnsi="Arial" w:cs="Arial"/>
          <w:color w:val="000000"/>
          <w:sz w:val="24"/>
          <w:szCs w:val="24"/>
          <w:lang w:val="es-ES" w:eastAsia="es-UY"/>
        </w:rPr>
        <w:t>Los que piensan en un himno primitivo no paulino, lo relacionan con la plenitud de poder en la creación. </w:t>
      </w:r>
    </w:p>
    <w:p w14:paraId="3EAA2B71"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215161BF"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Pero el objetivo es la “reconciliación” (</w:t>
      </w:r>
      <w:proofErr w:type="spellStart"/>
      <w:r w:rsidRPr="0012563E">
        <w:rPr>
          <w:rFonts w:ascii="Arial" w:eastAsia="Times New Roman" w:hAnsi="Arial" w:cs="Arial"/>
          <w:i/>
          <w:iCs/>
          <w:color w:val="000000"/>
          <w:sz w:val="24"/>
          <w:szCs w:val="24"/>
          <w:lang w:val="es-ES" w:eastAsia="es-UY"/>
        </w:rPr>
        <w:t>apokatallasô</w:t>
      </w:r>
      <w:proofErr w:type="spellEnd"/>
      <w:r w:rsidRPr="0012563E">
        <w:rPr>
          <w:rFonts w:ascii="Arial" w:eastAsia="Times New Roman" w:hAnsi="Arial" w:cs="Arial"/>
          <w:color w:val="000000"/>
          <w:sz w:val="24"/>
          <w:szCs w:val="24"/>
          <w:lang w:val="es-ES" w:eastAsia="es-UY"/>
        </w:rPr>
        <w:t>, término que sólo se encuentra en Colosenses 1,20.22 y Efesios 2,16; Pablo utiliza simplemente </w:t>
      </w:r>
      <w:proofErr w:type="spellStart"/>
      <w:r w:rsidRPr="0012563E">
        <w:rPr>
          <w:rFonts w:ascii="Arial" w:eastAsia="Times New Roman" w:hAnsi="Arial" w:cs="Arial"/>
          <w:i/>
          <w:iCs/>
          <w:color w:val="000000"/>
          <w:sz w:val="24"/>
          <w:szCs w:val="24"/>
          <w:lang w:val="es-ES" w:eastAsia="es-UY"/>
        </w:rPr>
        <w:t>katallassô</w:t>
      </w:r>
      <w:proofErr w:type="spellEnd"/>
      <w:r w:rsidRPr="0012563E">
        <w:rPr>
          <w:rFonts w:ascii="Arial" w:eastAsia="Times New Roman" w:hAnsi="Arial" w:cs="Arial"/>
          <w:color w:val="000000"/>
          <w:sz w:val="24"/>
          <w:szCs w:val="24"/>
          <w:lang w:val="es-ES" w:eastAsia="es-UY"/>
        </w:rPr>
        <w:t xml:space="preserve">, cf. Rom 5,10; 2 </w:t>
      </w:r>
      <w:proofErr w:type="spellStart"/>
      <w:r w:rsidRPr="0012563E">
        <w:rPr>
          <w:rFonts w:ascii="Arial" w:eastAsia="Times New Roman" w:hAnsi="Arial" w:cs="Arial"/>
          <w:color w:val="000000"/>
          <w:sz w:val="24"/>
          <w:szCs w:val="24"/>
          <w:lang w:val="es-ES" w:eastAsia="es-UY"/>
        </w:rPr>
        <w:t>Cor</w:t>
      </w:r>
      <w:proofErr w:type="spellEnd"/>
      <w:r w:rsidRPr="0012563E">
        <w:rPr>
          <w:rFonts w:ascii="Arial" w:eastAsia="Times New Roman" w:hAnsi="Arial" w:cs="Arial"/>
          <w:color w:val="000000"/>
          <w:sz w:val="24"/>
          <w:szCs w:val="24"/>
          <w:lang w:val="es-ES" w:eastAsia="es-UY"/>
        </w:rPr>
        <w:t xml:space="preserve"> 5,18.19.20; cf. 1 </w:t>
      </w:r>
      <w:proofErr w:type="spellStart"/>
      <w:r w:rsidRPr="0012563E">
        <w:rPr>
          <w:rFonts w:ascii="Arial" w:eastAsia="Times New Roman" w:hAnsi="Arial" w:cs="Arial"/>
          <w:color w:val="000000"/>
          <w:sz w:val="24"/>
          <w:szCs w:val="24"/>
          <w:lang w:val="es-ES" w:eastAsia="es-UY"/>
        </w:rPr>
        <w:t>Cor</w:t>
      </w:r>
      <w:proofErr w:type="spellEnd"/>
      <w:r w:rsidRPr="0012563E">
        <w:rPr>
          <w:rFonts w:ascii="Arial" w:eastAsia="Times New Roman" w:hAnsi="Arial" w:cs="Arial"/>
          <w:color w:val="000000"/>
          <w:sz w:val="24"/>
          <w:szCs w:val="24"/>
          <w:lang w:val="es-ES" w:eastAsia="es-UY"/>
        </w:rPr>
        <w:t xml:space="preserve"> 7,11) que es sinónimo de “pacificar” (única vez en el NT; y sólo una vez en el AT griego, Pr 10,10). Lo que se reconcilia es “todo”, lo que se pacifica (por la sangre de su cruz) es también “todo” expresado en el </w:t>
      </w:r>
      <w:proofErr w:type="spellStart"/>
      <w:r w:rsidRPr="0012563E">
        <w:rPr>
          <w:rFonts w:ascii="Arial" w:eastAsia="Times New Roman" w:hAnsi="Arial" w:cs="Arial"/>
          <w:color w:val="000000"/>
          <w:sz w:val="24"/>
          <w:szCs w:val="24"/>
          <w:lang w:val="es-ES" w:eastAsia="es-UY"/>
        </w:rPr>
        <w:t>merismo</w:t>
      </w:r>
      <w:proofErr w:type="spellEnd"/>
      <w:r w:rsidRPr="0012563E">
        <w:rPr>
          <w:rFonts w:ascii="Arial" w:eastAsia="Times New Roman" w:hAnsi="Arial" w:cs="Arial"/>
          <w:color w:val="000000"/>
          <w:sz w:val="24"/>
          <w:szCs w:val="24"/>
          <w:lang w:val="es-ES" w:eastAsia="es-UY"/>
        </w:rPr>
        <w:t> “tierra y cielos” (v.20).</w:t>
      </w:r>
    </w:p>
    <w:p w14:paraId="4A1FB21B"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3D0087DB"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5868B26D"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b/>
          <w:bCs/>
          <w:color w:val="000000"/>
          <w:sz w:val="24"/>
          <w:szCs w:val="24"/>
          <w:lang w:val="es-ES" w:eastAsia="es-UY"/>
        </w:rPr>
        <w:t>+ Evangelio según san Lucas     10, 25-37</w:t>
      </w:r>
    </w:p>
    <w:p w14:paraId="4391DF95"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4E3B24C1" w14:textId="77777777" w:rsidR="0012563E" w:rsidRPr="0012563E" w:rsidRDefault="0012563E" w:rsidP="0012563E">
      <w:pPr>
        <w:shd w:val="clear" w:color="auto" w:fill="FFFFFF"/>
        <w:spacing w:after="0" w:line="240" w:lineRule="auto"/>
        <w:rPr>
          <w:rFonts w:ascii="Arial" w:eastAsia="Times New Roman" w:hAnsi="Arial" w:cs="Arial"/>
          <w:color w:val="222222"/>
          <w:sz w:val="24"/>
          <w:szCs w:val="24"/>
          <w:lang w:val="es-AR" w:eastAsia="es-UY"/>
        </w:rPr>
      </w:pPr>
      <w:r w:rsidRPr="0012563E">
        <w:rPr>
          <w:rFonts w:ascii="Arial" w:eastAsia="Times New Roman" w:hAnsi="Arial" w:cs="Arial"/>
          <w:i/>
          <w:iCs/>
          <w:color w:val="000000"/>
          <w:sz w:val="24"/>
          <w:szCs w:val="24"/>
          <w:lang w:val="es-ES" w:eastAsia="es-UY"/>
        </w:rPr>
        <w:t>Resumen: un doctor de la ley, por tanto un experto, pregunta a Jesús por la ley. Todo se sintetiza en un mandamiento doble de amor a Dios y al prójimo. Pero ser prójimo no es algo de escuelas rabínicas, sino un accionar movido por la compasión y la misericordia. El que vive de esa manera es el que alcanza la vida.</w:t>
      </w:r>
    </w:p>
    <w:p w14:paraId="4DFDE0D8"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1FA7AB6B"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En el Evangelio de Marcos, fiel a su estilo de destacar 3 cosas, presenta tres encuentros de Jesús con diferentes grupos al llegar a Jerusalén: fariseos y herodianos, saduceos y escribas. La pregunta del escriba es sobre el “primero de todos los mandamientos” (12,28) y Jesús responde por “el primero” y “el segundo” (vv.29.31) afirmando que “no hay mandamiento mayor que estos” (v.31). Lucas, en cambio, prefiere modificar el lugar de este acontecimiento, y lo ubica en la gran sección del camino (9,51-19,40). Como se ha visto en los domingos anteriores, esta gran sección destaca centralmente el papel del discipulado. El texto que la liturgia propone sigue esta misma dinámica.</w:t>
      </w:r>
    </w:p>
    <w:p w14:paraId="7E67DF64"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71F1F004"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Aquí el que formula la pregunta lo hace “</w:t>
      </w:r>
      <w:r w:rsidRPr="0012563E">
        <w:rPr>
          <w:rFonts w:ascii="Arial" w:eastAsia="Times New Roman" w:hAnsi="Arial" w:cs="Arial"/>
          <w:i/>
          <w:iCs/>
          <w:color w:val="000000"/>
          <w:sz w:val="24"/>
          <w:szCs w:val="24"/>
          <w:lang w:val="es-ES" w:eastAsia="es-UY"/>
        </w:rPr>
        <w:t>para ponerlo a prueba</w:t>
      </w:r>
      <w:r w:rsidRPr="0012563E">
        <w:rPr>
          <w:rFonts w:ascii="Arial" w:eastAsia="Times New Roman" w:hAnsi="Arial" w:cs="Arial"/>
          <w:color w:val="000000"/>
          <w:sz w:val="24"/>
          <w:szCs w:val="24"/>
          <w:lang w:val="es-ES" w:eastAsia="es-UY"/>
        </w:rPr>
        <w:t>” sin que sea muy claro cuál sería la prueba en este caso, quizás obligarlo a que diga claramente qué lugar tiene la Ley en la misión de los seguidores de Jesús; además, el que formula la pregunta es presentado como un hombre de la ley (cf. 11,45.46.52; 14,3). La escena es doble (y particularmente la segunda es propia de Lucas, la así llamada "parábola del buen samaritano"). </w:t>
      </w:r>
    </w:p>
    <w:p w14:paraId="6991D0D9"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tbl>
      <w:tblPr>
        <w:tblW w:w="0" w:type="auto"/>
        <w:tblCellMar>
          <w:left w:w="0" w:type="dxa"/>
          <w:right w:w="0" w:type="dxa"/>
        </w:tblCellMar>
        <w:tblLook w:val="04A0" w:firstRow="1" w:lastRow="0" w:firstColumn="1" w:lastColumn="0" w:noHBand="0" w:noVBand="1"/>
      </w:tblPr>
      <w:tblGrid>
        <w:gridCol w:w="4563"/>
        <w:gridCol w:w="1799"/>
        <w:gridCol w:w="2122"/>
      </w:tblGrid>
      <w:tr w:rsidR="0012563E" w:rsidRPr="0012563E" w14:paraId="41199C8E" w14:textId="77777777" w:rsidTr="0012563E">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05F75E" w14:textId="77777777" w:rsidR="0012563E" w:rsidRPr="0012563E" w:rsidRDefault="0012563E" w:rsidP="0012563E">
            <w:pPr>
              <w:spacing w:after="0" w:line="240" w:lineRule="auto"/>
              <w:jc w:val="both"/>
              <w:divId w:val="1182820523"/>
              <w:rPr>
                <w:rFonts w:ascii="Helvetica" w:eastAsia="Times New Roman" w:hAnsi="Helvetica" w:cs="Helvetica"/>
                <w:sz w:val="24"/>
                <w:szCs w:val="24"/>
                <w:lang w:val="es-UY" w:eastAsia="es-UY"/>
              </w:rPr>
            </w:pPr>
            <w:r w:rsidRPr="0012563E">
              <w:rPr>
                <w:rFonts w:ascii="Arial" w:eastAsia="Times New Roman" w:hAnsi="Arial" w:cs="Arial"/>
                <w:sz w:val="24"/>
                <w:szCs w:val="24"/>
                <w:lang w:val="es-ES" w:eastAsia="es-UY"/>
              </w:rPr>
              <w:t>1.      Pregunta del doctor de la ley</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F7F27" w14:textId="77777777" w:rsidR="0012563E" w:rsidRPr="0012563E" w:rsidRDefault="0012563E" w:rsidP="0012563E">
            <w:pPr>
              <w:spacing w:after="0" w:line="240" w:lineRule="auto"/>
              <w:jc w:val="both"/>
              <w:rPr>
                <w:rFonts w:ascii="Helvetica" w:eastAsia="Times New Roman" w:hAnsi="Helvetica" w:cs="Helvetica"/>
                <w:sz w:val="24"/>
                <w:szCs w:val="24"/>
                <w:lang w:val="es-UY" w:eastAsia="es-UY"/>
              </w:rPr>
            </w:pPr>
            <w:r w:rsidRPr="0012563E">
              <w:rPr>
                <w:rFonts w:ascii="Arial" w:eastAsia="Times New Roman" w:hAnsi="Arial" w:cs="Arial"/>
                <w:sz w:val="24"/>
                <w:szCs w:val="24"/>
                <w:lang w:val="es-ES" w:eastAsia="es-UY"/>
              </w:rPr>
              <w:t>v.25</w:t>
            </w:r>
          </w:p>
        </w:tc>
        <w:tc>
          <w:tcPr>
            <w:tcW w:w="21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EDE93E" w14:textId="77777777" w:rsidR="0012563E" w:rsidRPr="0012563E" w:rsidRDefault="0012563E" w:rsidP="0012563E">
            <w:pPr>
              <w:spacing w:after="0" w:line="240" w:lineRule="auto"/>
              <w:jc w:val="both"/>
              <w:rPr>
                <w:rFonts w:ascii="Helvetica" w:eastAsia="Times New Roman" w:hAnsi="Helvetica" w:cs="Helvetica"/>
                <w:sz w:val="24"/>
                <w:szCs w:val="24"/>
                <w:lang w:val="es-UY" w:eastAsia="es-UY"/>
              </w:rPr>
            </w:pPr>
            <w:r w:rsidRPr="0012563E">
              <w:rPr>
                <w:rFonts w:ascii="Arial" w:eastAsia="Times New Roman" w:hAnsi="Arial" w:cs="Arial"/>
                <w:sz w:val="24"/>
                <w:szCs w:val="24"/>
                <w:lang w:val="es-ES" w:eastAsia="es-UY"/>
              </w:rPr>
              <w:t>v.29</w:t>
            </w:r>
          </w:p>
        </w:tc>
      </w:tr>
      <w:tr w:rsidR="0012563E" w:rsidRPr="0012563E" w14:paraId="3CCF081D" w14:textId="77777777" w:rsidTr="0012563E">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7D3CC" w14:textId="77777777" w:rsidR="0012563E" w:rsidRPr="0012563E" w:rsidRDefault="0012563E" w:rsidP="0012563E">
            <w:pPr>
              <w:spacing w:after="0" w:line="240" w:lineRule="auto"/>
              <w:jc w:val="both"/>
              <w:rPr>
                <w:rFonts w:ascii="Helvetica" w:eastAsia="Times New Roman" w:hAnsi="Helvetica" w:cs="Helvetica"/>
                <w:sz w:val="24"/>
                <w:szCs w:val="24"/>
                <w:lang w:val="es-UY" w:eastAsia="es-UY"/>
              </w:rPr>
            </w:pPr>
            <w:r w:rsidRPr="0012563E">
              <w:rPr>
                <w:rFonts w:ascii="Arial" w:eastAsia="Times New Roman" w:hAnsi="Arial" w:cs="Arial"/>
                <w:sz w:val="24"/>
                <w:szCs w:val="24"/>
                <w:lang w:val="es-ES" w:eastAsia="es-UY"/>
              </w:rPr>
              <w:t>2.      </w:t>
            </w:r>
            <w:proofErr w:type="spellStart"/>
            <w:r w:rsidRPr="0012563E">
              <w:rPr>
                <w:rFonts w:ascii="Arial" w:eastAsia="Times New Roman" w:hAnsi="Arial" w:cs="Arial"/>
                <w:sz w:val="24"/>
                <w:szCs w:val="24"/>
                <w:lang w:val="es-ES" w:eastAsia="es-UY"/>
              </w:rPr>
              <w:t>Contra-pregunta</w:t>
            </w:r>
            <w:proofErr w:type="spellEnd"/>
            <w:r w:rsidRPr="0012563E">
              <w:rPr>
                <w:rFonts w:ascii="Arial" w:eastAsia="Times New Roman" w:hAnsi="Arial" w:cs="Arial"/>
                <w:sz w:val="24"/>
                <w:szCs w:val="24"/>
                <w:lang w:val="es-ES" w:eastAsia="es-UY"/>
              </w:rPr>
              <w:t> de Jesús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1A4F546" w14:textId="77777777" w:rsidR="0012563E" w:rsidRPr="0012563E" w:rsidRDefault="0012563E" w:rsidP="0012563E">
            <w:pPr>
              <w:spacing w:after="0" w:line="240" w:lineRule="auto"/>
              <w:jc w:val="both"/>
              <w:rPr>
                <w:rFonts w:ascii="Helvetica" w:eastAsia="Times New Roman" w:hAnsi="Helvetica" w:cs="Helvetica"/>
                <w:sz w:val="24"/>
                <w:szCs w:val="24"/>
                <w:lang w:val="es-UY" w:eastAsia="es-UY"/>
              </w:rPr>
            </w:pPr>
            <w:r w:rsidRPr="0012563E">
              <w:rPr>
                <w:rFonts w:ascii="Arial" w:eastAsia="Times New Roman" w:hAnsi="Arial" w:cs="Arial"/>
                <w:sz w:val="24"/>
                <w:szCs w:val="24"/>
                <w:lang w:val="es-ES" w:eastAsia="es-UY"/>
              </w:rPr>
              <w:t>v.26</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60627929" w14:textId="77777777" w:rsidR="0012563E" w:rsidRPr="0012563E" w:rsidRDefault="0012563E" w:rsidP="0012563E">
            <w:pPr>
              <w:spacing w:after="0" w:line="240" w:lineRule="auto"/>
              <w:jc w:val="both"/>
              <w:rPr>
                <w:rFonts w:ascii="Helvetica" w:eastAsia="Times New Roman" w:hAnsi="Helvetica" w:cs="Helvetica"/>
                <w:sz w:val="24"/>
                <w:szCs w:val="24"/>
                <w:lang w:val="es-UY" w:eastAsia="es-UY"/>
              </w:rPr>
            </w:pPr>
            <w:r w:rsidRPr="0012563E">
              <w:rPr>
                <w:rFonts w:ascii="Arial" w:eastAsia="Times New Roman" w:hAnsi="Arial" w:cs="Arial"/>
                <w:sz w:val="24"/>
                <w:szCs w:val="24"/>
                <w:lang w:val="es-ES" w:eastAsia="es-UY"/>
              </w:rPr>
              <w:t>vv.30-36 -parábola-</w:t>
            </w:r>
          </w:p>
        </w:tc>
      </w:tr>
      <w:tr w:rsidR="0012563E" w:rsidRPr="0012563E" w14:paraId="09C1A36C" w14:textId="77777777" w:rsidTr="0012563E">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721CA" w14:textId="77777777" w:rsidR="0012563E" w:rsidRPr="0012563E" w:rsidRDefault="0012563E" w:rsidP="0012563E">
            <w:pPr>
              <w:spacing w:after="0" w:line="240" w:lineRule="auto"/>
              <w:jc w:val="both"/>
              <w:rPr>
                <w:rFonts w:ascii="Helvetica" w:eastAsia="Times New Roman" w:hAnsi="Helvetica" w:cs="Helvetica"/>
                <w:sz w:val="24"/>
                <w:szCs w:val="24"/>
                <w:lang w:val="es-UY" w:eastAsia="es-UY"/>
              </w:rPr>
            </w:pPr>
            <w:r w:rsidRPr="0012563E">
              <w:rPr>
                <w:rFonts w:ascii="Arial" w:eastAsia="Times New Roman" w:hAnsi="Arial" w:cs="Arial"/>
                <w:sz w:val="24"/>
                <w:szCs w:val="24"/>
                <w:lang w:val="es-ES" w:eastAsia="es-UY"/>
              </w:rPr>
              <w:t>3.      Respuesta del doctor de la ley</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E5839BF" w14:textId="77777777" w:rsidR="0012563E" w:rsidRPr="0012563E" w:rsidRDefault="0012563E" w:rsidP="0012563E">
            <w:pPr>
              <w:spacing w:after="0" w:line="240" w:lineRule="auto"/>
              <w:jc w:val="both"/>
              <w:rPr>
                <w:rFonts w:ascii="Helvetica" w:eastAsia="Times New Roman" w:hAnsi="Helvetica" w:cs="Helvetica"/>
                <w:sz w:val="24"/>
                <w:szCs w:val="24"/>
                <w:lang w:val="es-UY" w:eastAsia="es-UY"/>
              </w:rPr>
            </w:pPr>
            <w:r w:rsidRPr="0012563E">
              <w:rPr>
                <w:rFonts w:ascii="Arial" w:eastAsia="Times New Roman" w:hAnsi="Arial" w:cs="Arial"/>
                <w:sz w:val="24"/>
                <w:szCs w:val="24"/>
                <w:lang w:val="es-ES" w:eastAsia="es-UY"/>
              </w:rPr>
              <w:t>v.27</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69AC157F" w14:textId="77777777" w:rsidR="0012563E" w:rsidRPr="0012563E" w:rsidRDefault="0012563E" w:rsidP="0012563E">
            <w:pPr>
              <w:spacing w:after="0" w:line="240" w:lineRule="auto"/>
              <w:jc w:val="both"/>
              <w:rPr>
                <w:rFonts w:ascii="Helvetica" w:eastAsia="Times New Roman" w:hAnsi="Helvetica" w:cs="Helvetica"/>
                <w:sz w:val="24"/>
                <w:szCs w:val="24"/>
                <w:lang w:val="es-UY" w:eastAsia="es-UY"/>
              </w:rPr>
            </w:pPr>
            <w:r w:rsidRPr="0012563E">
              <w:rPr>
                <w:rFonts w:ascii="Arial" w:eastAsia="Times New Roman" w:hAnsi="Arial" w:cs="Arial"/>
                <w:sz w:val="24"/>
                <w:szCs w:val="24"/>
                <w:lang w:val="es-ES" w:eastAsia="es-UY"/>
              </w:rPr>
              <w:t>v.37a</w:t>
            </w:r>
          </w:p>
        </w:tc>
      </w:tr>
      <w:tr w:rsidR="0012563E" w:rsidRPr="0012563E" w14:paraId="754F19A6" w14:textId="77777777" w:rsidTr="0012563E">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72A7E" w14:textId="77777777" w:rsidR="0012563E" w:rsidRPr="0012563E" w:rsidRDefault="0012563E" w:rsidP="0012563E">
            <w:pPr>
              <w:spacing w:after="0" w:line="240" w:lineRule="auto"/>
              <w:jc w:val="both"/>
              <w:rPr>
                <w:rFonts w:ascii="Helvetica" w:eastAsia="Times New Roman" w:hAnsi="Helvetica" w:cs="Helvetica"/>
                <w:sz w:val="24"/>
                <w:szCs w:val="24"/>
                <w:lang w:val="es-UY" w:eastAsia="es-UY"/>
              </w:rPr>
            </w:pPr>
            <w:r w:rsidRPr="0012563E">
              <w:rPr>
                <w:rFonts w:ascii="Arial" w:eastAsia="Times New Roman" w:hAnsi="Arial" w:cs="Arial"/>
                <w:sz w:val="24"/>
                <w:szCs w:val="24"/>
                <w:lang w:val="es-ES" w:eastAsia="es-UY"/>
              </w:rPr>
              <w:t>4.      Mandato de Jesús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C160FD1" w14:textId="77777777" w:rsidR="0012563E" w:rsidRPr="0012563E" w:rsidRDefault="0012563E" w:rsidP="0012563E">
            <w:pPr>
              <w:spacing w:after="0" w:line="240" w:lineRule="auto"/>
              <w:jc w:val="both"/>
              <w:rPr>
                <w:rFonts w:ascii="Helvetica" w:eastAsia="Times New Roman" w:hAnsi="Helvetica" w:cs="Helvetica"/>
                <w:sz w:val="24"/>
                <w:szCs w:val="24"/>
                <w:lang w:val="es-UY" w:eastAsia="es-UY"/>
              </w:rPr>
            </w:pPr>
            <w:r w:rsidRPr="0012563E">
              <w:rPr>
                <w:rFonts w:ascii="Arial" w:eastAsia="Times New Roman" w:hAnsi="Arial" w:cs="Arial"/>
                <w:sz w:val="24"/>
                <w:szCs w:val="24"/>
                <w:lang w:val="es-ES" w:eastAsia="es-UY"/>
              </w:rPr>
              <w:t>v.28</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7569C247" w14:textId="77777777" w:rsidR="0012563E" w:rsidRPr="0012563E" w:rsidRDefault="0012563E" w:rsidP="0012563E">
            <w:pPr>
              <w:spacing w:after="0" w:line="240" w:lineRule="auto"/>
              <w:jc w:val="both"/>
              <w:rPr>
                <w:rFonts w:ascii="Helvetica" w:eastAsia="Times New Roman" w:hAnsi="Helvetica" w:cs="Helvetica"/>
                <w:sz w:val="24"/>
                <w:szCs w:val="24"/>
                <w:lang w:val="es-UY" w:eastAsia="es-UY"/>
              </w:rPr>
            </w:pPr>
            <w:r w:rsidRPr="0012563E">
              <w:rPr>
                <w:rFonts w:ascii="Arial" w:eastAsia="Times New Roman" w:hAnsi="Arial" w:cs="Arial"/>
                <w:sz w:val="24"/>
                <w:szCs w:val="24"/>
                <w:lang w:val="es-ES" w:eastAsia="es-UY"/>
              </w:rPr>
              <w:t>v.37b</w:t>
            </w:r>
          </w:p>
        </w:tc>
      </w:tr>
    </w:tbl>
    <w:p w14:paraId="7697D8E2"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3A683F60"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A diferencia de Marcos, no es Jesús quien responde sino el mismo doctor de la ley haciendo suya una doble cita de </w:t>
      </w:r>
      <w:proofErr w:type="spellStart"/>
      <w:r w:rsidRPr="0012563E">
        <w:rPr>
          <w:rFonts w:ascii="Arial" w:eastAsia="Times New Roman" w:hAnsi="Arial" w:cs="Arial"/>
          <w:color w:val="000000"/>
          <w:sz w:val="24"/>
          <w:szCs w:val="24"/>
          <w:lang w:val="es-ES" w:eastAsia="es-UY"/>
        </w:rPr>
        <w:t>Dt</w:t>
      </w:r>
      <w:proofErr w:type="spellEnd"/>
      <w:r w:rsidRPr="0012563E">
        <w:rPr>
          <w:rFonts w:ascii="Arial" w:eastAsia="Times New Roman" w:hAnsi="Arial" w:cs="Arial"/>
          <w:color w:val="000000"/>
          <w:sz w:val="24"/>
          <w:szCs w:val="24"/>
          <w:lang w:val="es-ES" w:eastAsia="es-UY"/>
        </w:rPr>
        <w:t> 6,5 y Lev 19,18. Jesús confirma, entonces, la importancia de la ley “</w:t>
      </w:r>
      <w:r w:rsidRPr="0012563E">
        <w:rPr>
          <w:rFonts w:ascii="Arial" w:eastAsia="Times New Roman" w:hAnsi="Arial" w:cs="Arial"/>
          <w:i/>
          <w:iCs/>
          <w:color w:val="000000"/>
          <w:sz w:val="24"/>
          <w:szCs w:val="24"/>
          <w:lang w:val="es-ES" w:eastAsia="es-UY"/>
        </w:rPr>
        <w:t>para obtener la vida</w:t>
      </w:r>
      <w:r w:rsidRPr="0012563E">
        <w:rPr>
          <w:rFonts w:ascii="Arial" w:eastAsia="Times New Roman" w:hAnsi="Arial" w:cs="Arial"/>
          <w:color w:val="000000"/>
          <w:sz w:val="24"/>
          <w:szCs w:val="24"/>
          <w:lang w:val="es-ES" w:eastAsia="es-UY"/>
        </w:rPr>
        <w:t>”. La pregunta había sido para alcanzar la vida y Jesús concluye afirmando que “vivirá” si “hace eso” (v.28). </w:t>
      </w:r>
    </w:p>
    <w:p w14:paraId="4C5427A8"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53823371"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Las diferentes escuelas judías debatían sobre “quién es miembro del pueblo de Dios”, es decir, ¿quién es mi prójimo? Es la formulación que retoma el doctor de la ley a fin de “justificarse” por hacer una pregunta que debería serle obvia (y que, de hecho, él mismo responde). La nueva pregunta parece ahora propia de las escuelas. La escuela de </w:t>
      </w:r>
      <w:proofErr w:type="spellStart"/>
      <w:r w:rsidRPr="0012563E">
        <w:rPr>
          <w:rFonts w:ascii="Arial" w:eastAsia="Times New Roman" w:hAnsi="Arial" w:cs="Arial"/>
          <w:color w:val="000000"/>
          <w:sz w:val="24"/>
          <w:szCs w:val="24"/>
          <w:lang w:val="es-ES" w:eastAsia="es-UY"/>
        </w:rPr>
        <w:t>Shammai</w:t>
      </w:r>
      <w:proofErr w:type="spellEnd"/>
      <w:r w:rsidRPr="0012563E">
        <w:rPr>
          <w:rFonts w:ascii="Arial" w:eastAsia="Times New Roman" w:hAnsi="Arial" w:cs="Arial"/>
          <w:color w:val="000000"/>
          <w:sz w:val="24"/>
          <w:szCs w:val="24"/>
          <w:lang w:val="es-ES" w:eastAsia="es-UY"/>
        </w:rPr>
        <w:t>, más rígida, sostenía que sólo son “prójimos” (y por tanto alguien a quien se debe amar y reconocer) los “buenos judíos”; la escuela de </w:t>
      </w:r>
      <w:proofErr w:type="spellStart"/>
      <w:r w:rsidRPr="0012563E">
        <w:rPr>
          <w:rFonts w:ascii="Arial" w:eastAsia="Times New Roman" w:hAnsi="Arial" w:cs="Arial"/>
          <w:color w:val="000000"/>
          <w:sz w:val="24"/>
          <w:szCs w:val="24"/>
          <w:lang w:val="es-ES" w:eastAsia="es-UY"/>
        </w:rPr>
        <w:t>Hilell</w:t>
      </w:r>
      <w:proofErr w:type="spellEnd"/>
      <w:r w:rsidRPr="0012563E">
        <w:rPr>
          <w:rFonts w:ascii="Arial" w:eastAsia="Times New Roman" w:hAnsi="Arial" w:cs="Arial"/>
          <w:color w:val="000000"/>
          <w:sz w:val="24"/>
          <w:szCs w:val="24"/>
          <w:lang w:val="es-ES" w:eastAsia="es-UY"/>
        </w:rPr>
        <w:t>, en cambio, más abierta, afirmaba que prójimo es “todo judío”. Lo que ahora viene a preguntar el doctor de la ley parece ser por qué escuela es que Jesús se inclina. </w:t>
      </w:r>
    </w:p>
    <w:p w14:paraId="44FC66F8"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220707AB"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Antes de formular la </w:t>
      </w:r>
      <w:proofErr w:type="spellStart"/>
      <w:r w:rsidRPr="0012563E">
        <w:rPr>
          <w:rFonts w:ascii="Arial" w:eastAsia="Times New Roman" w:hAnsi="Arial" w:cs="Arial"/>
          <w:color w:val="000000"/>
          <w:sz w:val="24"/>
          <w:szCs w:val="24"/>
          <w:lang w:val="es-ES" w:eastAsia="es-UY"/>
        </w:rPr>
        <w:t>contrapregunta</w:t>
      </w:r>
      <w:proofErr w:type="spellEnd"/>
      <w:r w:rsidRPr="0012563E">
        <w:rPr>
          <w:rFonts w:ascii="Arial" w:eastAsia="Times New Roman" w:hAnsi="Arial" w:cs="Arial"/>
          <w:color w:val="000000"/>
          <w:sz w:val="24"/>
          <w:szCs w:val="24"/>
          <w:lang w:val="es-ES" w:eastAsia="es-UY"/>
        </w:rPr>
        <w:t>, Jesús narra una historia. Como suele ocurrir en muchas parábolas se trata de una historia verosímil con un final provocativo. Ante una persona “</w:t>
      </w:r>
      <w:r w:rsidRPr="0012563E">
        <w:rPr>
          <w:rFonts w:ascii="Arial" w:eastAsia="Times New Roman" w:hAnsi="Arial" w:cs="Arial"/>
          <w:i/>
          <w:iCs/>
          <w:color w:val="000000"/>
          <w:sz w:val="24"/>
          <w:szCs w:val="24"/>
          <w:lang w:val="es-ES" w:eastAsia="es-UY"/>
        </w:rPr>
        <w:t>medio muerta</w:t>
      </w:r>
      <w:r w:rsidRPr="0012563E">
        <w:rPr>
          <w:rFonts w:ascii="Arial" w:eastAsia="Times New Roman" w:hAnsi="Arial" w:cs="Arial"/>
          <w:color w:val="000000"/>
          <w:sz w:val="24"/>
          <w:szCs w:val="24"/>
          <w:lang w:val="es-ES" w:eastAsia="es-UY"/>
        </w:rPr>
        <w:t>” (v.30) a causa de un asalto, era razonable que escribas y sacerdotes no tocaran al herido a fin de no contaminarse de impureza por contacto con cadáver [Lev 21,1; </w:t>
      </w:r>
      <w:proofErr w:type="spellStart"/>
      <w:r w:rsidRPr="0012563E">
        <w:rPr>
          <w:rFonts w:ascii="Arial" w:eastAsia="Times New Roman" w:hAnsi="Arial" w:cs="Arial"/>
          <w:color w:val="000000"/>
          <w:sz w:val="24"/>
          <w:szCs w:val="24"/>
          <w:lang w:val="es-ES" w:eastAsia="es-UY"/>
        </w:rPr>
        <w:t>Num</w:t>
      </w:r>
      <w:proofErr w:type="spellEnd"/>
      <w:r w:rsidRPr="0012563E">
        <w:rPr>
          <w:rFonts w:ascii="Arial" w:eastAsia="Times New Roman" w:hAnsi="Arial" w:cs="Arial"/>
          <w:color w:val="000000"/>
          <w:sz w:val="24"/>
          <w:szCs w:val="24"/>
          <w:lang w:val="es-ES" w:eastAsia="es-UY"/>
        </w:rPr>
        <w:t> 5,2; 19,11; Ag 2,13] o por sangre [Lev 12,5; 15,19.25; cf. Gen 9,4] (vv.31-32). La provocación viene dada porque el accionar esperado y deseado proviene de un “samaritano”. Cualquier oyente de Jesús -o lector de Lucas- sabe que los samaritanos son personajes rechazados en Israel a causa de una mutua tensión y enemistad (ver Jn 4,9; </w:t>
      </w:r>
      <w:proofErr w:type="spellStart"/>
      <w:r w:rsidRPr="0012563E">
        <w:rPr>
          <w:rFonts w:ascii="Arial" w:eastAsia="Times New Roman" w:hAnsi="Arial" w:cs="Arial"/>
          <w:color w:val="000000"/>
          <w:sz w:val="24"/>
          <w:szCs w:val="24"/>
          <w:lang w:val="es-ES" w:eastAsia="es-UY"/>
        </w:rPr>
        <w:t>Lc</w:t>
      </w:r>
      <w:proofErr w:type="spellEnd"/>
      <w:r w:rsidRPr="0012563E">
        <w:rPr>
          <w:rFonts w:ascii="Arial" w:eastAsia="Times New Roman" w:hAnsi="Arial" w:cs="Arial"/>
          <w:color w:val="000000"/>
          <w:sz w:val="24"/>
          <w:szCs w:val="24"/>
          <w:lang w:val="es-ES" w:eastAsia="es-UY"/>
        </w:rPr>
        <w:t> 9,52-53). Lo que caracteriza el accionar de este samaritano es la “compasión” (</w:t>
      </w:r>
      <w:proofErr w:type="spellStart"/>
      <w:r w:rsidRPr="0012563E">
        <w:rPr>
          <w:rFonts w:ascii="Arial" w:eastAsia="Times New Roman" w:hAnsi="Arial" w:cs="Arial"/>
          <w:i/>
          <w:iCs/>
          <w:color w:val="000000"/>
          <w:sz w:val="24"/>
          <w:szCs w:val="24"/>
          <w:lang w:val="es-ES" w:eastAsia="es-UY"/>
        </w:rPr>
        <w:t>splagjnizomai</w:t>
      </w:r>
      <w:proofErr w:type="spellEnd"/>
      <w:r w:rsidRPr="0012563E">
        <w:rPr>
          <w:rFonts w:ascii="Arial" w:eastAsia="Times New Roman" w:hAnsi="Arial" w:cs="Arial"/>
          <w:color w:val="000000"/>
          <w:sz w:val="24"/>
          <w:szCs w:val="24"/>
          <w:lang w:val="es-ES" w:eastAsia="es-UY"/>
        </w:rPr>
        <w:t>; término que remite a las </w:t>
      </w:r>
      <w:proofErr w:type="spellStart"/>
      <w:r w:rsidRPr="0012563E">
        <w:rPr>
          <w:rFonts w:ascii="Arial" w:eastAsia="Times New Roman" w:hAnsi="Arial" w:cs="Arial"/>
          <w:i/>
          <w:iCs/>
          <w:color w:val="000000"/>
          <w:sz w:val="24"/>
          <w:szCs w:val="24"/>
          <w:lang w:val="es-ES" w:eastAsia="es-UY"/>
        </w:rPr>
        <w:t>splagjna</w:t>
      </w:r>
      <w:proofErr w:type="spellEnd"/>
      <w:r w:rsidRPr="0012563E">
        <w:rPr>
          <w:rFonts w:ascii="Arial" w:eastAsia="Times New Roman" w:hAnsi="Arial" w:cs="Arial"/>
          <w:color w:val="000000"/>
          <w:sz w:val="24"/>
          <w:szCs w:val="24"/>
          <w:lang w:val="es-ES" w:eastAsia="es-UY"/>
        </w:rPr>
        <w:t>, las entrañas). Esta compasión lo lleva a una delicada atención del herido: curarlo, cuidarlo, conducirlo a un albergue, y proveer su sustento y cuidado en su ausencia (vv.33-35). Como suele suceder en las parábolas, no hay que buscar sentido a cada cosa o cada paso dado por el samaritano, sino simplemente descubrir en ellos la dedicación a la que la compasión por el herido mueve al samaritano. </w:t>
      </w:r>
    </w:p>
    <w:p w14:paraId="02BE0138"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4E416981"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Planteada la situación francamente chocante, encontramos la </w:t>
      </w:r>
      <w:proofErr w:type="spellStart"/>
      <w:r w:rsidRPr="0012563E">
        <w:rPr>
          <w:rFonts w:ascii="Arial" w:eastAsia="Times New Roman" w:hAnsi="Arial" w:cs="Arial"/>
          <w:color w:val="000000"/>
          <w:sz w:val="24"/>
          <w:szCs w:val="24"/>
          <w:lang w:val="es-ES" w:eastAsia="es-UY"/>
        </w:rPr>
        <w:t>contra-pregunta</w:t>
      </w:r>
      <w:proofErr w:type="spellEnd"/>
      <w:r w:rsidRPr="0012563E">
        <w:rPr>
          <w:rFonts w:ascii="Arial" w:eastAsia="Times New Roman" w:hAnsi="Arial" w:cs="Arial"/>
          <w:color w:val="000000"/>
          <w:sz w:val="24"/>
          <w:szCs w:val="24"/>
          <w:lang w:val="es-ES" w:eastAsia="es-UY"/>
        </w:rPr>
        <w:t> de Jesús. </w:t>
      </w:r>
      <w:proofErr w:type="spellStart"/>
      <w:r w:rsidRPr="0012563E">
        <w:rPr>
          <w:rFonts w:ascii="Arial" w:eastAsia="Times New Roman" w:hAnsi="Arial" w:cs="Arial"/>
          <w:color w:val="000000"/>
          <w:sz w:val="24"/>
          <w:szCs w:val="24"/>
          <w:lang w:val="es-ES" w:eastAsia="es-UY"/>
        </w:rPr>
        <w:t>Contra-pregunta</w:t>
      </w:r>
      <w:proofErr w:type="spellEnd"/>
      <w:r w:rsidRPr="0012563E">
        <w:rPr>
          <w:rFonts w:ascii="Arial" w:eastAsia="Times New Roman" w:hAnsi="Arial" w:cs="Arial"/>
          <w:color w:val="000000"/>
          <w:sz w:val="24"/>
          <w:szCs w:val="24"/>
          <w:lang w:val="es-ES" w:eastAsia="es-UY"/>
        </w:rPr>
        <w:t> que tiene un pequeño cambio con respecto a la pregunta inicial. Ésta era “quién es mi prójimo” y Jesús pregunta “quién se comportó como prójimo”; es decir, no importa quién es el miembro del pueblo de Dios que es así acreedor del amor de los “hermanos”, sino cuál es el modo de obrar que se espera de un miembro del pueblo de Dios. </w:t>
      </w:r>
    </w:p>
    <w:p w14:paraId="3E79617E"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519DF145"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Los dos términos clave en esta parábola son sinónimos: </w:t>
      </w:r>
      <w:r w:rsidRPr="0012563E">
        <w:rPr>
          <w:rFonts w:ascii="Arial" w:eastAsia="Times New Roman" w:hAnsi="Arial" w:cs="Arial"/>
          <w:i/>
          <w:iCs/>
          <w:color w:val="000000"/>
          <w:sz w:val="24"/>
          <w:szCs w:val="24"/>
          <w:lang w:val="es-ES" w:eastAsia="es-UY"/>
        </w:rPr>
        <w:t>compasión y misericordia</w:t>
      </w:r>
      <w:r w:rsidRPr="0012563E">
        <w:rPr>
          <w:rFonts w:ascii="Arial" w:eastAsia="Times New Roman" w:hAnsi="Arial" w:cs="Arial"/>
          <w:color w:val="000000"/>
          <w:sz w:val="24"/>
          <w:szCs w:val="24"/>
          <w:lang w:val="es-ES" w:eastAsia="es-UY"/>
        </w:rPr>
        <w:t>. La compasión es lo “entrañable” (</w:t>
      </w:r>
      <w:proofErr w:type="spellStart"/>
      <w:r w:rsidRPr="0012563E">
        <w:rPr>
          <w:rFonts w:ascii="Arial" w:eastAsia="Times New Roman" w:hAnsi="Arial" w:cs="Arial"/>
          <w:i/>
          <w:iCs/>
          <w:color w:val="000000"/>
          <w:sz w:val="24"/>
          <w:szCs w:val="24"/>
          <w:lang w:val="es-ES" w:eastAsia="es-UY"/>
        </w:rPr>
        <w:t>splagjna</w:t>
      </w:r>
      <w:proofErr w:type="spellEnd"/>
      <w:r w:rsidRPr="0012563E">
        <w:rPr>
          <w:rFonts w:ascii="Arial" w:eastAsia="Times New Roman" w:hAnsi="Arial" w:cs="Arial"/>
          <w:color w:val="000000"/>
          <w:sz w:val="24"/>
          <w:szCs w:val="24"/>
          <w:lang w:val="es-ES" w:eastAsia="es-UY"/>
        </w:rPr>
        <w:t>). El verbo sólo se encuentra en los Sinópticos en el NT (x5 en Mt; x4 en Mc y x3 en </w:t>
      </w:r>
      <w:proofErr w:type="spellStart"/>
      <w:r w:rsidRPr="0012563E">
        <w:rPr>
          <w:rFonts w:ascii="Arial" w:eastAsia="Times New Roman" w:hAnsi="Arial" w:cs="Arial"/>
          <w:color w:val="000000"/>
          <w:sz w:val="24"/>
          <w:szCs w:val="24"/>
          <w:lang w:val="es-ES" w:eastAsia="es-UY"/>
        </w:rPr>
        <w:t>Lc</w:t>
      </w:r>
      <w:proofErr w:type="spellEnd"/>
      <w:r w:rsidRPr="0012563E">
        <w:rPr>
          <w:rFonts w:ascii="Arial" w:eastAsia="Times New Roman" w:hAnsi="Arial" w:cs="Arial"/>
          <w:color w:val="000000"/>
          <w:sz w:val="24"/>
          <w:szCs w:val="24"/>
          <w:lang w:val="es-ES" w:eastAsia="es-UY"/>
        </w:rPr>
        <w:t>); es la actitud característica de Jesús ante el sufrimiento. El sujeto del verbo casi siempre es Jesús, y en Lucas tiene una nota característica: en los 3 casos se dice en un contexto de “muerte”: ante la viuda de </w:t>
      </w:r>
      <w:proofErr w:type="spellStart"/>
      <w:r w:rsidRPr="0012563E">
        <w:rPr>
          <w:rFonts w:ascii="Arial" w:eastAsia="Times New Roman" w:hAnsi="Arial" w:cs="Arial"/>
          <w:color w:val="000000"/>
          <w:sz w:val="24"/>
          <w:szCs w:val="24"/>
          <w:lang w:val="es-ES" w:eastAsia="es-UY"/>
        </w:rPr>
        <w:t>Naim</w:t>
      </w:r>
      <w:proofErr w:type="spellEnd"/>
      <w:r w:rsidRPr="0012563E">
        <w:rPr>
          <w:rFonts w:ascii="Arial" w:eastAsia="Times New Roman" w:hAnsi="Arial" w:cs="Arial"/>
          <w:color w:val="000000"/>
          <w:sz w:val="24"/>
          <w:szCs w:val="24"/>
          <w:lang w:val="es-ES" w:eastAsia="es-UY"/>
        </w:rPr>
        <w:t> (7,13), y el padre del hijo que vuelve a casa después de dilapidar la herencia, “estaba muerto y ha vuelto a la vida” (15,20) o, aquí, ante el herido “medio muerto”. La compasión de Jesús, que mueve a su obrar, en Lucas está en estrecha relación a la vida. La misericordia (</w:t>
      </w:r>
      <w:proofErr w:type="spellStart"/>
      <w:r w:rsidRPr="0012563E">
        <w:rPr>
          <w:rFonts w:ascii="Arial" w:eastAsia="Times New Roman" w:hAnsi="Arial" w:cs="Arial"/>
          <w:i/>
          <w:iCs/>
          <w:color w:val="000000"/>
          <w:sz w:val="24"/>
          <w:szCs w:val="24"/>
          <w:lang w:val="es-ES" w:eastAsia="es-UY"/>
        </w:rPr>
        <w:t>eleos</w:t>
      </w:r>
      <w:proofErr w:type="spellEnd"/>
      <w:r w:rsidRPr="0012563E">
        <w:rPr>
          <w:rFonts w:ascii="Arial" w:eastAsia="Times New Roman" w:hAnsi="Arial" w:cs="Arial"/>
          <w:color w:val="000000"/>
          <w:sz w:val="24"/>
          <w:szCs w:val="24"/>
          <w:lang w:val="es-ES" w:eastAsia="es-UY"/>
        </w:rPr>
        <w:t>), en cambio, es más frecuente en el NT, en Mt (x3) se trata de lo que Dios quiere de la humanidad (9,13; 12,7; 23,23); ausente en Marcos, se encuentra 6x en Lucas, fuera de este texto, siempre en el Evangelio de la infancia (1,50.54.58.72.78; 4x en himnos litúrgicos). Ausente a su vez en Juan y en Hechos, lo encontramos 4x en Pablo, 6x en las cartas de discípulos de Pablo, 2x en </w:t>
      </w:r>
      <w:proofErr w:type="spellStart"/>
      <w:r w:rsidRPr="0012563E">
        <w:rPr>
          <w:rFonts w:ascii="Arial" w:eastAsia="Times New Roman" w:hAnsi="Arial" w:cs="Arial"/>
          <w:color w:val="000000"/>
          <w:sz w:val="24"/>
          <w:szCs w:val="24"/>
          <w:lang w:val="es-ES" w:eastAsia="es-UY"/>
        </w:rPr>
        <w:t>Sgo</w:t>
      </w:r>
      <w:proofErr w:type="spellEnd"/>
      <w:r w:rsidRPr="0012563E">
        <w:rPr>
          <w:rFonts w:ascii="Arial" w:eastAsia="Times New Roman" w:hAnsi="Arial" w:cs="Arial"/>
          <w:color w:val="000000"/>
          <w:sz w:val="24"/>
          <w:szCs w:val="24"/>
          <w:lang w:val="es-ES" w:eastAsia="es-UY"/>
        </w:rPr>
        <w:t> y </w:t>
      </w:r>
      <w:proofErr w:type="spellStart"/>
      <w:r w:rsidRPr="0012563E">
        <w:rPr>
          <w:rFonts w:ascii="Arial" w:eastAsia="Times New Roman" w:hAnsi="Arial" w:cs="Arial"/>
          <w:color w:val="000000"/>
          <w:sz w:val="24"/>
          <w:szCs w:val="24"/>
          <w:lang w:val="es-ES" w:eastAsia="es-UY"/>
        </w:rPr>
        <w:t>Jds</w:t>
      </w:r>
      <w:proofErr w:type="spellEnd"/>
      <w:r w:rsidRPr="0012563E">
        <w:rPr>
          <w:rFonts w:ascii="Arial" w:eastAsia="Times New Roman" w:hAnsi="Arial" w:cs="Arial"/>
          <w:color w:val="000000"/>
          <w:sz w:val="24"/>
          <w:szCs w:val="24"/>
          <w:lang w:val="es-ES" w:eastAsia="es-UY"/>
        </w:rPr>
        <w:t>, y x1 en </w:t>
      </w:r>
      <w:proofErr w:type="spellStart"/>
      <w:r w:rsidRPr="0012563E">
        <w:rPr>
          <w:rFonts w:ascii="Arial" w:eastAsia="Times New Roman" w:hAnsi="Arial" w:cs="Arial"/>
          <w:color w:val="000000"/>
          <w:sz w:val="24"/>
          <w:szCs w:val="24"/>
          <w:lang w:val="es-ES" w:eastAsia="es-UY"/>
        </w:rPr>
        <w:t>Heb</w:t>
      </w:r>
      <w:proofErr w:type="spellEnd"/>
      <w:r w:rsidRPr="0012563E">
        <w:rPr>
          <w:rFonts w:ascii="Arial" w:eastAsia="Times New Roman" w:hAnsi="Arial" w:cs="Arial"/>
          <w:color w:val="000000"/>
          <w:sz w:val="24"/>
          <w:szCs w:val="24"/>
          <w:lang w:val="es-ES" w:eastAsia="es-UY"/>
        </w:rPr>
        <w:t>, 1 Pe y 2 Jn. Es interesante el uso en </w:t>
      </w:r>
      <w:proofErr w:type="spellStart"/>
      <w:r w:rsidRPr="0012563E">
        <w:rPr>
          <w:rFonts w:ascii="Arial" w:eastAsia="Times New Roman" w:hAnsi="Arial" w:cs="Arial"/>
          <w:color w:val="000000"/>
          <w:sz w:val="24"/>
          <w:szCs w:val="24"/>
          <w:lang w:val="es-ES" w:eastAsia="es-UY"/>
        </w:rPr>
        <w:t>Lc</w:t>
      </w:r>
      <w:proofErr w:type="spellEnd"/>
      <w:r w:rsidRPr="0012563E">
        <w:rPr>
          <w:rFonts w:ascii="Arial" w:eastAsia="Times New Roman" w:hAnsi="Arial" w:cs="Arial"/>
          <w:color w:val="000000"/>
          <w:sz w:val="24"/>
          <w:szCs w:val="24"/>
          <w:lang w:val="es-ES" w:eastAsia="es-UY"/>
        </w:rPr>
        <w:t> 1,78 que habla de las “entrañas de misericordia” (</w:t>
      </w:r>
      <w:proofErr w:type="spellStart"/>
      <w:r w:rsidRPr="0012563E">
        <w:rPr>
          <w:rFonts w:ascii="Arial" w:eastAsia="Times New Roman" w:hAnsi="Arial" w:cs="Arial"/>
          <w:i/>
          <w:iCs/>
          <w:color w:val="000000"/>
          <w:sz w:val="24"/>
          <w:szCs w:val="24"/>
          <w:lang w:val="es-ES" w:eastAsia="es-UY"/>
        </w:rPr>
        <w:t>splagjna</w:t>
      </w:r>
      <w:proofErr w:type="spellEnd"/>
      <w:r w:rsidRPr="0012563E">
        <w:rPr>
          <w:rFonts w:ascii="Arial" w:eastAsia="Times New Roman" w:hAnsi="Arial" w:cs="Arial"/>
          <w:i/>
          <w:iCs/>
          <w:color w:val="000000"/>
          <w:sz w:val="24"/>
          <w:szCs w:val="24"/>
          <w:lang w:val="es-ES" w:eastAsia="es-UY"/>
        </w:rPr>
        <w:t> </w:t>
      </w:r>
      <w:proofErr w:type="spellStart"/>
      <w:r w:rsidRPr="0012563E">
        <w:rPr>
          <w:rFonts w:ascii="Arial" w:eastAsia="Times New Roman" w:hAnsi="Arial" w:cs="Arial"/>
          <w:i/>
          <w:iCs/>
          <w:color w:val="000000"/>
          <w:sz w:val="24"/>
          <w:szCs w:val="24"/>
          <w:lang w:val="es-ES" w:eastAsia="es-UY"/>
        </w:rPr>
        <w:t>eleous</w:t>
      </w:r>
      <w:proofErr w:type="spellEnd"/>
      <w:r w:rsidRPr="0012563E">
        <w:rPr>
          <w:rFonts w:ascii="Arial" w:eastAsia="Times New Roman" w:hAnsi="Arial" w:cs="Arial"/>
          <w:color w:val="000000"/>
          <w:sz w:val="24"/>
          <w:szCs w:val="24"/>
          <w:lang w:val="es-ES" w:eastAsia="es-UY"/>
        </w:rPr>
        <w:t>). </w:t>
      </w:r>
    </w:p>
    <w:p w14:paraId="333DBD62"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62971FDB" w14:textId="77777777" w:rsidR="0012563E" w:rsidRPr="0012563E" w:rsidRDefault="0012563E" w:rsidP="0012563E">
      <w:pPr>
        <w:shd w:val="clear" w:color="auto" w:fill="FFFFFF"/>
        <w:spacing w:after="0" w:line="240" w:lineRule="auto"/>
        <w:jc w:val="both"/>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El doctor de la ley responde, pero a la pregunta no dice “el samaritano”; es que se trata de un grupo estigmatizado y despreciable. Sin embargo “practicó misericordia” (</w:t>
      </w:r>
      <w:proofErr w:type="spellStart"/>
      <w:r w:rsidRPr="0012563E">
        <w:rPr>
          <w:rFonts w:ascii="Arial" w:eastAsia="Times New Roman" w:hAnsi="Arial" w:cs="Arial"/>
          <w:i/>
          <w:iCs/>
          <w:color w:val="000000"/>
          <w:sz w:val="24"/>
          <w:szCs w:val="24"/>
          <w:lang w:val="es-ES" w:eastAsia="es-UY"/>
        </w:rPr>
        <w:t>eleos</w:t>
      </w:r>
      <w:proofErr w:type="spellEnd"/>
      <w:r w:rsidRPr="0012563E">
        <w:rPr>
          <w:rFonts w:ascii="Arial" w:eastAsia="Times New Roman" w:hAnsi="Arial" w:cs="Arial"/>
          <w:color w:val="000000"/>
          <w:sz w:val="24"/>
          <w:szCs w:val="24"/>
          <w:lang w:val="es-ES" w:eastAsia="es-UY"/>
        </w:rPr>
        <w:t>), y en este caso nada menos que un samaritano se muestra como miembro del pueblo  de Dios en su obrar. De allí el nuevo mandato de Jesús: “</w:t>
      </w:r>
      <w:r w:rsidRPr="0012563E">
        <w:rPr>
          <w:rFonts w:ascii="Arial" w:eastAsia="Times New Roman" w:hAnsi="Arial" w:cs="Arial"/>
          <w:i/>
          <w:iCs/>
          <w:color w:val="000000"/>
          <w:sz w:val="24"/>
          <w:szCs w:val="24"/>
          <w:lang w:val="es-ES" w:eastAsia="es-UY"/>
        </w:rPr>
        <w:t>haz tú lo mismo</w:t>
      </w:r>
      <w:r w:rsidRPr="0012563E">
        <w:rPr>
          <w:rFonts w:ascii="Arial" w:eastAsia="Times New Roman" w:hAnsi="Arial" w:cs="Arial"/>
          <w:color w:val="000000"/>
          <w:sz w:val="24"/>
          <w:szCs w:val="24"/>
          <w:lang w:val="es-ES" w:eastAsia="es-UY"/>
        </w:rPr>
        <w:t>” con lo que amplía el horizonte de pertenencia (y de discipulado) y le muestra el camino a la “vida eterna” que el doctor de la ley esperaba.</w:t>
      </w:r>
    </w:p>
    <w:p w14:paraId="5AAE0ACB" w14:textId="77777777" w:rsidR="0012563E" w:rsidRPr="0012563E" w:rsidRDefault="0012563E" w:rsidP="0012563E">
      <w:pPr>
        <w:shd w:val="clear" w:color="auto" w:fill="FFFFFF"/>
        <w:spacing w:after="0" w:line="240" w:lineRule="auto"/>
        <w:rPr>
          <w:rFonts w:ascii="Arial" w:eastAsia="Times New Roman" w:hAnsi="Arial" w:cs="Arial"/>
          <w:color w:val="222222"/>
          <w:sz w:val="24"/>
          <w:szCs w:val="24"/>
          <w:lang w:val="es-AR" w:eastAsia="es-UY"/>
        </w:rPr>
      </w:pPr>
      <w:r w:rsidRPr="0012563E">
        <w:rPr>
          <w:rFonts w:ascii="Times New Roman" w:eastAsia="Times New Roman" w:hAnsi="Times New Roman" w:cs="Times New Roman"/>
          <w:color w:val="000000"/>
          <w:sz w:val="24"/>
          <w:szCs w:val="24"/>
          <w:lang w:val="es-AR" w:eastAsia="es-UY"/>
        </w:rPr>
        <w:t> </w:t>
      </w:r>
    </w:p>
    <w:p w14:paraId="61E0FFB6" w14:textId="77777777" w:rsidR="0012563E" w:rsidRPr="0012563E" w:rsidRDefault="0012563E" w:rsidP="0012563E">
      <w:pPr>
        <w:shd w:val="clear" w:color="auto" w:fill="FFFFFF"/>
        <w:spacing w:after="0" w:line="240" w:lineRule="auto"/>
        <w:rPr>
          <w:rFonts w:ascii="Arial" w:eastAsia="Times New Roman" w:hAnsi="Arial" w:cs="Arial"/>
          <w:color w:val="222222"/>
          <w:sz w:val="24"/>
          <w:szCs w:val="24"/>
          <w:lang w:val="es-AR" w:eastAsia="es-UY"/>
        </w:rPr>
      </w:pPr>
      <w:r w:rsidRPr="0012563E">
        <w:rPr>
          <w:rFonts w:ascii="Arial" w:eastAsia="Times New Roman" w:hAnsi="Arial" w:cs="Arial"/>
          <w:color w:val="2B00FE"/>
          <w:sz w:val="24"/>
          <w:szCs w:val="24"/>
          <w:shd w:val="clear" w:color="auto" w:fill="FCFF01"/>
          <w:lang w:val="es-AR" w:eastAsia="es-UY"/>
        </w:rPr>
        <w:t>El video con comentario al Evangelio puede verse en</w:t>
      </w:r>
    </w:p>
    <w:p w14:paraId="0FBECD86" w14:textId="77777777" w:rsidR="0012563E" w:rsidRPr="0012563E" w:rsidRDefault="0012563E" w:rsidP="0012563E">
      <w:pPr>
        <w:shd w:val="clear" w:color="auto" w:fill="FFFFFF"/>
        <w:spacing w:after="0" w:line="240" w:lineRule="auto"/>
        <w:rPr>
          <w:rFonts w:ascii="Arial" w:eastAsia="Times New Roman" w:hAnsi="Arial" w:cs="Arial"/>
          <w:color w:val="222222"/>
          <w:sz w:val="24"/>
          <w:szCs w:val="24"/>
          <w:lang w:val="es-AR" w:eastAsia="es-UY"/>
        </w:rPr>
      </w:pPr>
      <w:hyperlink r:id="rId5" w:tgtFrame="_blank" w:history="1">
        <w:r w:rsidRPr="0012563E">
          <w:rPr>
            <w:rFonts w:ascii="Arial" w:eastAsia="Times New Roman" w:hAnsi="Arial" w:cs="Arial"/>
            <w:color w:val="1155CC"/>
            <w:sz w:val="24"/>
            <w:szCs w:val="24"/>
            <w:u w:val="single"/>
            <w:shd w:val="clear" w:color="auto" w:fill="FCFF01"/>
            <w:lang w:val="es-AR" w:eastAsia="es-UY"/>
          </w:rPr>
          <w:t>https://blogeduopp1.blogspot.com/2022/07/video-con-comentario-al-evangelio-del.html</w:t>
        </w:r>
      </w:hyperlink>
    </w:p>
    <w:p w14:paraId="25DF5071" w14:textId="77777777" w:rsidR="0012563E" w:rsidRPr="0012563E" w:rsidRDefault="0012563E" w:rsidP="0012563E">
      <w:pPr>
        <w:shd w:val="clear" w:color="auto" w:fill="FFFFFF"/>
        <w:spacing w:after="0" w:line="240" w:lineRule="auto"/>
        <w:rPr>
          <w:rFonts w:ascii="Arial" w:eastAsia="Times New Roman" w:hAnsi="Arial" w:cs="Arial"/>
          <w:color w:val="222222"/>
          <w:sz w:val="24"/>
          <w:szCs w:val="24"/>
          <w:lang w:val="es-AR" w:eastAsia="es-UY"/>
        </w:rPr>
      </w:pPr>
      <w:r w:rsidRPr="0012563E">
        <w:rPr>
          <w:rFonts w:ascii="Arial" w:eastAsia="Times New Roman" w:hAnsi="Arial" w:cs="Arial"/>
          <w:color w:val="2B00FE"/>
          <w:sz w:val="24"/>
          <w:szCs w:val="24"/>
          <w:shd w:val="clear" w:color="auto" w:fill="FCFF01"/>
          <w:lang w:val="es-AR" w:eastAsia="es-UY"/>
        </w:rPr>
        <w:t>o también en</w:t>
      </w:r>
    </w:p>
    <w:p w14:paraId="031DD2D3" w14:textId="77777777" w:rsidR="0012563E" w:rsidRPr="0012563E" w:rsidRDefault="0012563E" w:rsidP="0012563E">
      <w:pPr>
        <w:shd w:val="clear" w:color="auto" w:fill="FFFFFF"/>
        <w:spacing w:after="0" w:line="240" w:lineRule="auto"/>
        <w:rPr>
          <w:rFonts w:ascii="Arial" w:eastAsia="Times New Roman" w:hAnsi="Arial" w:cs="Arial"/>
          <w:color w:val="222222"/>
          <w:sz w:val="24"/>
          <w:szCs w:val="24"/>
          <w:lang w:val="es-AR" w:eastAsia="es-UY"/>
        </w:rPr>
      </w:pPr>
      <w:hyperlink r:id="rId6" w:tgtFrame="_blank" w:history="1">
        <w:r w:rsidRPr="0012563E">
          <w:rPr>
            <w:rFonts w:ascii="Arial" w:eastAsia="Times New Roman" w:hAnsi="Arial" w:cs="Arial"/>
            <w:color w:val="1155CC"/>
            <w:sz w:val="24"/>
            <w:szCs w:val="24"/>
            <w:u w:val="single"/>
            <w:shd w:val="clear" w:color="auto" w:fill="FCFF01"/>
            <w:lang w:val="es-AR" w:eastAsia="es-UY"/>
          </w:rPr>
          <w:t>https://youtu.be/mMzu9jgYLaw</w:t>
        </w:r>
      </w:hyperlink>
    </w:p>
    <w:p w14:paraId="2A2D9EFA" w14:textId="77777777" w:rsidR="0012563E" w:rsidRPr="0012563E" w:rsidRDefault="0012563E" w:rsidP="0012563E">
      <w:pPr>
        <w:shd w:val="clear" w:color="auto" w:fill="FFFFFF"/>
        <w:spacing w:after="0" w:line="240" w:lineRule="auto"/>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AR" w:eastAsia="es-UY"/>
        </w:rPr>
        <w:t> </w:t>
      </w:r>
    </w:p>
    <w:p w14:paraId="3338AAC0" w14:textId="77777777" w:rsidR="0012563E" w:rsidRPr="0012563E" w:rsidRDefault="0012563E" w:rsidP="0012563E">
      <w:pPr>
        <w:shd w:val="clear" w:color="auto" w:fill="FFFFFF"/>
        <w:spacing w:after="0" w:line="240" w:lineRule="auto"/>
        <w:rPr>
          <w:rFonts w:ascii="Arial" w:eastAsia="Times New Roman" w:hAnsi="Arial" w:cs="Arial"/>
          <w:color w:val="222222"/>
          <w:sz w:val="24"/>
          <w:szCs w:val="24"/>
          <w:lang w:val="es-AR" w:eastAsia="es-UY"/>
        </w:rPr>
      </w:pPr>
      <w:r w:rsidRPr="0012563E">
        <w:rPr>
          <w:rFonts w:ascii="Arial" w:eastAsia="Times New Roman" w:hAnsi="Arial" w:cs="Arial"/>
          <w:color w:val="000000"/>
          <w:sz w:val="24"/>
          <w:szCs w:val="24"/>
          <w:lang w:val="es-ES" w:eastAsia="es-UY"/>
        </w:rPr>
        <w:t>Foto tomada de </w:t>
      </w:r>
      <w:hyperlink r:id="rId7" w:tgtFrame="_blank" w:history="1">
        <w:r w:rsidRPr="0012563E">
          <w:rPr>
            <w:rFonts w:ascii="Arial" w:eastAsia="Times New Roman" w:hAnsi="Arial" w:cs="Arial"/>
            <w:color w:val="1155CC"/>
            <w:sz w:val="24"/>
            <w:szCs w:val="24"/>
            <w:u w:val="single"/>
            <w:lang w:val="es-ES" w:eastAsia="es-UY"/>
          </w:rPr>
          <w:t>http://www.conocereisdeverdad.org/website/index.php?id=814</w:t>
        </w:r>
      </w:hyperlink>
    </w:p>
    <w:p w14:paraId="1FFB4EA2" w14:textId="77777777" w:rsidR="0012563E" w:rsidRPr="0012563E" w:rsidRDefault="0012563E" w:rsidP="0012563E">
      <w:pPr>
        <w:shd w:val="clear" w:color="auto" w:fill="FFFFFF"/>
        <w:spacing w:after="0" w:line="240" w:lineRule="auto"/>
        <w:rPr>
          <w:rFonts w:ascii="Arial" w:eastAsia="Times New Roman" w:hAnsi="Arial" w:cs="Arial"/>
          <w:color w:val="888888"/>
          <w:sz w:val="24"/>
          <w:szCs w:val="24"/>
          <w:lang w:val="es-AR" w:eastAsia="es-UY"/>
        </w:rPr>
      </w:pPr>
      <w:r w:rsidRPr="0012563E">
        <w:rPr>
          <w:rFonts w:ascii="Arial" w:eastAsia="Times New Roman" w:hAnsi="Arial" w:cs="Arial"/>
          <w:color w:val="888888"/>
          <w:sz w:val="24"/>
          <w:szCs w:val="24"/>
          <w:lang w:val="es-AR" w:eastAsia="es-UY"/>
        </w:rPr>
        <w:t> </w:t>
      </w:r>
    </w:p>
    <w:p w14:paraId="6EFBFB52" w14:textId="07047040" w:rsidR="002E2F5B" w:rsidRDefault="0012563E" w:rsidP="0012563E">
      <w:r w:rsidRPr="0012563E">
        <w:rPr>
          <w:rFonts w:ascii="Arial" w:eastAsia="Times New Roman" w:hAnsi="Arial" w:cs="Arial"/>
          <w:color w:val="888888"/>
          <w:sz w:val="24"/>
          <w:szCs w:val="24"/>
          <w:shd w:val="clear" w:color="auto" w:fill="FFFFFF"/>
          <w:lang w:val="es-UY" w:eastAsia="es-UY"/>
        </w:rPr>
        <w:t>--</w:t>
      </w:r>
      <w:r w:rsidRPr="0012563E">
        <w:rPr>
          <w:rFonts w:ascii="Arial" w:eastAsia="Times New Roman" w:hAnsi="Arial" w:cs="Arial"/>
          <w:color w:val="888888"/>
          <w:sz w:val="24"/>
          <w:szCs w:val="24"/>
          <w:shd w:val="clear" w:color="auto" w:fill="FFFFFF"/>
          <w:lang w:val="es-UY" w:eastAsia="es-UY"/>
        </w:rPr>
        <w:br/>
        <w:t>Has recibido este mensaje porque estás suscrito al grupo "Blog de Eduardo" de Grupos de Google.</w:t>
      </w:r>
      <w:r w:rsidRPr="0012563E">
        <w:rPr>
          <w:rFonts w:ascii="Arial" w:eastAsia="Times New Roman" w:hAnsi="Arial" w:cs="Arial"/>
          <w:color w:val="888888"/>
          <w:sz w:val="24"/>
          <w:szCs w:val="24"/>
          <w:shd w:val="clear" w:color="auto" w:fill="FFFFFF"/>
          <w:lang w:val="es-UY" w:eastAsia="es-UY"/>
        </w:rPr>
        <w:br/>
        <w:t>Para cancelar la suscripción a este grupo y dejar de recibir sus mensajes, envía un correo electrónico a </w:t>
      </w:r>
      <w:hyperlink r:id="rId8" w:tgtFrame="_blank" w:history="1">
        <w:r w:rsidRPr="0012563E">
          <w:rPr>
            <w:rFonts w:ascii="Arial" w:eastAsia="Times New Roman" w:hAnsi="Arial" w:cs="Arial"/>
            <w:color w:val="1155CC"/>
            <w:sz w:val="24"/>
            <w:szCs w:val="24"/>
            <w:u w:val="single"/>
            <w:shd w:val="clear" w:color="auto" w:fill="FFFFFF"/>
            <w:lang w:val="es-UY" w:eastAsia="es-UY"/>
          </w:rPr>
          <w:t>blogeduopp+unsubscribe@googlegroups.com</w:t>
        </w:r>
      </w:hyperlink>
      <w:r w:rsidRPr="0012563E">
        <w:rPr>
          <w:rFonts w:ascii="Arial" w:eastAsia="Times New Roman" w:hAnsi="Arial" w:cs="Arial"/>
          <w:color w:val="888888"/>
          <w:sz w:val="24"/>
          <w:szCs w:val="24"/>
          <w:shd w:val="clear" w:color="auto" w:fill="FFFFFF"/>
          <w:lang w:val="es-UY" w:eastAsia="es-UY"/>
        </w:rPr>
        <w:t>.</w:t>
      </w:r>
      <w:r w:rsidRPr="0012563E">
        <w:rPr>
          <w:rFonts w:ascii="Arial" w:eastAsia="Times New Roman" w:hAnsi="Arial" w:cs="Arial"/>
          <w:color w:val="888888"/>
          <w:sz w:val="24"/>
          <w:szCs w:val="24"/>
          <w:shd w:val="clear" w:color="auto" w:fill="FFFFFF"/>
          <w:lang w:val="es-UY" w:eastAsia="es-UY"/>
        </w:rPr>
        <w:br/>
        <w:t>Para ver esta conversación en el sitio web, visita </w:t>
      </w:r>
      <w:hyperlink r:id="rId9" w:tgtFrame="_blank" w:history="1">
        <w:r w:rsidRPr="0012563E">
          <w:rPr>
            <w:rFonts w:ascii="Arial" w:eastAsia="Times New Roman" w:hAnsi="Arial" w:cs="Arial"/>
            <w:color w:val="1155CC"/>
            <w:sz w:val="24"/>
            <w:szCs w:val="24"/>
            <w:u w:val="single"/>
            <w:shd w:val="clear" w:color="auto" w:fill="FFFFFF"/>
            <w:lang w:val="es-UY" w:eastAsia="es-UY"/>
          </w:rPr>
          <w:t>https://groups.google.com/d/msgid/blogeduopp/CAGzdfOm9vntYZipFvicYpNxQqLu57rRZjDP1Zm2a3R0U0sy%2BxQ%40mail.gmail.com</w:t>
        </w:r>
      </w:hyperlink>
      <w:r w:rsidRPr="0012563E">
        <w:rPr>
          <w:rFonts w:ascii="Arial" w:eastAsia="Times New Roman" w:hAnsi="Arial" w:cs="Arial"/>
          <w:color w:val="888888"/>
          <w:sz w:val="24"/>
          <w:szCs w:val="24"/>
          <w:shd w:val="clear" w:color="auto" w:fill="FFFFFF"/>
          <w:lang w:val="es-UY" w:eastAsia="es-UY"/>
        </w:rPr>
        <w:t>.</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3E"/>
    <w:rsid w:val="0012563E"/>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2F4E"/>
  <w15:chartTrackingRefBased/>
  <w15:docId w15:val="{4F4E0269-3C1F-4FBC-A456-A5D77020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093624">
      <w:bodyDiv w:val="1"/>
      <w:marLeft w:val="0"/>
      <w:marRight w:val="0"/>
      <w:marTop w:val="0"/>
      <w:marBottom w:val="0"/>
      <w:divBdr>
        <w:top w:val="none" w:sz="0" w:space="0" w:color="auto"/>
        <w:left w:val="none" w:sz="0" w:space="0" w:color="auto"/>
        <w:bottom w:val="none" w:sz="0" w:space="0" w:color="auto"/>
        <w:right w:val="none" w:sz="0" w:space="0" w:color="auto"/>
      </w:divBdr>
      <w:divsChild>
        <w:div w:id="1812290471">
          <w:marLeft w:val="0"/>
          <w:marRight w:val="0"/>
          <w:marTop w:val="0"/>
          <w:marBottom w:val="0"/>
          <w:divBdr>
            <w:top w:val="none" w:sz="0" w:space="0" w:color="auto"/>
            <w:left w:val="none" w:sz="0" w:space="0" w:color="auto"/>
            <w:bottom w:val="none" w:sz="0" w:space="0" w:color="auto"/>
            <w:right w:val="none" w:sz="0" w:space="0" w:color="auto"/>
          </w:divBdr>
          <w:divsChild>
            <w:div w:id="2118602280">
              <w:marLeft w:val="0"/>
              <w:marRight w:val="0"/>
              <w:marTop w:val="0"/>
              <w:marBottom w:val="0"/>
              <w:divBdr>
                <w:top w:val="none" w:sz="0" w:space="0" w:color="auto"/>
                <w:left w:val="none" w:sz="0" w:space="0" w:color="auto"/>
                <w:bottom w:val="none" w:sz="0" w:space="0" w:color="auto"/>
                <w:right w:val="none" w:sz="0" w:space="0" w:color="auto"/>
              </w:divBdr>
              <w:divsChild>
                <w:div w:id="1399092696">
                  <w:marLeft w:val="0"/>
                  <w:marRight w:val="0"/>
                  <w:marTop w:val="0"/>
                  <w:marBottom w:val="0"/>
                  <w:divBdr>
                    <w:top w:val="none" w:sz="0" w:space="0" w:color="auto"/>
                    <w:left w:val="none" w:sz="0" w:space="0" w:color="auto"/>
                    <w:bottom w:val="none" w:sz="0" w:space="0" w:color="auto"/>
                    <w:right w:val="none" w:sz="0" w:space="0" w:color="auto"/>
                  </w:divBdr>
                  <w:divsChild>
                    <w:div w:id="11828205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ogeduopp+unsubscribe@googlegroups.com" TargetMode="External"/><Relationship Id="rId3" Type="http://schemas.openxmlformats.org/officeDocument/2006/relationships/webSettings" Target="webSettings.xml"/><Relationship Id="rId7" Type="http://schemas.openxmlformats.org/officeDocument/2006/relationships/hyperlink" Target="http://www.conocereisdeverdad.org/website/index.php?id=8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mMzu9jgYLaw" TargetMode="External"/><Relationship Id="rId11" Type="http://schemas.openxmlformats.org/officeDocument/2006/relationships/theme" Target="theme/theme1.xml"/><Relationship Id="rId5" Type="http://schemas.openxmlformats.org/officeDocument/2006/relationships/hyperlink" Target="https://blogeduopp1.blogspot.com/2022/07/video-con-comentario-al-evangelio-del.htm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groups.google.com/d/msgid/blogeduopp/CAGzdfOm9vntYZipFvicYpNxQqLu57rRZjDP1Zm2a3R0U0sy%2BxQ%40mail.gmail.com?utm_medium=email&amp;utm_source=foot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3059</Words>
  <Characters>16830</Characters>
  <Application>Microsoft Office Word</Application>
  <DocSecurity>0</DocSecurity>
  <Lines>140</Lines>
  <Paragraphs>39</Paragraphs>
  <ScaleCrop>false</ScaleCrop>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2022-07-08T22:37:00Z</dcterms:created>
  <dcterms:modified xsi:type="dcterms:W3CDTF">2022-07-08T22:38:00Z</dcterms:modified>
</cp:coreProperties>
</file>