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C0E8" w14:textId="77777777" w:rsidR="00B66F56" w:rsidRPr="00B66F56" w:rsidRDefault="00B66F56" w:rsidP="00B66F56">
      <w:pPr>
        <w:spacing w:after="0" w:line="240" w:lineRule="auto"/>
        <w:rPr>
          <w:rFonts w:ascii="Times New Roman" w:eastAsia="Times New Roman" w:hAnsi="Times New Roman" w:cs="Times New Roman"/>
          <w:sz w:val="24"/>
          <w:szCs w:val="24"/>
          <w:lang w:val="es-UY" w:eastAsia="es-UY"/>
        </w:rPr>
      </w:pPr>
      <w:r w:rsidRPr="00B66F56">
        <w:rPr>
          <w:rFonts w:ascii="Calibri" w:eastAsia="Times New Roman" w:hAnsi="Calibri" w:cs="Calibri"/>
          <w:b/>
          <w:bCs/>
          <w:i/>
          <w:iCs/>
          <w:color w:val="941100"/>
          <w:sz w:val="42"/>
          <w:szCs w:val="42"/>
          <w:lang w:val="es-UY" w:eastAsia="es-UY"/>
        </w:rPr>
        <w:t>San Petersburgo prepara el escenario para la Guerra de los Corredores Económicos</w:t>
      </w:r>
    </w:p>
    <w:p w14:paraId="4F0C8A54" w14:textId="77777777" w:rsidR="00B66F56" w:rsidRPr="00B66F56" w:rsidRDefault="00B66F56" w:rsidP="00B66F56">
      <w:pPr>
        <w:shd w:val="clear" w:color="auto" w:fill="FFFFFF"/>
        <w:spacing w:after="0" w:line="336" w:lineRule="atLeast"/>
        <w:textAlignment w:val="baseline"/>
        <w:rPr>
          <w:rFonts w:ascii="Calibri" w:eastAsia="Times New Roman" w:hAnsi="Calibri" w:cs="Calibri"/>
          <w:b/>
          <w:bCs/>
          <w:i/>
          <w:iCs/>
          <w:caps/>
          <w:color w:val="035DA6"/>
          <w:sz w:val="24"/>
          <w:szCs w:val="24"/>
          <w:bdr w:val="none" w:sz="0" w:space="0" w:color="auto" w:frame="1"/>
          <w:lang w:val="es-UY" w:eastAsia="es-UY"/>
        </w:rPr>
      </w:pPr>
      <w:hyperlink r:id="rId4" w:tgtFrame="_blank" w:tooltip="Artículos, columnas y principales publicaciones de blog de Pepe Escobar" w:history="1">
        <w:r w:rsidRPr="00B66F56">
          <w:rPr>
            <w:rFonts w:ascii="Calibri" w:eastAsia="Times New Roman" w:hAnsi="Calibri" w:cs="Calibri"/>
            <w:b/>
            <w:bCs/>
            <w:i/>
            <w:iCs/>
            <w:caps/>
            <w:color w:val="035DA6"/>
            <w:sz w:val="24"/>
            <w:szCs w:val="24"/>
            <w:u w:val="single"/>
            <w:bdr w:val="none" w:sz="0" w:space="0" w:color="auto" w:frame="1"/>
            <w:lang w:val="es-UY" w:eastAsia="es-UY"/>
          </w:rPr>
          <w:t>PEPE ESCOBAR </w:t>
        </w:r>
      </w:hyperlink>
      <w:r w:rsidRPr="00B66F56">
        <w:rPr>
          <w:rFonts w:ascii="Calibri" w:eastAsia="Times New Roman" w:hAnsi="Calibri" w:cs="Calibri"/>
          <w:b/>
          <w:bCs/>
          <w:i/>
          <w:iCs/>
          <w:caps/>
          <w:color w:val="035DA6"/>
          <w:sz w:val="24"/>
          <w:szCs w:val="24"/>
          <w:bdr w:val="none" w:sz="0" w:space="0" w:color="auto" w:frame="1"/>
          <w:lang w:val="es-UY" w:eastAsia="es-UY"/>
        </w:rPr>
        <w:t>· 18 DE JUNIO DE 2022 </w:t>
      </w:r>
    </w:p>
    <w:p w14:paraId="2F2390B5" w14:textId="77777777" w:rsidR="00B66F56" w:rsidRPr="00B66F56" w:rsidRDefault="00B66F56" w:rsidP="00B66F56">
      <w:pPr>
        <w:shd w:val="clear" w:color="auto" w:fill="FFFFFF"/>
        <w:spacing w:line="336" w:lineRule="atLeast"/>
        <w:textAlignment w:val="baseline"/>
        <w:rPr>
          <w:rFonts w:ascii="Calibri" w:eastAsia="Times New Roman" w:hAnsi="Calibri" w:cs="Calibri"/>
          <w:b/>
          <w:bCs/>
          <w:i/>
          <w:iCs/>
          <w:caps/>
          <w:color w:val="035DA6"/>
          <w:sz w:val="24"/>
          <w:szCs w:val="24"/>
          <w:bdr w:val="none" w:sz="0" w:space="0" w:color="auto" w:frame="1"/>
          <w:lang w:val="es-UY" w:eastAsia="es-UY"/>
        </w:rPr>
      </w:pPr>
      <w:r w:rsidRPr="00B66F56">
        <w:rPr>
          <w:rFonts w:ascii="Calibri" w:eastAsia="Times New Roman" w:hAnsi="Calibri" w:cs="Calibri"/>
          <w:b/>
          <w:bCs/>
          <w:i/>
          <w:iCs/>
          <w:caps/>
          <w:color w:val="035DA6"/>
          <w:sz w:val="24"/>
          <w:szCs w:val="24"/>
          <w:bdr w:val="none" w:sz="0" w:space="0" w:color="auto" w:frame="1"/>
          <w:lang w:val="es-UY" w:eastAsia="es-UY"/>
        </w:rPr>
        <w:t>• 1300 PALABRAS</w:t>
      </w:r>
    </w:p>
    <w:p w14:paraId="02734194"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Arial" w:eastAsia="Times New Roman" w:hAnsi="Arial" w:cs="Arial"/>
          <w:noProof/>
          <w:color w:val="222222"/>
          <w:sz w:val="24"/>
          <w:szCs w:val="24"/>
          <w:bdr w:val="none" w:sz="0" w:space="0" w:color="auto" w:frame="1"/>
          <w:lang w:val="es-UY" w:eastAsia="es-UY"/>
        </w:rPr>
        <mc:AlternateContent>
          <mc:Choice Requires="wps">
            <w:drawing>
              <wp:inline distT="0" distB="0" distL="0" distR="0" wp14:anchorId="7610DDD4" wp14:editId="001B096D">
                <wp:extent cx="304800" cy="304800"/>
                <wp:effectExtent l="0" t="0" r="0" b="0"/>
                <wp:docPr id="2" name="m_-4645157254423412711x_x_x_BC7995CA-8F53-400A-B8AD-35EC02EF0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5A9DD" id="m_-4645157254423412711x_x_x_BC7995CA-8F53-400A-B8AD-35EC02EF04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AA78BBB"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El </w:t>
      </w:r>
      <w:hyperlink r:id="rId5" w:tgtFrame="_blank" w:tooltip="https://forumspb.com/en/" w:history="1">
        <w:r w:rsidRPr="00B66F56">
          <w:rPr>
            <w:rFonts w:ascii="Calibri" w:eastAsia="Times New Roman" w:hAnsi="Calibri" w:cs="Calibri"/>
            <w:b/>
            <w:bCs/>
            <w:color w:val="035DA6"/>
            <w:sz w:val="27"/>
            <w:szCs w:val="27"/>
            <w:u w:val="single"/>
            <w:bdr w:val="none" w:sz="0" w:space="0" w:color="auto" w:frame="1"/>
            <w:lang w:val="es-UY" w:eastAsia="es-UY"/>
          </w:rPr>
          <w:t>Foro Económico Internacional de San Petersburgo</w:t>
        </w:r>
      </w:hyperlink>
      <w:r w:rsidRPr="00B66F56">
        <w:rPr>
          <w:rFonts w:ascii="Calibri" w:eastAsia="Times New Roman" w:hAnsi="Calibri" w:cs="Calibri"/>
          <w:color w:val="222222"/>
          <w:sz w:val="27"/>
          <w:szCs w:val="27"/>
          <w:bdr w:val="none" w:sz="0" w:space="0" w:color="auto" w:frame="1"/>
          <w:lang w:val="es-UY" w:eastAsia="es-UY"/>
        </w:rPr>
        <w:t> se configura desde hace años como absolutamente imprescindible para entender las dinámicas en evolución y las pruebas y tribulaciones de la integración euroasiática.</w:t>
      </w:r>
    </w:p>
    <w:p w14:paraId="28A84AEC"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San Petersburgo en 2022 es aún más crucial, ya que se conecta directamente con tres desarrollos simultáneos que </w:t>
      </w:r>
      <w:hyperlink r:id="rId6" w:tgtFrame="_blank" w:tooltip="https://www.zerohedge.com/geopolítico/escobar-nuevo-g8-meets-chinas-tres-anillos" w:history="1">
        <w:r w:rsidRPr="00B66F56">
          <w:rPr>
            <w:rFonts w:ascii="Calibri" w:eastAsia="Times New Roman" w:hAnsi="Calibri" w:cs="Calibri"/>
            <w:b/>
            <w:bCs/>
            <w:color w:val="035DA6"/>
            <w:sz w:val="27"/>
            <w:szCs w:val="27"/>
            <w:u w:val="single"/>
            <w:bdr w:val="none" w:sz="0" w:space="0" w:color="auto" w:frame="1"/>
            <w:lang w:val="es-UY" w:eastAsia="es-UY"/>
          </w:rPr>
          <w:t>describí anteriormente</w:t>
        </w:r>
      </w:hyperlink>
      <w:r w:rsidRPr="00B66F56">
        <w:rPr>
          <w:rFonts w:ascii="Calibri" w:eastAsia="Times New Roman" w:hAnsi="Calibri" w:cs="Calibri"/>
          <w:color w:val="222222"/>
          <w:sz w:val="27"/>
          <w:szCs w:val="27"/>
          <w:bdr w:val="none" w:sz="0" w:space="0" w:color="auto" w:frame="1"/>
          <w:lang w:val="es-UY" w:eastAsia="es-UY"/>
        </w:rPr>
        <w:t> , sin ningún orden en particular:</w:t>
      </w:r>
    </w:p>
    <w:p w14:paraId="5B4EFCE0"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Primero, la llegada del “nuevo G8”: cuatro naciones BRICS (Brasil, Rusia, India, China), además de Irán, Indonesia, Turquía y México, cuyo PIB por paridad de poder adquisitivo (PPA) ya eclipsa al antiguo dominado por Occidente. G8.</w:t>
      </w:r>
    </w:p>
    <w:p w14:paraId="0047FF9C"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En segundo lugar, la estrategia china de los “Tres Anillos” de desarrollar relaciones geoeconómicas con sus vecinos y socios.</w:t>
      </w:r>
    </w:p>
    <w:p w14:paraId="6525BC2A"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En tercer lugar, el desarrollo de BRICS+, o BRICS extendidos, incluidos algunos miembros del “nuevo G8”, que se discutirá en la próxima cumbre en China.</w:t>
      </w:r>
    </w:p>
    <w:p w14:paraId="73B095CF"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Casi no había dudas de que el presidente Putin sería la estrella de San Petersburgo 2022, pronunciando un discurso </w:t>
      </w:r>
      <w:hyperlink r:id="rId7" w:tgtFrame="_blank" w:tooltip="https://odysee.com/@RT:fd/RTlivestream:8" w:history="1">
        <w:r w:rsidRPr="00B66F56">
          <w:rPr>
            <w:rFonts w:ascii="Calibri" w:eastAsia="Times New Roman" w:hAnsi="Calibri" w:cs="Calibri"/>
            <w:b/>
            <w:bCs/>
            <w:color w:val="035DA6"/>
            <w:sz w:val="27"/>
            <w:szCs w:val="27"/>
            <w:u w:val="single"/>
            <w:bdr w:val="none" w:sz="0" w:space="0" w:color="auto" w:frame="1"/>
            <w:lang w:val="es-UY" w:eastAsia="es-UY"/>
          </w:rPr>
          <w:t>nítido</w:t>
        </w:r>
      </w:hyperlink>
      <w:r w:rsidRPr="00B66F56">
        <w:rPr>
          <w:rFonts w:ascii="Calibri" w:eastAsia="Times New Roman" w:hAnsi="Calibri" w:cs="Calibri"/>
          <w:color w:val="222222"/>
          <w:sz w:val="27"/>
          <w:szCs w:val="27"/>
          <w:bdr w:val="none" w:sz="0" w:space="0" w:color="auto" w:frame="1"/>
          <w:lang w:val="es-UY" w:eastAsia="es-UY"/>
        </w:rPr>
        <w:t> y detallado en la sesión plenaria.</w:t>
      </w:r>
    </w:p>
    <w:p w14:paraId="58702CC5"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Entre los aspectos más destacados, Putin destrozó las ilusiones de los llamados 'mil millones de oro' que viven en el occidente industrializado (solo el 12 por ciento de la población mundial) y las "políticas macroeconómicas irresponsables de los países del G7".</w:t>
      </w:r>
    </w:p>
    <w:p w14:paraId="62726418"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El presidente ruso señaló cómo las “pérdidas de la UE debido a las sanciones contra Rusia” podrían superar los 400.000 millones de dólares anuales, y que los altos precios de la energía en Europa -algo que en realidad comenzó “en el tercer trimestre del año pasado”- se deben a “creer ciegamente en recursos renovables."</w:t>
      </w:r>
    </w:p>
    <w:p w14:paraId="5976E773"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lastRenderedPageBreak/>
        <w:t>También desestimó debidamente la propaganda occidental del 'aumento de los precios de Putin', diciendo que la crisis alimentaria y energética está vinculada a políticas económicas occidentales equivocadas, es decir, "los cereales y fertilizantes rusos están siendo sancionados" en detrimento de Occidente.</w:t>
      </w:r>
    </w:p>
    <w:p w14:paraId="419A14D9"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En pocas palabras: Occidente juzgó mal la soberanía de Rusia al sancionarla, y ahora está pagando un precio muy alto.</w:t>
      </w:r>
    </w:p>
    <w:p w14:paraId="4F1E9C27"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El presidente chino, Xi Jinping, al dirigirse al foro por video, envió un mensaje a todo el Sur Global. Evocó el "verdadero multilateralismo", insistió en que los mercados emergentes deben tener "una voz en la gestión económica mundial" y pidió "mejores diálogos Norte-Sur y Sur-Sur".</w:t>
      </w:r>
    </w:p>
    <w:p w14:paraId="64595D68"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 xml:space="preserve">Dependía del presidente kazajo </w:t>
      </w:r>
      <w:proofErr w:type="spellStart"/>
      <w:r w:rsidRPr="00B66F56">
        <w:rPr>
          <w:rFonts w:ascii="Calibri" w:eastAsia="Times New Roman" w:hAnsi="Calibri" w:cs="Calibri"/>
          <w:color w:val="222222"/>
          <w:sz w:val="27"/>
          <w:szCs w:val="27"/>
          <w:bdr w:val="none" w:sz="0" w:space="0" w:color="auto" w:frame="1"/>
          <w:lang w:val="es-UY" w:eastAsia="es-UY"/>
        </w:rPr>
        <w:t>Tokayev</w:t>
      </w:r>
      <w:proofErr w:type="spellEnd"/>
      <w:r w:rsidRPr="00B66F56">
        <w:rPr>
          <w:rFonts w:ascii="Calibri" w:eastAsia="Times New Roman" w:hAnsi="Calibri" w:cs="Calibri"/>
          <w:color w:val="222222"/>
          <w:sz w:val="27"/>
          <w:szCs w:val="27"/>
          <w:bdr w:val="none" w:sz="0" w:space="0" w:color="auto" w:frame="1"/>
          <w:lang w:val="es-UY" w:eastAsia="es-UY"/>
        </w:rPr>
        <w:t>, el gobernante de un socio profundamente estratégico tanto de Rusia como de China, dar el golpe de gracia en persona: la integración de Eurasia debería progresar de la mano con la Iniciativa de la Franja y la Ruta (BRI) de China. Aquí está, círculo completo.</w:t>
      </w:r>
    </w:p>
    <w:p w14:paraId="5361456F"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b/>
          <w:bCs/>
          <w:color w:val="222222"/>
          <w:sz w:val="27"/>
          <w:szCs w:val="27"/>
          <w:bdr w:val="none" w:sz="0" w:space="0" w:color="auto" w:frame="1"/>
          <w:lang w:val="es-UY" w:eastAsia="es-UY"/>
        </w:rPr>
        <w:t>Construyendo una estrategia a largo plazo “en semanas”</w:t>
      </w:r>
    </w:p>
    <w:p w14:paraId="55B18751"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San Petersburgo ofreció varios debates apasionantes sobre temas y subtemas clave de la integración de Eurasia, como los negocios dentro del ámbito de la Organización de Cooperación de Shanghái </w:t>
      </w:r>
      <w:hyperlink r:id="rId8" w:anchor="broadcast" w:tgtFrame="_blank" w:tooltip="https://forumspb.com/en/programme/business-programme/97124/#broadcast" w:history="1">
        <w:r w:rsidRPr="00B66F56">
          <w:rPr>
            <w:rFonts w:ascii="Calibri" w:eastAsia="Times New Roman" w:hAnsi="Calibri" w:cs="Calibri"/>
            <w:b/>
            <w:bCs/>
            <w:color w:val="035DA6"/>
            <w:sz w:val="27"/>
            <w:szCs w:val="27"/>
            <w:u w:val="single"/>
            <w:bdr w:val="none" w:sz="0" w:space="0" w:color="auto" w:frame="1"/>
            <w:lang w:val="es-UY" w:eastAsia="es-UY"/>
          </w:rPr>
          <w:t>(SCO)</w:t>
        </w:r>
      </w:hyperlink>
      <w:r w:rsidRPr="00B66F56">
        <w:rPr>
          <w:rFonts w:ascii="Calibri" w:eastAsia="Times New Roman" w:hAnsi="Calibri" w:cs="Calibri"/>
          <w:color w:val="222222"/>
          <w:sz w:val="27"/>
          <w:szCs w:val="27"/>
          <w:bdr w:val="none" w:sz="0" w:space="0" w:color="auto" w:frame="1"/>
          <w:lang w:val="es-UY" w:eastAsia="es-UY"/>
        </w:rPr>
        <w:t> ; aspectos de la asociación estratégica </w:t>
      </w:r>
      <w:hyperlink r:id="rId9" w:anchor="broadcast" w:tgtFrame="_blank" w:tooltip="https://forumspb.com/en/programme/business-programme/97804/#broadcast" w:history="1">
        <w:r w:rsidRPr="00B66F56">
          <w:rPr>
            <w:rFonts w:ascii="Calibri" w:eastAsia="Times New Roman" w:hAnsi="Calibri" w:cs="Calibri"/>
            <w:b/>
            <w:bCs/>
            <w:color w:val="035DA6"/>
            <w:sz w:val="27"/>
            <w:szCs w:val="27"/>
            <w:u w:val="single"/>
            <w:bdr w:val="none" w:sz="0" w:space="0" w:color="auto" w:frame="1"/>
            <w:lang w:val="es-UY" w:eastAsia="es-UY"/>
          </w:rPr>
          <w:t>Rusia-China ; </w:t>
        </w:r>
      </w:hyperlink>
      <w:r w:rsidRPr="00B66F56">
        <w:rPr>
          <w:rFonts w:ascii="Calibri" w:eastAsia="Times New Roman" w:hAnsi="Calibri" w:cs="Calibri"/>
          <w:color w:val="222222"/>
          <w:sz w:val="27"/>
          <w:szCs w:val="27"/>
          <w:bdr w:val="none" w:sz="0" w:space="0" w:color="auto" w:frame="1"/>
          <w:lang w:val="es-UY" w:eastAsia="es-UY"/>
        </w:rPr>
        <w:t>lo que se avecina para los </w:t>
      </w:r>
      <w:hyperlink r:id="rId10" w:tgtFrame="_blank" w:tooltip="https://forumspb.com/en/programme/business-programme/97125/" w:history="1">
        <w:r w:rsidRPr="00B66F56">
          <w:rPr>
            <w:rFonts w:ascii="Calibri" w:eastAsia="Times New Roman" w:hAnsi="Calibri" w:cs="Calibri"/>
            <w:b/>
            <w:bCs/>
            <w:color w:val="035DA6"/>
            <w:sz w:val="27"/>
            <w:szCs w:val="27"/>
            <w:u w:val="single"/>
            <w:bdr w:val="none" w:sz="0" w:space="0" w:color="auto" w:frame="1"/>
            <w:lang w:val="es-UY" w:eastAsia="es-UY"/>
          </w:rPr>
          <w:t>BRICS</w:t>
        </w:r>
      </w:hyperlink>
      <w:r w:rsidRPr="00B66F56">
        <w:rPr>
          <w:rFonts w:ascii="Calibri" w:eastAsia="Times New Roman" w:hAnsi="Calibri" w:cs="Calibri"/>
          <w:color w:val="222222"/>
          <w:sz w:val="27"/>
          <w:szCs w:val="27"/>
          <w:bdr w:val="none" w:sz="0" w:space="0" w:color="auto" w:frame="1"/>
          <w:lang w:val="es-UY" w:eastAsia="es-UY"/>
        </w:rPr>
        <w:t> ; y perspectivas para el sector financiero </w:t>
      </w:r>
      <w:hyperlink r:id="rId11" w:tgtFrame="_blank" w:tooltip="https://forumspb.com/en/programme/business-programme/97168/" w:history="1">
        <w:r w:rsidRPr="00B66F56">
          <w:rPr>
            <w:rFonts w:ascii="Calibri" w:eastAsia="Times New Roman" w:hAnsi="Calibri" w:cs="Calibri"/>
            <w:b/>
            <w:bCs/>
            <w:color w:val="035DA6"/>
            <w:sz w:val="27"/>
            <w:szCs w:val="27"/>
            <w:u w:val="single"/>
            <w:bdr w:val="none" w:sz="0" w:space="0" w:color="auto" w:frame="1"/>
            <w:lang w:val="es-UY" w:eastAsia="es-UY"/>
          </w:rPr>
          <w:t>ruso .</w:t>
        </w:r>
      </w:hyperlink>
    </w:p>
    <w:p w14:paraId="16A12005"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Una de las discusiones más importantes se centró en la creciente interacción entre la Unión Económica de Eurasia </w:t>
      </w:r>
      <w:hyperlink r:id="rId12" w:tgtFrame="_blank" w:tooltip="https://forumspb.com/en/programme/business-programme/97251/" w:history="1">
        <w:r w:rsidRPr="00B66F56">
          <w:rPr>
            <w:rFonts w:ascii="Calibri" w:eastAsia="Times New Roman" w:hAnsi="Calibri" w:cs="Calibri"/>
            <w:b/>
            <w:bCs/>
            <w:color w:val="035DA6"/>
            <w:sz w:val="27"/>
            <w:szCs w:val="27"/>
            <w:u w:val="single"/>
            <w:bdr w:val="none" w:sz="0" w:space="0" w:color="auto" w:frame="1"/>
            <w:lang w:val="es-UY" w:eastAsia="es-UY"/>
          </w:rPr>
          <w:t>(EAEU) y la ASEAN</w:t>
        </w:r>
      </w:hyperlink>
      <w:r w:rsidRPr="00B66F56">
        <w:rPr>
          <w:rFonts w:ascii="Calibri" w:eastAsia="Times New Roman" w:hAnsi="Calibri" w:cs="Calibri"/>
          <w:color w:val="222222"/>
          <w:sz w:val="27"/>
          <w:szCs w:val="27"/>
          <w:bdr w:val="none" w:sz="0" w:space="0" w:color="auto" w:frame="1"/>
          <w:lang w:val="es-UY" w:eastAsia="es-UY"/>
        </w:rPr>
        <w:t> , un ejemplo clave de lo que los chinos definirían como 'cooperación Sur-Sur'.</w:t>
      </w:r>
    </w:p>
    <w:p w14:paraId="3E562161"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Y eso se conectaba con el todavía largo y tortuoso camino que conduce a una </w:t>
      </w:r>
      <w:hyperlink r:id="rId13" w:tgtFrame="_blank" w:tooltip="https://forumspb.com/en/programme/business-programme/97127/" w:history="1">
        <w:r w:rsidRPr="00B66F56">
          <w:rPr>
            <w:rFonts w:ascii="Calibri" w:eastAsia="Times New Roman" w:hAnsi="Calibri" w:cs="Calibri"/>
            <w:b/>
            <w:bCs/>
            <w:color w:val="035DA6"/>
            <w:sz w:val="27"/>
            <w:szCs w:val="27"/>
            <w:u w:val="single"/>
            <w:bdr w:val="none" w:sz="0" w:space="0" w:color="auto" w:frame="1"/>
            <w:lang w:val="es-UY" w:eastAsia="es-UY"/>
          </w:rPr>
          <w:t>integración</w:t>
        </w:r>
      </w:hyperlink>
      <w:r w:rsidRPr="00B66F56">
        <w:rPr>
          <w:rFonts w:ascii="Calibri" w:eastAsia="Times New Roman" w:hAnsi="Calibri" w:cs="Calibri"/>
          <w:color w:val="222222"/>
          <w:sz w:val="27"/>
          <w:szCs w:val="27"/>
          <w:bdr w:val="none" w:sz="0" w:space="0" w:color="auto" w:frame="1"/>
          <w:lang w:val="es-UY" w:eastAsia="es-UY"/>
        </w:rPr>
        <w:t> más profunda de la propia UEEA.</w:t>
      </w:r>
    </w:p>
    <w:p w14:paraId="094B5D9C"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 xml:space="preserve">Esto implica pasos hacia un desarrollo económico más autosuficiente para los miembros; establecer las prioridades para la sustitución de importaciones; aprovechar todo el potencial de transporte y logística; desarrollar corporaciones </w:t>
      </w:r>
      <w:proofErr w:type="spellStart"/>
      <w:r w:rsidRPr="00B66F56">
        <w:rPr>
          <w:rFonts w:ascii="Calibri" w:eastAsia="Times New Roman" w:hAnsi="Calibri" w:cs="Calibri"/>
          <w:color w:val="222222"/>
          <w:sz w:val="27"/>
          <w:szCs w:val="27"/>
          <w:bdr w:val="none" w:sz="0" w:space="0" w:color="auto" w:frame="1"/>
          <w:lang w:val="es-UY" w:eastAsia="es-UY"/>
        </w:rPr>
        <w:t>transeuroasiáticas</w:t>
      </w:r>
      <w:proofErr w:type="spellEnd"/>
      <w:r w:rsidRPr="00B66F56">
        <w:rPr>
          <w:rFonts w:ascii="Calibri" w:eastAsia="Times New Roman" w:hAnsi="Calibri" w:cs="Calibri"/>
          <w:color w:val="222222"/>
          <w:sz w:val="27"/>
          <w:szCs w:val="27"/>
          <w:bdr w:val="none" w:sz="0" w:space="0" w:color="auto" w:frame="1"/>
          <w:lang w:val="es-UY" w:eastAsia="es-UY"/>
        </w:rPr>
        <w:t>; e imprimiendo la 'marca' EAEU en un nuevo sistema de relaciones económicas globales.</w:t>
      </w:r>
    </w:p>
    <w:p w14:paraId="2B52D535"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 xml:space="preserve">El viceprimer ministro ruso, </w:t>
      </w:r>
      <w:proofErr w:type="spellStart"/>
      <w:r w:rsidRPr="00B66F56">
        <w:rPr>
          <w:rFonts w:ascii="Calibri" w:eastAsia="Times New Roman" w:hAnsi="Calibri" w:cs="Calibri"/>
          <w:color w:val="222222"/>
          <w:sz w:val="27"/>
          <w:szCs w:val="27"/>
          <w:bdr w:val="none" w:sz="0" w:space="0" w:color="auto" w:frame="1"/>
          <w:lang w:val="es-UY" w:eastAsia="es-UY"/>
        </w:rPr>
        <w:t>Alexey</w:t>
      </w:r>
      <w:proofErr w:type="spellEnd"/>
      <w:r w:rsidRPr="00B66F56">
        <w:rPr>
          <w:rFonts w:ascii="Calibri" w:eastAsia="Times New Roman" w:hAnsi="Calibri" w:cs="Calibri"/>
          <w:color w:val="222222"/>
          <w:sz w:val="27"/>
          <w:szCs w:val="27"/>
          <w:bdr w:val="none" w:sz="0" w:space="0" w:color="auto" w:frame="1"/>
          <w:lang w:val="es-UY" w:eastAsia="es-UY"/>
        </w:rPr>
        <w:t xml:space="preserve"> </w:t>
      </w:r>
      <w:proofErr w:type="spellStart"/>
      <w:r w:rsidRPr="00B66F56">
        <w:rPr>
          <w:rFonts w:ascii="Calibri" w:eastAsia="Times New Roman" w:hAnsi="Calibri" w:cs="Calibri"/>
          <w:color w:val="222222"/>
          <w:sz w:val="27"/>
          <w:szCs w:val="27"/>
          <w:bdr w:val="none" w:sz="0" w:space="0" w:color="auto" w:frame="1"/>
          <w:lang w:val="es-UY" w:eastAsia="es-UY"/>
        </w:rPr>
        <w:t>Overchuk</w:t>
      </w:r>
      <w:proofErr w:type="spellEnd"/>
      <w:r w:rsidRPr="00B66F56">
        <w:rPr>
          <w:rFonts w:ascii="Calibri" w:eastAsia="Times New Roman" w:hAnsi="Calibri" w:cs="Calibri"/>
          <w:color w:val="222222"/>
          <w:sz w:val="27"/>
          <w:szCs w:val="27"/>
          <w:bdr w:val="none" w:sz="0" w:space="0" w:color="auto" w:frame="1"/>
          <w:lang w:val="es-UY" w:eastAsia="es-UY"/>
        </w:rPr>
        <w:t>, fue particularmente agudo en los asuntos apremiantes en cuestión: implementar una unión económica y aduanera de libre comercio completa, además de un sistema de pago unificado, con liquidaciones directas simplificadas utilizando la tarjeta de pago Mir para llegar a nuevos mercados en el sudeste asiático, África. y el Golfo Pérsico.</w:t>
      </w:r>
    </w:p>
    <w:p w14:paraId="23CA1A30"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 xml:space="preserve">En una nueva era definida por los círculos empresariales rusos como “el juego sin reglas”, desacreditando el “orden internacional basado en reglas” acuñado por Estados Unidos, otra discusión relevante, con el asesor clave de Putin, </w:t>
      </w:r>
      <w:proofErr w:type="spellStart"/>
      <w:r w:rsidRPr="00B66F56">
        <w:rPr>
          <w:rFonts w:ascii="Calibri" w:eastAsia="Times New Roman" w:hAnsi="Calibri" w:cs="Calibri"/>
          <w:color w:val="222222"/>
          <w:sz w:val="27"/>
          <w:szCs w:val="27"/>
          <w:bdr w:val="none" w:sz="0" w:space="0" w:color="auto" w:frame="1"/>
          <w:lang w:val="es-UY" w:eastAsia="es-UY"/>
        </w:rPr>
        <w:t>Maxim</w:t>
      </w:r>
      <w:proofErr w:type="spellEnd"/>
      <w:r w:rsidRPr="00B66F56">
        <w:rPr>
          <w:rFonts w:ascii="Calibri" w:eastAsia="Times New Roman" w:hAnsi="Calibri" w:cs="Calibri"/>
          <w:color w:val="222222"/>
          <w:sz w:val="27"/>
          <w:szCs w:val="27"/>
          <w:bdr w:val="none" w:sz="0" w:space="0" w:color="auto" w:frame="1"/>
          <w:lang w:val="es-UY" w:eastAsia="es-UY"/>
        </w:rPr>
        <w:t xml:space="preserve"> </w:t>
      </w:r>
      <w:proofErr w:type="spellStart"/>
      <w:r w:rsidRPr="00B66F56">
        <w:rPr>
          <w:rFonts w:ascii="Calibri" w:eastAsia="Times New Roman" w:hAnsi="Calibri" w:cs="Calibri"/>
          <w:color w:val="222222"/>
          <w:sz w:val="27"/>
          <w:szCs w:val="27"/>
          <w:bdr w:val="none" w:sz="0" w:space="0" w:color="auto" w:frame="1"/>
          <w:lang w:val="es-UY" w:eastAsia="es-UY"/>
        </w:rPr>
        <w:t>Oreshkin</w:t>
      </w:r>
      <w:proofErr w:type="spellEnd"/>
      <w:r w:rsidRPr="00B66F56">
        <w:rPr>
          <w:rFonts w:ascii="Calibri" w:eastAsia="Times New Roman" w:hAnsi="Calibri" w:cs="Calibri"/>
          <w:color w:val="222222"/>
          <w:sz w:val="27"/>
          <w:szCs w:val="27"/>
          <w:bdr w:val="none" w:sz="0" w:space="0" w:color="auto" w:frame="1"/>
          <w:lang w:val="es-UY" w:eastAsia="es-UY"/>
        </w:rPr>
        <w:t>, se centró en cuáles deberían ser las </w:t>
      </w:r>
      <w:hyperlink r:id="rId14" w:tgtFrame="_blank" w:tooltip="https://forumspb.com/en/programme/business-programme/97149/" w:history="1">
        <w:r w:rsidRPr="00B66F56">
          <w:rPr>
            <w:rFonts w:ascii="Calibri" w:eastAsia="Times New Roman" w:hAnsi="Calibri" w:cs="Calibri"/>
            <w:b/>
            <w:bCs/>
            <w:color w:val="035DA6"/>
            <w:sz w:val="27"/>
            <w:szCs w:val="27"/>
            <w:u w:val="single"/>
            <w:bdr w:val="none" w:sz="0" w:space="0" w:color="auto" w:frame="1"/>
            <w:lang w:val="es-UY" w:eastAsia="es-UY"/>
          </w:rPr>
          <w:t>prioridades</w:t>
        </w:r>
      </w:hyperlink>
      <w:r w:rsidRPr="00B66F56">
        <w:rPr>
          <w:rFonts w:ascii="Calibri" w:eastAsia="Times New Roman" w:hAnsi="Calibri" w:cs="Calibri"/>
          <w:color w:val="222222"/>
          <w:sz w:val="27"/>
          <w:szCs w:val="27"/>
          <w:bdr w:val="none" w:sz="0" w:space="0" w:color="auto" w:frame="1"/>
          <w:lang w:val="es-UY" w:eastAsia="es-UY"/>
        </w:rPr>
        <w:t> para las grandes empresas y el sector financiero en relación con la política económica y exterior del Estado.</w:t>
      </w:r>
    </w:p>
    <w:p w14:paraId="1B5B654D"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El consenso es que las 'reglas' actuales han sido escritas por Occidente. Rusia solo podía conectarse a los mecanismos existentes, respaldados por el derecho y las instituciones internacionales. Pero luego Occidente trató de “exprimirnos” e incluso “cancelar Rusia”. Así que es hora de "reemplazar las reglas sin reglas". Ese es un tema clave subyacente al concepto de 'soberanía' desarrollado por Putin en su discurso plenario.</w:t>
      </w:r>
    </w:p>
    <w:p w14:paraId="1C4A07DA"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 xml:space="preserve">En otra discusión importante presidida por el CEO de </w:t>
      </w:r>
      <w:proofErr w:type="spellStart"/>
      <w:r w:rsidRPr="00B66F56">
        <w:rPr>
          <w:rFonts w:ascii="Calibri" w:eastAsia="Times New Roman" w:hAnsi="Calibri" w:cs="Calibri"/>
          <w:color w:val="222222"/>
          <w:sz w:val="27"/>
          <w:szCs w:val="27"/>
          <w:bdr w:val="none" w:sz="0" w:space="0" w:color="auto" w:frame="1"/>
          <w:lang w:val="es-UY" w:eastAsia="es-UY"/>
        </w:rPr>
        <w:t>Sberbank</w:t>
      </w:r>
      <w:proofErr w:type="spellEnd"/>
      <w:r w:rsidRPr="00B66F56">
        <w:rPr>
          <w:rFonts w:ascii="Calibri" w:eastAsia="Times New Roman" w:hAnsi="Calibri" w:cs="Calibri"/>
          <w:color w:val="222222"/>
          <w:sz w:val="27"/>
          <w:szCs w:val="27"/>
          <w:bdr w:val="none" w:sz="0" w:space="0" w:color="auto" w:frame="1"/>
          <w:lang w:val="es-UY" w:eastAsia="es-UY"/>
        </w:rPr>
        <w:t xml:space="preserve"> Herman </w:t>
      </w:r>
      <w:proofErr w:type="spellStart"/>
      <w:r w:rsidRPr="00B66F56">
        <w:rPr>
          <w:rFonts w:ascii="Calibri" w:eastAsia="Times New Roman" w:hAnsi="Calibri" w:cs="Calibri"/>
          <w:color w:val="222222"/>
          <w:sz w:val="27"/>
          <w:szCs w:val="27"/>
          <w:bdr w:val="none" w:sz="0" w:space="0" w:color="auto" w:frame="1"/>
          <w:lang w:val="es-UY" w:eastAsia="es-UY"/>
        </w:rPr>
        <w:t>Gref</w:t>
      </w:r>
      <w:proofErr w:type="spellEnd"/>
      <w:r w:rsidRPr="00B66F56">
        <w:rPr>
          <w:rFonts w:ascii="Calibri" w:eastAsia="Times New Roman" w:hAnsi="Calibri" w:cs="Calibri"/>
          <w:color w:val="222222"/>
          <w:sz w:val="27"/>
          <w:szCs w:val="27"/>
          <w:bdr w:val="none" w:sz="0" w:space="0" w:color="auto" w:frame="1"/>
          <w:lang w:val="es-UY" w:eastAsia="es-UY"/>
        </w:rPr>
        <w:t>, sancionado por Occidente, hubo muchas </w:t>
      </w:r>
      <w:hyperlink r:id="rId15" w:anchor="broadcast" w:tgtFrame="_blank" w:tooltip="https://forumspb.com/en/programme/business-programme/99895/#broadcast" w:history="1">
        <w:r w:rsidRPr="00B66F56">
          <w:rPr>
            <w:rFonts w:ascii="Calibri" w:eastAsia="Times New Roman" w:hAnsi="Calibri" w:cs="Calibri"/>
            <w:b/>
            <w:bCs/>
            <w:color w:val="035DA6"/>
            <w:sz w:val="27"/>
            <w:szCs w:val="27"/>
            <w:u w:val="single"/>
            <w:bdr w:val="none" w:sz="0" w:space="0" w:color="auto" w:frame="1"/>
            <w:lang w:val="es-UY" w:eastAsia="es-UY"/>
          </w:rPr>
          <w:t>preocupaciones</w:t>
        </w:r>
      </w:hyperlink>
      <w:r w:rsidRPr="00B66F56">
        <w:rPr>
          <w:rFonts w:ascii="Calibri" w:eastAsia="Times New Roman" w:hAnsi="Calibri" w:cs="Calibri"/>
          <w:color w:val="222222"/>
          <w:sz w:val="27"/>
          <w:szCs w:val="27"/>
          <w:bdr w:val="none" w:sz="0" w:space="0" w:color="auto" w:frame="1"/>
          <w:lang w:val="es-UY" w:eastAsia="es-UY"/>
        </w:rPr>
        <w:t> sobre el hecho de que el "salto evolutivo ruso hacia 2030" debería haber ocurrido antes. Ahora se debe construir una "estrategia a largo plazo en semanas", con cadenas de suministro que se rompen en todo el espectro.</w:t>
      </w:r>
    </w:p>
    <w:p w14:paraId="5F1BF79B"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 xml:space="preserve">Se planteó una pregunta a la audiencia, la </w:t>
      </w:r>
      <w:proofErr w:type="spellStart"/>
      <w:r w:rsidRPr="00B66F56">
        <w:rPr>
          <w:rFonts w:ascii="Calibri" w:eastAsia="Times New Roman" w:hAnsi="Calibri" w:cs="Calibri"/>
          <w:color w:val="222222"/>
          <w:sz w:val="27"/>
          <w:szCs w:val="27"/>
          <w:bdr w:val="none" w:sz="0" w:space="0" w:color="auto" w:frame="1"/>
          <w:lang w:val="es-UY" w:eastAsia="es-UY"/>
        </w:rPr>
        <w:t>crème</w:t>
      </w:r>
      <w:proofErr w:type="spellEnd"/>
      <w:r w:rsidRPr="00B66F56">
        <w:rPr>
          <w:rFonts w:ascii="Calibri" w:eastAsia="Times New Roman" w:hAnsi="Calibri" w:cs="Calibri"/>
          <w:color w:val="222222"/>
          <w:sz w:val="27"/>
          <w:szCs w:val="27"/>
          <w:bdr w:val="none" w:sz="0" w:space="0" w:color="auto" w:frame="1"/>
          <w:lang w:val="es-UY" w:eastAsia="es-UY"/>
        </w:rPr>
        <w:t xml:space="preserve"> de la </w:t>
      </w:r>
      <w:proofErr w:type="spellStart"/>
      <w:r w:rsidRPr="00B66F56">
        <w:rPr>
          <w:rFonts w:ascii="Calibri" w:eastAsia="Times New Roman" w:hAnsi="Calibri" w:cs="Calibri"/>
          <w:color w:val="222222"/>
          <w:sz w:val="27"/>
          <w:szCs w:val="27"/>
          <w:bdr w:val="none" w:sz="0" w:space="0" w:color="auto" w:frame="1"/>
          <w:lang w:val="es-UY" w:eastAsia="es-UY"/>
        </w:rPr>
        <w:t>crème</w:t>
      </w:r>
      <w:proofErr w:type="spellEnd"/>
      <w:r w:rsidRPr="00B66F56">
        <w:rPr>
          <w:rFonts w:ascii="Calibri" w:eastAsia="Times New Roman" w:hAnsi="Calibri" w:cs="Calibri"/>
          <w:color w:val="222222"/>
          <w:sz w:val="27"/>
          <w:szCs w:val="27"/>
          <w:bdr w:val="none" w:sz="0" w:space="0" w:color="auto" w:frame="1"/>
          <w:lang w:val="es-UY" w:eastAsia="es-UY"/>
        </w:rPr>
        <w:t xml:space="preserve"> de la comunidad empresarial de Rusia: ¿qué recomendaría, aumentar el comercio con el este o reorientar la estructura de la economía rusa? Un enorme 72 por ciento votó por este último.</w:t>
      </w:r>
    </w:p>
    <w:p w14:paraId="4EF6E51A"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Así que ahora llegamos al punto crucial, ya que todos estos temas interactúan cuando observamos lo que sucedió solo unos días antes de San Petersburgo.</w:t>
      </w:r>
    </w:p>
    <w:p w14:paraId="70BFF095"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b/>
          <w:bCs/>
          <w:color w:val="222222"/>
          <w:sz w:val="27"/>
          <w:szCs w:val="27"/>
          <w:bdr w:val="none" w:sz="0" w:space="0" w:color="auto" w:frame="1"/>
          <w:lang w:val="es-UY" w:eastAsia="es-UY"/>
        </w:rPr>
        <w:t>El corredor Rusia-Irán-India</w:t>
      </w:r>
    </w:p>
    <w:p w14:paraId="0E7D71AD"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Ahora está en juego un nodo clave del Corredor Internacional de Transporte Norte-Sur (INTSC), que une el noroeste de Rusia con el Golfo Pérsico a través del Mar Caspio e Irán. El tiempo de transporte entre San Petersburgo y los puertos indios es de 25 días.</w:t>
      </w:r>
    </w:p>
    <w:p w14:paraId="7D7EC2E6"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Este corredor logístico con transporte multimodal tiene una enorme importancia geopolítica para dos miembros BRIC y un posible miembro del "nuevo G8" porque abre una ruta alternativa clave al camino de carga habitual de Asia a Europa a través del canal de Suez.</w:t>
      </w:r>
    </w:p>
    <w:p w14:paraId="0307F595" w14:textId="77777777" w:rsidR="00B66F56" w:rsidRPr="00B66F56" w:rsidRDefault="00B66F56" w:rsidP="00B66F56">
      <w:pPr>
        <w:shd w:val="clear" w:color="auto" w:fill="FFFFFF"/>
        <w:spacing w:after="0" w:line="312" w:lineRule="atLeast"/>
        <w:textAlignment w:val="baseline"/>
        <w:rPr>
          <w:rFonts w:ascii="Calibri" w:eastAsia="Times New Roman" w:hAnsi="Calibri" w:cs="Calibri"/>
          <w:color w:val="222222"/>
          <w:sz w:val="27"/>
          <w:szCs w:val="27"/>
          <w:bdr w:val="none" w:sz="0" w:space="0" w:color="auto" w:frame="1"/>
          <w:lang w:val="es-UY" w:eastAsia="es-UY"/>
        </w:rPr>
      </w:pPr>
      <w:r w:rsidRPr="00B66F56">
        <w:rPr>
          <w:rFonts w:ascii="Calibri" w:eastAsia="Times New Roman" w:hAnsi="Calibri" w:cs="Calibri"/>
          <w:b/>
          <w:bCs/>
          <w:noProof/>
          <w:color w:val="035DA6"/>
          <w:sz w:val="27"/>
          <w:szCs w:val="27"/>
          <w:bdr w:val="none" w:sz="0" w:space="0" w:color="auto" w:frame="1"/>
          <w:lang w:val="es-UY" w:eastAsia="es-UY"/>
        </w:rPr>
        <mc:AlternateContent>
          <mc:Choice Requires="wps">
            <w:drawing>
              <wp:inline distT="0" distB="0" distL="0" distR="0" wp14:anchorId="2845545F" wp14:editId="06C275B7">
                <wp:extent cx="304800" cy="304800"/>
                <wp:effectExtent l="0" t="0" r="0" b="0"/>
                <wp:docPr id="1" name="m_-4645157254423412711x_x_x_67F95016-B98E-4E25-9E34-6A0B133EBF07" descr="El Corredor Internacional de Transporte Norte Sur (INSTC)">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7B975" id="m_-4645157254423412711x_x_x_67F95016-B98E-4E25-9E34-6A0B133EBF07" o:spid="_x0000_s1026" alt="El Corredor Internacional de Transporte Norte Sur (INSTC)" href="https://media.thecradle.co/wp-content/uploads/2022/06/IMG-20220618-WA0017.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3650AB3" w14:textId="77777777" w:rsidR="00B66F56" w:rsidRPr="00B66F56" w:rsidRDefault="00B66F56" w:rsidP="00B66F56">
      <w:pPr>
        <w:shd w:val="clear" w:color="auto" w:fill="FFFFFF"/>
        <w:spacing w:after="0" w:line="360" w:lineRule="atLeast"/>
        <w:textAlignment w:val="baseline"/>
        <w:rPr>
          <w:rFonts w:ascii="Calibri" w:eastAsia="Times New Roman" w:hAnsi="Calibri" w:cs="Calibri"/>
          <w:color w:val="808080"/>
          <w:sz w:val="27"/>
          <w:szCs w:val="27"/>
          <w:bdr w:val="none" w:sz="0" w:space="0" w:color="auto" w:frame="1"/>
          <w:lang w:val="es-UY" w:eastAsia="es-UY"/>
        </w:rPr>
      </w:pPr>
      <w:r w:rsidRPr="00B66F56">
        <w:rPr>
          <w:rFonts w:ascii="Calibri" w:eastAsia="Times New Roman" w:hAnsi="Calibri" w:cs="Calibri"/>
          <w:color w:val="808080"/>
          <w:sz w:val="27"/>
          <w:szCs w:val="27"/>
          <w:bdr w:val="none" w:sz="0" w:space="0" w:color="auto" w:frame="1"/>
          <w:lang w:val="es-UY" w:eastAsia="es-UY"/>
        </w:rPr>
        <w:t>El Corredor Internacional de Transporte Norte Sur (INSTC)</w:t>
      </w:r>
    </w:p>
    <w:p w14:paraId="3658705D"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El corredor INSTC es un proyecto clásico de integración Sur-Sur: una red multimodal de 7.200 km de rutas marítimas, ferroviarias y viales que interconecta India, Afganistán, Asia Central, Irán, Azerbaiyán y Rusia hasta Finlandia en el Mar Báltico. .</w:t>
      </w:r>
    </w:p>
    <w:p w14:paraId="79DB6983"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 xml:space="preserve">Técnicamente, imagine un conjunto de contenedores que van por tierra desde San Petersburgo a </w:t>
      </w:r>
      <w:proofErr w:type="spellStart"/>
      <w:r w:rsidRPr="00B66F56">
        <w:rPr>
          <w:rFonts w:ascii="Calibri" w:eastAsia="Times New Roman" w:hAnsi="Calibri" w:cs="Calibri"/>
          <w:color w:val="222222"/>
          <w:sz w:val="27"/>
          <w:szCs w:val="27"/>
          <w:bdr w:val="none" w:sz="0" w:space="0" w:color="auto" w:frame="1"/>
          <w:lang w:val="es-UY" w:eastAsia="es-UY"/>
        </w:rPr>
        <w:t>Astrakhan</w:t>
      </w:r>
      <w:proofErr w:type="spellEnd"/>
      <w:r w:rsidRPr="00B66F56">
        <w:rPr>
          <w:rFonts w:ascii="Calibri" w:eastAsia="Times New Roman" w:hAnsi="Calibri" w:cs="Calibri"/>
          <w:color w:val="222222"/>
          <w:sz w:val="27"/>
          <w:szCs w:val="27"/>
          <w:bdr w:val="none" w:sz="0" w:space="0" w:color="auto" w:frame="1"/>
          <w:lang w:val="es-UY" w:eastAsia="es-UY"/>
        </w:rPr>
        <w:t xml:space="preserve">. Luego, el cargamento navega por el Caspio hasta el puerto iraní de Bandar </w:t>
      </w:r>
      <w:proofErr w:type="spellStart"/>
      <w:r w:rsidRPr="00B66F56">
        <w:rPr>
          <w:rFonts w:ascii="Calibri" w:eastAsia="Times New Roman" w:hAnsi="Calibri" w:cs="Calibri"/>
          <w:color w:val="222222"/>
          <w:sz w:val="27"/>
          <w:szCs w:val="27"/>
          <w:bdr w:val="none" w:sz="0" w:space="0" w:color="auto" w:frame="1"/>
          <w:lang w:val="es-UY" w:eastAsia="es-UY"/>
        </w:rPr>
        <w:t>Anzeli</w:t>
      </w:r>
      <w:proofErr w:type="spellEnd"/>
      <w:r w:rsidRPr="00B66F56">
        <w:rPr>
          <w:rFonts w:ascii="Calibri" w:eastAsia="Times New Roman" w:hAnsi="Calibri" w:cs="Calibri"/>
          <w:color w:val="222222"/>
          <w:sz w:val="27"/>
          <w:szCs w:val="27"/>
          <w:bdr w:val="none" w:sz="0" w:space="0" w:color="auto" w:frame="1"/>
          <w:lang w:val="es-UY" w:eastAsia="es-UY"/>
        </w:rPr>
        <w:t xml:space="preserve">. Luego se transporta por tierra al puerto de Bandar Abbas. Y luego en el extranjero a Nava </w:t>
      </w:r>
      <w:proofErr w:type="spellStart"/>
      <w:r w:rsidRPr="00B66F56">
        <w:rPr>
          <w:rFonts w:ascii="Calibri" w:eastAsia="Times New Roman" w:hAnsi="Calibri" w:cs="Calibri"/>
          <w:color w:val="222222"/>
          <w:sz w:val="27"/>
          <w:szCs w:val="27"/>
          <w:bdr w:val="none" w:sz="0" w:space="0" w:color="auto" w:frame="1"/>
          <w:lang w:val="es-UY" w:eastAsia="es-UY"/>
        </w:rPr>
        <w:t>Sheva</w:t>
      </w:r>
      <w:proofErr w:type="spellEnd"/>
      <w:r w:rsidRPr="00B66F56">
        <w:rPr>
          <w:rFonts w:ascii="Calibri" w:eastAsia="Times New Roman" w:hAnsi="Calibri" w:cs="Calibri"/>
          <w:color w:val="222222"/>
          <w:sz w:val="27"/>
          <w:szCs w:val="27"/>
          <w:bdr w:val="none" w:sz="0" w:space="0" w:color="auto" w:frame="1"/>
          <w:lang w:val="es-UY" w:eastAsia="es-UY"/>
        </w:rPr>
        <w:t xml:space="preserve">, el puerto marítimo más grande de la India. El operador clave es </w:t>
      </w:r>
      <w:proofErr w:type="spellStart"/>
      <w:r w:rsidRPr="00B66F56">
        <w:rPr>
          <w:rFonts w:ascii="Calibri" w:eastAsia="Times New Roman" w:hAnsi="Calibri" w:cs="Calibri"/>
          <w:color w:val="222222"/>
          <w:sz w:val="27"/>
          <w:szCs w:val="27"/>
          <w:bdr w:val="none" w:sz="0" w:space="0" w:color="auto" w:frame="1"/>
          <w:lang w:val="es-UY" w:eastAsia="es-UY"/>
        </w:rPr>
        <w:t>Islamic</w:t>
      </w:r>
      <w:proofErr w:type="spellEnd"/>
      <w:r w:rsidRPr="00B66F56">
        <w:rPr>
          <w:rFonts w:ascii="Calibri" w:eastAsia="Times New Roman" w:hAnsi="Calibri" w:cs="Calibri"/>
          <w:color w:val="222222"/>
          <w:sz w:val="27"/>
          <w:szCs w:val="27"/>
          <w:bdr w:val="none" w:sz="0" w:space="0" w:color="auto" w:frame="1"/>
          <w:lang w:val="es-UY" w:eastAsia="es-UY"/>
        </w:rPr>
        <w:t xml:space="preserve"> </w:t>
      </w:r>
      <w:proofErr w:type="spellStart"/>
      <w:r w:rsidRPr="00B66F56">
        <w:rPr>
          <w:rFonts w:ascii="Calibri" w:eastAsia="Times New Roman" w:hAnsi="Calibri" w:cs="Calibri"/>
          <w:color w:val="222222"/>
          <w:sz w:val="27"/>
          <w:szCs w:val="27"/>
          <w:bdr w:val="none" w:sz="0" w:space="0" w:color="auto" w:frame="1"/>
          <w:lang w:val="es-UY" w:eastAsia="es-UY"/>
        </w:rPr>
        <w:t>Republic</w:t>
      </w:r>
      <w:proofErr w:type="spellEnd"/>
      <w:r w:rsidRPr="00B66F56">
        <w:rPr>
          <w:rFonts w:ascii="Calibri" w:eastAsia="Times New Roman" w:hAnsi="Calibri" w:cs="Calibri"/>
          <w:color w:val="222222"/>
          <w:sz w:val="27"/>
          <w:szCs w:val="27"/>
          <w:bdr w:val="none" w:sz="0" w:space="0" w:color="auto" w:frame="1"/>
          <w:lang w:val="es-UY" w:eastAsia="es-UY"/>
        </w:rPr>
        <w:t xml:space="preserve"> </w:t>
      </w:r>
      <w:proofErr w:type="spellStart"/>
      <w:r w:rsidRPr="00B66F56">
        <w:rPr>
          <w:rFonts w:ascii="Calibri" w:eastAsia="Times New Roman" w:hAnsi="Calibri" w:cs="Calibri"/>
          <w:color w:val="222222"/>
          <w:sz w:val="27"/>
          <w:szCs w:val="27"/>
          <w:bdr w:val="none" w:sz="0" w:space="0" w:color="auto" w:frame="1"/>
          <w:lang w:val="es-UY" w:eastAsia="es-UY"/>
        </w:rPr>
        <w:t>of</w:t>
      </w:r>
      <w:proofErr w:type="spellEnd"/>
      <w:r w:rsidRPr="00B66F56">
        <w:rPr>
          <w:rFonts w:ascii="Calibri" w:eastAsia="Times New Roman" w:hAnsi="Calibri" w:cs="Calibri"/>
          <w:color w:val="222222"/>
          <w:sz w:val="27"/>
          <w:szCs w:val="27"/>
          <w:bdr w:val="none" w:sz="0" w:space="0" w:color="auto" w:frame="1"/>
          <w:lang w:val="es-UY" w:eastAsia="es-UY"/>
        </w:rPr>
        <w:t xml:space="preserve"> </w:t>
      </w:r>
      <w:proofErr w:type="spellStart"/>
      <w:r w:rsidRPr="00B66F56">
        <w:rPr>
          <w:rFonts w:ascii="Calibri" w:eastAsia="Times New Roman" w:hAnsi="Calibri" w:cs="Calibri"/>
          <w:color w:val="222222"/>
          <w:sz w:val="27"/>
          <w:szCs w:val="27"/>
          <w:bdr w:val="none" w:sz="0" w:space="0" w:color="auto" w:frame="1"/>
          <w:lang w:val="es-UY" w:eastAsia="es-UY"/>
        </w:rPr>
        <w:t>Iran</w:t>
      </w:r>
      <w:proofErr w:type="spellEnd"/>
      <w:r w:rsidRPr="00B66F56">
        <w:rPr>
          <w:rFonts w:ascii="Calibri" w:eastAsia="Times New Roman" w:hAnsi="Calibri" w:cs="Calibri"/>
          <w:color w:val="222222"/>
          <w:sz w:val="27"/>
          <w:szCs w:val="27"/>
          <w:bdr w:val="none" w:sz="0" w:space="0" w:color="auto" w:frame="1"/>
          <w:lang w:val="es-UY" w:eastAsia="es-UY"/>
        </w:rPr>
        <w:t xml:space="preserve"> </w:t>
      </w:r>
      <w:proofErr w:type="spellStart"/>
      <w:r w:rsidRPr="00B66F56">
        <w:rPr>
          <w:rFonts w:ascii="Calibri" w:eastAsia="Times New Roman" w:hAnsi="Calibri" w:cs="Calibri"/>
          <w:color w:val="222222"/>
          <w:sz w:val="27"/>
          <w:szCs w:val="27"/>
          <w:bdr w:val="none" w:sz="0" w:space="0" w:color="auto" w:frame="1"/>
          <w:lang w:val="es-UY" w:eastAsia="es-UY"/>
        </w:rPr>
        <w:t>Shipping</w:t>
      </w:r>
      <w:proofErr w:type="spellEnd"/>
      <w:r w:rsidRPr="00B66F56">
        <w:rPr>
          <w:rFonts w:ascii="Calibri" w:eastAsia="Times New Roman" w:hAnsi="Calibri" w:cs="Calibri"/>
          <w:color w:val="222222"/>
          <w:sz w:val="27"/>
          <w:szCs w:val="27"/>
          <w:bdr w:val="none" w:sz="0" w:space="0" w:color="auto" w:frame="1"/>
          <w:lang w:val="es-UY" w:eastAsia="es-UY"/>
        </w:rPr>
        <w:t xml:space="preserve"> </w:t>
      </w:r>
      <w:proofErr w:type="spellStart"/>
      <w:r w:rsidRPr="00B66F56">
        <w:rPr>
          <w:rFonts w:ascii="Calibri" w:eastAsia="Times New Roman" w:hAnsi="Calibri" w:cs="Calibri"/>
          <w:color w:val="222222"/>
          <w:sz w:val="27"/>
          <w:szCs w:val="27"/>
          <w:bdr w:val="none" w:sz="0" w:space="0" w:color="auto" w:frame="1"/>
          <w:lang w:val="es-UY" w:eastAsia="es-UY"/>
        </w:rPr>
        <w:t>Lines</w:t>
      </w:r>
      <w:proofErr w:type="spellEnd"/>
      <w:r w:rsidRPr="00B66F56">
        <w:rPr>
          <w:rFonts w:ascii="Calibri" w:eastAsia="Times New Roman" w:hAnsi="Calibri" w:cs="Calibri"/>
          <w:color w:val="222222"/>
          <w:sz w:val="27"/>
          <w:szCs w:val="27"/>
          <w:bdr w:val="none" w:sz="0" w:space="0" w:color="auto" w:frame="1"/>
          <w:lang w:val="es-UY" w:eastAsia="es-UY"/>
        </w:rPr>
        <w:t xml:space="preserve"> (el grupo IRISL), que tiene sucursales tanto en Rusia como en India.</w:t>
      </w:r>
    </w:p>
    <w:p w14:paraId="716BBC99"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Y eso nos lleva a por qué se pelearán las guerras a partir de ahora: corredores de transporte, y no conquista territorial.</w:t>
      </w:r>
    </w:p>
    <w:p w14:paraId="4D2F3D15"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El acelerado BRI de Beijing se considera una amenaza existencial para el "orden internacional basado en reglas". Se desarrolla a lo largo de seis corredores terrestres a través de Eurasia, además de la Ruta Marítima de la Seda desde el Mar de China Meridional y el Océano Índico, hasta llegar a Europa.</w:t>
      </w:r>
    </w:p>
    <w:p w14:paraId="28472014"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Uno de los objetivos clave de la guerra de poder de la OTAN en Ucrania es interrumpir los corredores BRI en Rusia. El Imperio hará todo lo posible para interrumpir no solo los nodos BRI sino también INSTC. Se impidió que Afganistán bajo la ocupación estadounidense se convirtiera en un nodo para BRI o INSTC.</w:t>
      </w:r>
    </w:p>
    <w:p w14:paraId="4BA663C0"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Con pleno acceso al Mar de Azov, ahora un "lago ruso", y posiblemente a toda la costa del Mar Negro más adelante, Moscú aumentará enormemente sus perspectivas de comercio marítimo (Putin: "El Mar Negro fue históricamente territorio ruso"). .</w:t>
      </w:r>
    </w:p>
    <w:p w14:paraId="494D9757"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Durante las últimas dos décadas, los corredores de energía han estado fuertemente politizados y están en el centro de las implacables </w:t>
      </w:r>
      <w:hyperlink r:id="rId17" w:tgtFrame="_blank" w:tooltip="https://tomdispatch.com/pepe-escobar-welcome-to-pipelineistan/" w:history="1">
        <w:r w:rsidRPr="00B66F56">
          <w:rPr>
            <w:rFonts w:ascii="Calibri" w:eastAsia="Times New Roman" w:hAnsi="Calibri" w:cs="Calibri"/>
            <w:b/>
            <w:bCs/>
            <w:color w:val="035DA6"/>
            <w:sz w:val="27"/>
            <w:szCs w:val="27"/>
            <w:u w:val="single"/>
            <w:bdr w:val="none" w:sz="0" w:space="0" w:color="auto" w:frame="1"/>
            <w:lang w:val="es-UY" w:eastAsia="es-UY"/>
          </w:rPr>
          <w:t>competencias mundiales de oleoductos</w:t>
        </w:r>
      </w:hyperlink>
      <w:r w:rsidRPr="00B66F56">
        <w:rPr>
          <w:rFonts w:ascii="Calibri" w:eastAsia="Times New Roman" w:hAnsi="Calibri" w:cs="Calibri"/>
          <w:color w:val="222222"/>
          <w:sz w:val="27"/>
          <w:szCs w:val="27"/>
          <w:bdr w:val="none" w:sz="0" w:space="0" w:color="auto" w:frame="1"/>
          <w:lang w:val="es-UY" w:eastAsia="es-UY"/>
        </w:rPr>
        <w:t xml:space="preserve"> , desde BTC y South </w:t>
      </w:r>
      <w:proofErr w:type="spellStart"/>
      <w:r w:rsidRPr="00B66F56">
        <w:rPr>
          <w:rFonts w:ascii="Calibri" w:eastAsia="Times New Roman" w:hAnsi="Calibri" w:cs="Calibri"/>
          <w:color w:val="222222"/>
          <w:sz w:val="27"/>
          <w:szCs w:val="27"/>
          <w:bdr w:val="none" w:sz="0" w:space="0" w:color="auto" w:frame="1"/>
          <w:lang w:val="es-UY" w:eastAsia="es-UY"/>
        </w:rPr>
        <w:t>Stream</w:t>
      </w:r>
      <w:proofErr w:type="spellEnd"/>
      <w:r w:rsidRPr="00B66F56">
        <w:rPr>
          <w:rFonts w:ascii="Calibri" w:eastAsia="Times New Roman" w:hAnsi="Calibri" w:cs="Calibri"/>
          <w:color w:val="222222"/>
          <w:sz w:val="27"/>
          <w:szCs w:val="27"/>
          <w:bdr w:val="none" w:sz="0" w:space="0" w:color="auto" w:frame="1"/>
          <w:lang w:val="es-UY" w:eastAsia="es-UY"/>
        </w:rPr>
        <w:t xml:space="preserve"> hasta Nord </w:t>
      </w:r>
      <w:proofErr w:type="spellStart"/>
      <w:r w:rsidRPr="00B66F56">
        <w:rPr>
          <w:rFonts w:ascii="Calibri" w:eastAsia="Times New Roman" w:hAnsi="Calibri" w:cs="Calibri"/>
          <w:color w:val="222222"/>
          <w:sz w:val="27"/>
          <w:szCs w:val="27"/>
          <w:bdr w:val="none" w:sz="0" w:space="0" w:color="auto" w:frame="1"/>
          <w:lang w:val="es-UY" w:eastAsia="es-UY"/>
        </w:rPr>
        <w:t>Stream</w:t>
      </w:r>
      <w:proofErr w:type="spellEnd"/>
      <w:r w:rsidRPr="00B66F56">
        <w:rPr>
          <w:rFonts w:ascii="Calibri" w:eastAsia="Times New Roman" w:hAnsi="Calibri" w:cs="Calibri"/>
          <w:color w:val="222222"/>
          <w:sz w:val="27"/>
          <w:szCs w:val="27"/>
          <w:bdr w:val="none" w:sz="0" w:space="0" w:color="auto" w:frame="1"/>
          <w:lang w:val="es-UY" w:eastAsia="es-UY"/>
        </w:rPr>
        <w:t xml:space="preserve"> 1 y 2, y las interminables telenovelas Turkmenistán-Afganistán-Pakistán- Gasoductos India (TAPI) e Irán-Pakistán-India (IPI).</w:t>
      </w:r>
    </w:p>
    <w:p w14:paraId="40B3AF3C"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 xml:space="preserve">Luego está la Ruta del Mar del Norte a lo largo de la costa rusa hasta el Mar de </w:t>
      </w:r>
      <w:proofErr w:type="spellStart"/>
      <w:r w:rsidRPr="00B66F56">
        <w:rPr>
          <w:rFonts w:ascii="Calibri" w:eastAsia="Times New Roman" w:hAnsi="Calibri" w:cs="Calibri"/>
          <w:color w:val="222222"/>
          <w:sz w:val="27"/>
          <w:szCs w:val="27"/>
          <w:bdr w:val="none" w:sz="0" w:space="0" w:color="auto" w:frame="1"/>
          <w:lang w:val="es-UY" w:eastAsia="es-UY"/>
        </w:rPr>
        <w:t>Barents</w:t>
      </w:r>
      <w:proofErr w:type="spellEnd"/>
      <w:r w:rsidRPr="00B66F56">
        <w:rPr>
          <w:rFonts w:ascii="Calibri" w:eastAsia="Times New Roman" w:hAnsi="Calibri" w:cs="Calibri"/>
          <w:color w:val="222222"/>
          <w:sz w:val="27"/>
          <w:szCs w:val="27"/>
          <w:bdr w:val="none" w:sz="0" w:space="0" w:color="auto" w:frame="1"/>
          <w:lang w:val="es-UY" w:eastAsia="es-UY"/>
        </w:rPr>
        <w:t>. China e India están muy centradas en la Ruta del Mar del Norte, no por casualidad también  </w:t>
      </w:r>
      <w:hyperlink r:id="rId18" w:tgtFrame="_blank" w:tooltip="https://forumspb.com/en/programme/business-programme/97142/" w:history="1">
        <w:r w:rsidRPr="00B66F56">
          <w:rPr>
            <w:rFonts w:ascii="Calibri" w:eastAsia="Times New Roman" w:hAnsi="Calibri" w:cs="Calibri"/>
            <w:b/>
            <w:bCs/>
            <w:color w:val="035DA6"/>
            <w:sz w:val="27"/>
            <w:szCs w:val="27"/>
            <w:u w:val="single"/>
            <w:bdr w:val="none" w:sz="0" w:space="0" w:color="auto" w:frame="1"/>
            <w:lang w:val="es-UY" w:eastAsia="es-UY"/>
          </w:rPr>
          <w:t>discutida en detalle</w:t>
        </w:r>
      </w:hyperlink>
      <w:r w:rsidRPr="00B66F56">
        <w:rPr>
          <w:rFonts w:ascii="Calibri" w:eastAsia="Times New Roman" w:hAnsi="Calibri" w:cs="Calibri"/>
          <w:color w:val="222222"/>
          <w:sz w:val="27"/>
          <w:szCs w:val="27"/>
          <w:bdr w:val="none" w:sz="0" w:space="0" w:color="auto" w:frame="1"/>
          <w:lang w:val="es-UY" w:eastAsia="es-UY"/>
        </w:rPr>
        <w:t> en San Petersburgo.</w:t>
      </w:r>
    </w:p>
    <w:p w14:paraId="48566757"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El contraste entre los debates de San Petersburgo sobre una posible reconfiguración de nuestro mundo y los Tres chiflados que toman un tren a ninguna parte para decirle a un mediocre comediante ucraniano que se calme y negocie su rendición (como lo confirmó la inteligencia alemana) no pudo ser más marcado</w:t>
      </w:r>
    </w:p>
    <w:p w14:paraId="35C74694" w14:textId="77777777" w:rsidR="00B66F56" w:rsidRPr="00B66F56" w:rsidRDefault="00B66F56" w:rsidP="00B66F56">
      <w:pPr>
        <w:shd w:val="clear" w:color="auto" w:fill="FFFFFF"/>
        <w:spacing w:line="360"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bdr w:val="none" w:sz="0" w:space="0" w:color="auto" w:frame="1"/>
          <w:lang w:val="es-UY" w:eastAsia="es-UY"/>
        </w:rPr>
        <w:t>Casi imperceptiblemente, al igual que reincorporó a Crimea y entró en el teatro sirio, Rusia, como una superpotencia de energía militar, ahora muestra que es potencialmente capaz de hacer retroceder a una gran parte del oeste industrializado a la Edad de Piedra. Las élites occidentales están simplemente indefensas. Si tan solo pudieran recorrer un corredor en el tren de alta velocidad euroasiático, podrían aprender algo.</w:t>
      </w:r>
    </w:p>
    <w:p w14:paraId="38EB6AAA" w14:textId="77777777" w:rsidR="00B66F56" w:rsidRPr="00B66F56" w:rsidRDefault="00B66F56" w:rsidP="00B66F56">
      <w:pPr>
        <w:shd w:val="clear" w:color="auto" w:fill="FFFFFF"/>
        <w:spacing w:after="0" w:line="312" w:lineRule="atLeast"/>
        <w:jc w:val="center"/>
        <w:textAlignment w:val="baseline"/>
        <w:rPr>
          <w:rFonts w:ascii="Arial" w:eastAsia="Times New Roman" w:hAnsi="Arial" w:cs="Arial"/>
          <w:i/>
          <w:iCs/>
          <w:color w:val="222222"/>
          <w:sz w:val="24"/>
          <w:szCs w:val="24"/>
          <w:lang w:val="es-UY" w:eastAsia="es-UY"/>
        </w:rPr>
      </w:pPr>
      <w:r w:rsidRPr="00B66F56">
        <w:rPr>
          <w:rFonts w:ascii="Calibri" w:eastAsia="Times New Roman" w:hAnsi="Calibri" w:cs="Calibri"/>
          <w:i/>
          <w:iCs/>
          <w:color w:val="222222"/>
          <w:sz w:val="27"/>
          <w:szCs w:val="27"/>
          <w:lang w:val="es-UY" w:eastAsia="es-UY"/>
        </w:rPr>
        <w:t>(Reeditado de </w:t>
      </w:r>
      <w:proofErr w:type="spellStart"/>
      <w:r w:rsidRPr="00B66F56">
        <w:rPr>
          <w:rFonts w:ascii="Calibri" w:eastAsia="Times New Roman" w:hAnsi="Calibri" w:cs="Calibri"/>
          <w:i/>
          <w:iCs/>
          <w:color w:val="222222"/>
          <w:sz w:val="27"/>
          <w:szCs w:val="27"/>
          <w:lang w:val="es-UY" w:eastAsia="es-UY"/>
        </w:rPr>
        <w:fldChar w:fldCharType="begin"/>
      </w:r>
      <w:r w:rsidRPr="00B66F56">
        <w:rPr>
          <w:rFonts w:ascii="Calibri" w:eastAsia="Times New Roman" w:hAnsi="Calibri" w:cs="Calibri"/>
          <w:i/>
          <w:iCs/>
          <w:color w:val="222222"/>
          <w:sz w:val="27"/>
          <w:szCs w:val="27"/>
          <w:lang w:val="es-UY" w:eastAsia="es-UY"/>
        </w:rPr>
        <w:instrText xml:space="preserve"> HYPERLINK "https://thecradle.co/Article/columns/11928" \t "_blank" </w:instrText>
      </w:r>
      <w:r w:rsidRPr="00B66F56">
        <w:rPr>
          <w:rFonts w:ascii="Calibri" w:eastAsia="Times New Roman" w:hAnsi="Calibri" w:cs="Calibri"/>
          <w:i/>
          <w:iCs/>
          <w:color w:val="222222"/>
          <w:sz w:val="27"/>
          <w:szCs w:val="27"/>
          <w:lang w:val="es-UY" w:eastAsia="es-UY"/>
        </w:rPr>
        <w:fldChar w:fldCharType="separate"/>
      </w:r>
      <w:r w:rsidRPr="00B66F56">
        <w:rPr>
          <w:rFonts w:ascii="Calibri" w:eastAsia="Times New Roman" w:hAnsi="Calibri" w:cs="Calibri"/>
          <w:b/>
          <w:bCs/>
          <w:i/>
          <w:iCs/>
          <w:color w:val="035DA6"/>
          <w:sz w:val="27"/>
          <w:szCs w:val="27"/>
          <w:u w:val="single"/>
          <w:bdr w:val="none" w:sz="0" w:space="0" w:color="auto" w:frame="1"/>
          <w:lang w:val="es-UY" w:eastAsia="es-UY"/>
        </w:rPr>
        <w:t>The</w:t>
      </w:r>
      <w:proofErr w:type="spellEnd"/>
      <w:r w:rsidRPr="00B66F56">
        <w:rPr>
          <w:rFonts w:ascii="Calibri" w:eastAsia="Times New Roman" w:hAnsi="Calibri" w:cs="Calibri"/>
          <w:b/>
          <w:bCs/>
          <w:i/>
          <w:iCs/>
          <w:color w:val="035DA6"/>
          <w:sz w:val="27"/>
          <w:szCs w:val="27"/>
          <w:u w:val="single"/>
          <w:bdr w:val="none" w:sz="0" w:space="0" w:color="auto" w:frame="1"/>
          <w:lang w:val="es-UY" w:eastAsia="es-UY"/>
        </w:rPr>
        <w:t xml:space="preserve"> </w:t>
      </w:r>
      <w:proofErr w:type="spellStart"/>
      <w:r w:rsidRPr="00B66F56">
        <w:rPr>
          <w:rFonts w:ascii="Calibri" w:eastAsia="Times New Roman" w:hAnsi="Calibri" w:cs="Calibri"/>
          <w:b/>
          <w:bCs/>
          <w:i/>
          <w:iCs/>
          <w:color w:val="035DA6"/>
          <w:sz w:val="27"/>
          <w:szCs w:val="27"/>
          <w:u w:val="single"/>
          <w:bdr w:val="none" w:sz="0" w:space="0" w:color="auto" w:frame="1"/>
          <w:lang w:val="es-UY" w:eastAsia="es-UY"/>
        </w:rPr>
        <w:t>Cradle</w:t>
      </w:r>
      <w:proofErr w:type="spellEnd"/>
      <w:r w:rsidRPr="00B66F56">
        <w:rPr>
          <w:rFonts w:ascii="Calibri" w:eastAsia="Times New Roman" w:hAnsi="Calibri" w:cs="Calibri"/>
          <w:i/>
          <w:iCs/>
          <w:color w:val="222222"/>
          <w:sz w:val="27"/>
          <w:szCs w:val="27"/>
          <w:lang w:val="es-UY" w:eastAsia="es-UY"/>
        </w:rPr>
        <w:fldChar w:fldCharType="end"/>
      </w:r>
      <w:r w:rsidRPr="00B66F56">
        <w:rPr>
          <w:rFonts w:ascii="Calibri" w:eastAsia="Times New Roman" w:hAnsi="Calibri" w:cs="Calibri"/>
          <w:i/>
          <w:iCs/>
          <w:color w:val="222222"/>
          <w:sz w:val="27"/>
          <w:szCs w:val="27"/>
          <w:lang w:val="es-UY" w:eastAsia="es-UY"/>
        </w:rPr>
        <w:t> con permiso del autor o representante)</w:t>
      </w:r>
    </w:p>
    <w:p w14:paraId="3A67DFDD" w14:textId="77777777" w:rsidR="00B66F56" w:rsidRPr="00B66F56" w:rsidRDefault="00B66F56" w:rsidP="00B66F56">
      <w:pPr>
        <w:shd w:val="clear" w:color="auto" w:fill="FFFFFF"/>
        <w:spacing w:after="0" w:line="312" w:lineRule="atLeast"/>
        <w:jc w:val="center"/>
        <w:textAlignment w:val="baseline"/>
        <w:rPr>
          <w:rFonts w:ascii="Arial" w:eastAsia="Times New Roman" w:hAnsi="Arial" w:cs="Arial"/>
          <w:i/>
          <w:iCs/>
          <w:color w:val="222222"/>
          <w:sz w:val="24"/>
          <w:szCs w:val="24"/>
          <w:lang w:val="es-UY" w:eastAsia="es-UY"/>
        </w:rPr>
      </w:pPr>
    </w:p>
    <w:p w14:paraId="3E03EE89" w14:textId="77777777" w:rsidR="00B66F56" w:rsidRPr="00B66F56" w:rsidRDefault="00B66F56" w:rsidP="00B66F56">
      <w:pPr>
        <w:shd w:val="clear" w:color="auto" w:fill="FFFFFF"/>
        <w:spacing w:after="0" w:line="312" w:lineRule="atLeast"/>
        <w:textAlignment w:val="baseline"/>
        <w:rPr>
          <w:rFonts w:ascii="Arial" w:eastAsia="Times New Roman" w:hAnsi="Arial" w:cs="Arial"/>
          <w:color w:val="222222"/>
          <w:sz w:val="24"/>
          <w:szCs w:val="24"/>
          <w:lang w:val="es-UY" w:eastAsia="es-UY"/>
        </w:rPr>
      </w:pPr>
      <w:hyperlink r:id="rId19" w:tgtFrame="_blank" w:history="1">
        <w:r w:rsidRPr="00B66F56">
          <w:rPr>
            <w:rFonts w:ascii="Calibri" w:eastAsia="Times New Roman" w:hAnsi="Calibri" w:cs="Calibri"/>
            <w:b/>
            <w:bCs/>
            <w:i/>
            <w:iCs/>
            <w:color w:val="1155CC"/>
            <w:sz w:val="27"/>
            <w:szCs w:val="27"/>
            <w:u w:val="single"/>
            <w:lang w:val="es-UY" w:eastAsia="es-UY"/>
          </w:rPr>
          <w:t>https://www.unz.com/pescobar/st-petersburg-sets-the-stage-for-the-war-of-economic-corridors/</w:t>
        </w:r>
      </w:hyperlink>
    </w:p>
    <w:p w14:paraId="37E2E206" w14:textId="77777777" w:rsidR="00B66F56" w:rsidRPr="00B66F56" w:rsidRDefault="00B66F56" w:rsidP="00B66F56">
      <w:pPr>
        <w:shd w:val="clear" w:color="auto" w:fill="FFFFFF"/>
        <w:spacing w:after="0" w:line="312" w:lineRule="atLeast"/>
        <w:textAlignment w:val="baseline"/>
        <w:rPr>
          <w:rFonts w:ascii="Arial" w:eastAsia="Times New Roman" w:hAnsi="Arial" w:cs="Arial"/>
          <w:color w:val="222222"/>
          <w:sz w:val="24"/>
          <w:szCs w:val="24"/>
          <w:lang w:val="es-UY" w:eastAsia="es-UY"/>
        </w:rPr>
      </w:pPr>
    </w:p>
    <w:p w14:paraId="1605DB5F" w14:textId="77777777" w:rsidR="00B66F56" w:rsidRPr="00B66F56" w:rsidRDefault="00B66F56" w:rsidP="00B66F56">
      <w:pPr>
        <w:shd w:val="clear" w:color="auto" w:fill="FFFFFF"/>
        <w:spacing w:after="0" w:line="312" w:lineRule="atLeast"/>
        <w:textAlignment w:val="baseline"/>
        <w:rPr>
          <w:rFonts w:ascii="Arial" w:eastAsia="Times New Roman" w:hAnsi="Arial" w:cs="Arial"/>
          <w:color w:val="222222"/>
          <w:sz w:val="24"/>
          <w:szCs w:val="24"/>
          <w:lang w:val="es-UY" w:eastAsia="es-UY"/>
        </w:rPr>
      </w:pPr>
      <w:r w:rsidRPr="00B66F56">
        <w:rPr>
          <w:rFonts w:ascii="Calibri" w:eastAsia="Times New Roman" w:hAnsi="Calibri" w:cs="Calibri"/>
          <w:color w:val="222222"/>
          <w:sz w:val="27"/>
          <w:szCs w:val="27"/>
          <w:shd w:val="clear" w:color="auto" w:fill="FFFFFF"/>
          <w:lang w:val="es-UY" w:eastAsia="es-UY"/>
        </w:rPr>
        <w:t>(versión original en inglés con traducción al castellano y otros idiomas en el costado superior derecho del sitio Web de UNZ)</w:t>
      </w:r>
    </w:p>
    <w:p w14:paraId="79BD8128" w14:textId="77777777" w:rsidR="00B66F56" w:rsidRPr="00B66F56" w:rsidRDefault="00B66F56" w:rsidP="00B66F56">
      <w:pPr>
        <w:shd w:val="clear" w:color="auto" w:fill="FFFFFF"/>
        <w:spacing w:after="0" w:line="312" w:lineRule="atLeast"/>
        <w:textAlignment w:val="baseline"/>
        <w:rPr>
          <w:rFonts w:ascii="Arial" w:eastAsia="Times New Roman" w:hAnsi="Arial" w:cs="Arial"/>
          <w:color w:val="222222"/>
          <w:sz w:val="24"/>
          <w:szCs w:val="24"/>
          <w:lang w:val="es-UY" w:eastAsia="es-UY"/>
        </w:rPr>
      </w:pPr>
    </w:p>
    <w:p w14:paraId="65B41880"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56"/>
    <w:rsid w:val="002E2F5B"/>
    <w:rsid w:val="00B66F5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5E2D"/>
  <w15:chartTrackingRefBased/>
  <w15:docId w15:val="{19ADF3DA-D3AA-426E-A97D-FE0ED777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30073">
      <w:bodyDiv w:val="1"/>
      <w:marLeft w:val="0"/>
      <w:marRight w:val="0"/>
      <w:marTop w:val="0"/>
      <w:marBottom w:val="0"/>
      <w:divBdr>
        <w:top w:val="none" w:sz="0" w:space="0" w:color="auto"/>
        <w:left w:val="none" w:sz="0" w:space="0" w:color="auto"/>
        <w:bottom w:val="none" w:sz="0" w:space="0" w:color="auto"/>
        <w:right w:val="none" w:sz="0" w:space="0" w:color="auto"/>
      </w:divBdr>
      <w:divsChild>
        <w:div w:id="1844397966">
          <w:marLeft w:val="0"/>
          <w:marRight w:val="0"/>
          <w:marTop w:val="0"/>
          <w:marBottom w:val="0"/>
          <w:divBdr>
            <w:top w:val="none" w:sz="0" w:space="0" w:color="auto"/>
            <w:left w:val="none" w:sz="0" w:space="0" w:color="auto"/>
            <w:bottom w:val="none" w:sz="0" w:space="0" w:color="auto"/>
            <w:right w:val="none" w:sz="0" w:space="0" w:color="auto"/>
          </w:divBdr>
          <w:divsChild>
            <w:div w:id="168451241">
              <w:marLeft w:val="0"/>
              <w:marRight w:val="0"/>
              <w:marTop w:val="0"/>
              <w:marBottom w:val="0"/>
              <w:divBdr>
                <w:top w:val="none" w:sz="0" w:space="0" w:color="auto"/>
                <w:left w:val="none" w:sz="0" w:space="0" w:color="auto"/>
                <w:bottom w:val="none" w:sz="0" w:space="0" w:color="auto"/>
                <w:right w:val="none" w:sz="0" w:space="0" w:color="auto"/>
              </w:divBdr>
              <w:divsChild>
                <w:div w:id="581794478">
                  <w:marLeft w:val="0"/>
                  <w:marRight w:val="0"/>
                  <w:marTop w:val="0"/>
                  <w:marBottom w:val="0"/>
                  <w:divBdr>
                    <w:top w:val="none" w:sz="0" w:space="0" w:color="auto"/>
                    <w:left w:val="none" w:sz="0" w:space="0" w:color="auto"/>
                    <w:bottom w:val="none" w:sz="0" w:space="0" w:color="auto"/>
                    <w:right w:val="none" w:sz="0" w:space="0" w:color="auto"/>
                  </w:divBdr>
                  <w:divsChild>
                    <w:div w:id="7879054">
                      <w:marLeft w:val="0"/>
                      <w:marRight w:val="0"/>
                      <w:marTop w:val="0"/>
                      <w:marBottom w:val="0"/>
                      <w:divBdr>
                        <w:top w:val="none" w:sz="0" w:space="0" w:color="auto"/>
                        <w:left w:val="none" w:sz="0" w:space="0" w:color="auto"/>
                        <w:bottom w:val="none" w:sz="0" w:space="0" w:color="auto"/>
                        <w:right w:val="none" w:sz="0" w:space="0" w:color="auto"/>
                      </w:divBdr>
                      <w:divsChild>
                        <w:div w:id="396440172">
                          <w:marLeft w:val="0"/>
                          <w:marRight w:val="0"/>
                          <w:marTop w:val="0"/>
                          <w:marBottom w:val="0"/>
                          <w:divBdr>
                            <w:top w:val="none" w:sz="0" w:space="0" w:color="auto"/>
                            <w:left w:val="none" w:sz="0" w:space="0" w:color="auto"/>
                            <w:bottom w:val="none" w:sz="0" w:space="0" w:color="auto"/>
                            <w:right w:val="none" w:sz="0" w:space="0" w:color="auto"/>
                          </w:divBdr>
                          <w:divsChild>
                            <w:div w:id="1097749804">
                              <w:marLeft w:val="0"/>
                              <w:marRight w:val="0"/>
                              <w:marTop w:val="0"/>
                              <w:marBottom w:val="0"/>
                              <w:divBdr>
                                <w:top w:val="none" w:sz="0" w:space="0" w:color="auto"/>
                                <w:left w:val="none" w:sz="0" w:space="0" w:color="auto"/>
                                <w:bottom w:val="none" w:sz="0" w:space="0" w:color="auto"/>
                                <w:right w:val="none" w:sz="0" w:space="0" w:color="auto"/>
                              </w:divBdr>
                              <w:divsChild>
                                <w:div w:id="219828657">
                                  <w:marLeft w:val="240"/>
                                  <w:marRight w:val="96"/>
                                  <w:marTop w:val="168"/>
                                  <w:marBottom w:val="168"/>
                                  <w:divBdr>
                                    <w:top w:val="none" w:sz="0" w:space="0" w:color="auto"/>
                                    <w:left w:val="none" w:sz="0" w:space="0" w:color="auto"/>
                                    <w:bottom w:val="none" w:sz="0" w:space="0" w:color="auto"/>
                                    <w:right w:val="none" w:sz="0" w:space="0" w:color="auto"/>
                                  </w:divBdr>
                                  <w:divsChild>
                                    <w:div w:id="552622383">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7160">
                                  <w:marLeft w:val="240"/>
                                  <w:marRight w:val="96"/>
                                  <w:marTop w:val="168"/>
                                  <w:marBottom w:val="168"/>
                                  <w:divBdr>
                                    <w:top w:val="none" w:sz="0" w:space="0" w:color="auto"/>
                                    <w:left w:val="none" w:sz="0" w:space="0" w:color="auto"/>
                                    <w:bottom w:val="none" w:sz="0" w:space="0" w:color="auto"/>
                                    <w:right w:val="none" w:sz="0" w:space="0" w:color="auto"/>
                                  </w:divBdr>
                                </w:div>
                                <w:div w:id="732241820">
                                  <w:marLeft w:val="240"/>
                                  <w:marRight w:val="96"/>
                                  <w:marTop w:val="168"/>
                                  <w:marBottom w:val="168"/>
                                  <w:divBdr>
                                    <w:top w:val="none" w:sz="0" w:space="0" w:color="auto"/>
                                    <w:left w:val="none" w:sz="0" w:space="0" w:color="auto"/>
                                    <w:bottom w:val="none" w:sz="0" w:space="0" w:color="auto"/>
                                    <w:right w:val="none" w:sz="0" w:space="0" w:color="auto"/>
                                  </w:divBdr>
                                </w:div>
                                <w:div w:id="675763848">
                                  <w:marLeft w:val="240"/>
                                  <w:marRight w:val="96"/>
                                  <w:marTop w:val="168"/>
                                  <w:marBottom w:val="168"/>
                                  <w:divBdr>
                                    <w:top w:val="none" w:sz="0" w:space="0" w:color="auto"/>
                                    <w:left w:val="none" w:sz="0" w:space="0" w:color="auto"/>
                                    <w:bottom w:val="none" w:sz="0" w:space="0" w:color="auto"/>
                                    <w:right w:val="none" w:sz="0" w:space="0" w:color="auto"/>
                                  </w:divBdr>
                                </w:div>
                                <w:div w:id="1206680029">
                                  <w:marLeft w:val="240"/>
                                  <w:marRight w:val="96"/>
                                  <w:marTop w:val="168"/>
                                  <w:marBottom w:val="168"/>
                                  <w:divBdr>
                                    <w:top w:val="none" w:sz="0" w:space="0" w:color="auto"/>
                                    <w:left w:val="none" w:sz="0" w:space="0" w:color="auto"/>
                                    <w:bottom w:val="none" w:sz="0" w:space="0" w:color="auto"/>
                                    <w:right w:val="none" w:sz="0" w:space="0" w:color="auto"/>
                                  </w:divBdr>
                                </w:div>
                                <w:div w:id="969749842">
                                  <w:marLeft w:val="240"/>
                                  <w:marRight w:val="96"/>
                                  <w:marTop w:val="168"/>
                                  <w:marBottom w:val="168"/>
                                  <w:divBdr>
                                    <w:top w:val="none" w:sz="0" w:space="0" w:color="auto"/>
                                    <w:left w:val="none" w:sz="0" w:space="0" w:color="auto"/>
                                    <w:bottom w:val="none" w:sz="0" w:space="0" w:color="auto"/>
                                    <w:right w:val="none" w:sz="0" w:space="0" w:color="auto"/>
                                  </w:divBdr>
                                </w:div>
                                <w:div w:id="748161091">
                                  <w:marLeft w:val="240"/>
                                  <w:marRight w:val="96"/>
                                  <w:marTop w:val="168"/>
                                  <w:marBottom w:val="168"/>
                                  <w:divBdr>
                                    <w:top w:val="none" w:sz="0" w:space="0" w:color="auto"/>
                                    <w:left w:val="none" w:sz="0" w:space="0" w:color="auto"/>
                                    <w:bottom w:val="none" w:sz="0" w:space="0" w:color="auto"/>
                                    <w:right w:val="none" w:sz="0" w:space="0" w:color="auto"/>
                                  </w:divBdr>
                                </w:div>
                                <w:div w:id="2116435202">
                                  <w:marLeft w:val="240"/>
                                  <w:marRight w:val="96"/>
                                  <w:marTop w:val="168"/>
                                  <w:marBottom w:val="168"/>
                                  <w:divBdr>
                                    <w:top w:val="none" w:sz="0" w:space="0" w:color="auto"/>
                                    <w:left w:val="none" w:sz="0" w:space="0" w:color="auto"/>
                                    <w:bottom w:val="none" w:sz="0" w:space="0" w:color="auto"/>
                                    <w:right w:val="none" w:sz="0" w:space="0" w:color="auto"/>
                                  </w:divBdr>
                                </w:div>
                                <w:div w:id="555046695">
                                  <w:marLeft w:val="240"/>
                                  <w:marRight w:val="96"/>
                                  <w:marTop w:val="168"/>
                                  <w:marBottom w:val="168"/>
                                  <w:divBdr>
                                    <w:top w:val="none" w:sz="0" w:space="0" w:color="auto"/>
                                    <w:left w:val="none" w:sz="0" w:space="0" w:color="auto"/>
                                    <w:bottom w:val="none" w:sz="0" w:space="0" w:color="auto"/>
                                    <w:right w:val="none" w:sz="0" w:space="0" w:color="auto"/>
                                  </w:divBdr>
                                </w:div>
                                <w:div w:id="664817338">
                                  <w:marLeft w:val="240"/>
                                  <w:marRight w:val="96"/>
                                  <w:marTop w:val="168"/>
                                  <w:marBottom w:val="168"/>
                                  <w:divBdr>
                                    <w:top w:val="none" w:sz="0" w:space="0" w:color="auto"/>
                                    <w:left w:val="none" w:sz="0" w:space="0" w:color="auto"/>
                                    <w:bottom w:val="none" w:sz="0" w:space="0" w:color="auto"/>
                                    <w:right w:val="none" w:sz="0" w:space="0" w:color="auto"/>
                                  </w:divBdr>
                                </w:div>
                                <w:div w:id="1567883960">
                                  <w:marLeft w:val="240"/>
                                  <w:marRight w:val="96"/>
                                  <w:marTop w:val="168"/>
                                  <w:marBottom w:val="168"/>
                                  <w:divBdr>
                                    <w:top w:val="none" w:sz="0" w:space="0" w:color="auto"/>
                                    <w:left w:val="none" w:sz="0" w:space="0" w:color="auto"/>
                                    <w:bottom w:val="none" w:sz="0" w:space="0" w:color="auto"/>
                                    <w:right w:val="none" w:sz="0" w:space="0" w:color="auto"/>
                                  </w:divBdr>
                                </w:div>
                                <w:div w:id="1739858905">
                                  <w:marLeft w:val="240"/>
                                  <w:marRight w:val="96"/>
                                  <w:marTop w:val="168"/>
                                  <w:marBottom w:val="168"/>
                                  <w:divBdr>
                                    <w:top w:val="none" w:sz="0" w:space="0" w:color="auto"/>
                                    <w:left w:val="none" w:sz="0" w:space="0" w:color="auto"/>
                                    <w:bottom w:val="none" w:sz="0" w:space="0" w:color="auto"/>
                                    <w:right w:val="none" w:sz="0" w:space="0" w:color="auto"/>
                                  </w:divBdr>
                                </w:div>
                                <w:div w:id="1006325259">
                                  <w:marLeft w:val="240"/>
                                  <w:marRight w:val="96"/>
                                  <w:marTop w:val="168"/>
                                  <w:marBottom w:val="168"/>
                                  <w:divBdr>
                                    <w:top w:val="none" w:sz="0" w:space="0" w:color="auto"/>
                                    <w:left w:val="none" w:sz="0" w:space="0" w:color="auto"/>
                                    <w:bottom w:val="none" w:sz="0" w:space="0" w:color="auto"/>
                                    <w:right w:val="none" w:sz="0" w:space="0" w:color="auto"/>
                                  </w:divBdr>
                                </w:div>
                                <w:div w:id="336226224">
                                  <w:marLeft w:val="240"/>
                                  <w:marRight w:val="96"/>
                                  <w:marTop w:val="168"/>
                                  <w:marBottom w:val="168"/>
                                  <w:divBdr>
                                    <w:top w:val="none" w:sz="0" w:space="0" w:color="auto"/>
                                    <w:left w:val="none" w:sz="0" w:space="0" w:color="auto"/>
                                    <w:bottom w:val="none" w:sz="0" w:space="0" w:color="auto"/>
                                    <w:right w:val="none" w:sz="0" w:space="0" w:color="auto"/>
                                  </w:divBdr>
                                </w:div>
                                <w:div w:id="1774857385">
                                  <w:marLeft w:val="240"/>
                                  <w:marRight w:val="96"/>
                                  <w:marTop w:val="168"/>
                                  <w:marBottom w:val="168"/>
                                  <w:divBdr>
                                    <w:top w:val="none" w:sz="0" w:space="0" w:color="auto"/>
                                    <w:left w:val="none" w:sz="0" w:space="0" w:color="auto"/>
                                    <w:bottom w:val="none" w:sz="0" w:space="0" w:color="auto"/>
                                    <w:right w:val="none" w:sz="0" w:space="0" w:color="auto"/>
                                  </w:divBdr>
                                </w:div>
                                <w:div w:id="1836997153">
                                  <w:marLeft w:val="240"/>
                                  <w:marRight w:val="96"/>
                                  <w:marTop w:val="168"/>
                                  <w:marBottom w:val="168"/>
                                  <w:divBdr>
                                    <w:top w:val="none" w:sz="0" w:space="0" w:color="auto"/>
                                    <w:left w:val="none" w:sz="0" w:space="0" w:color="auto"/>
                                    <w:bottom w:val="none" w:sz="0" w:space="0" w:color="auto"/>
                                    <w:right w:val="none" w:sz="0" w:space="0" w:color="auto"/>
                                  </w:divBdr>
                                </w:div>
                                <w:div w:id="1468431094">
                                  <w:marLeft w:val="240"/>
                                  <w:marRight w:val="96"/>
                                  <w:marTop w:val="168"/>
                                  <w:marBottom w:val="168"/>
                                  <w:divBdr>
                                    <w:top w:val="none" w:sz="0" w:space="0" w:color="auto"/>
                                    <w:left w:val="none" w:sz="0" w:space="0" w:color="auto"/>
                                    <w:bottom w:val="none" w:sz="0" w:space="0" w:color="auto"/>
                                    <w:right w:val="none" w:sz="0" w:space="0" w:color="auto"/>
                                  </w:divBdr>
                                </w:div>
                                <w:div w:id="1830369457">
                                  <w:marLeft w:val="240"/>
                                  <w:marRight w:val="96"/>
                                  <w:marTop w:val="168"/>
                                  <w:marBottom w:val="168"/>
                                  <w:divBdr>
                                    <w:top w:val="none" w:sz="0" w:space="0" w:color="auto"/>
                                    <w:left w:val="none" w:sz="0" w:space="0" w:color="auto"/>
                                    <w:bottom w:val="none" w:sz="0" w:space="0" w:color="auto"/>
                                    <w:right w:val="none" w:sz="0" w:space="0" w:color="auto"/>
                                  </w:divBdr>
                                </w:div>
                                <w:div w:id="1937592426">
                                  <w:marLeft w:val="240"/>
                                  <w:marRight w:val="96"/>
                                  <w:marTop w:val="168"/>
                                  <w:marBottom w:val="168"/>
                                  <w:divBdr>
                                    <w:top w:val="none" w:sz="0" w:space="0" w:color="auto"/>
                                    <w:left w:val="none" w:sz="0" w:space="0" w:color="auto"/>
                                    <w:bottom w:val="none" w:sz="0" w:space="0" w:color="auto"/>
                                    <w:right w:val="none" w:sz="0" w:space="0" w:color="auto"/>
                                  </w:divBdr>
                                </w:div>
                                <w:div w:id="91974835">
                                  <w:marLeft w:val="240"/>
                                  <w:marRight w:val="96"/>
                                  <w:marTop w:val="168"/>
                                  <w:marBottom w:val="168"/>
                                  <w:divBdr>
                                    <w:top w:val="none" w:sz="0" w:space="0" w:color="auto"/>
                                    <w:left w:val="none" w:sz="0" w:space="0" w:color="auto"/>
                                    <w:bottom w:val="none" w:sz="0" w:space="0" w:color="auto"/>
                                    <w:right w:val="none" w:sz="0" w:space="0" w:color="auto"/>
                                  </w:divBdr>
                                </w:div>
                                <w:div w:id="1132553051">
                                  <w:marLeft w:val="240"/>
                                  <w:marRight w:val="96"/>
                                  <w:marTop w:val="168"/>
                                  <w:marBottom w:val="168"/>
                                  <w:divBdr>
                                    <w:top w:val="none" w:sz="0" w:space="0" w:color="auto"/>
                                    <w:left w:val="none" w:sz="0" w:space="0" w:color="auto"/>
                                    <w:bottom w:val="none" w:sz="0" w:space="0" w:color="auto"/>
                                    <w:right w:val="none" w:sz="0" w:space="0" w:color="auto"/>
                                  </w:divBdr>
                                </w:div>
                                <w:div w:id="942498166">
                                  <w:marLeft w:val="240"/>
                                  <w:marRight w:val="96"/>
                                  <w:marTop w:val="168"/>
                                  <w:marBottom w:val="168"/>
                                  <w:divBdr>
                                    <w:top w:val="none" w:sz="0" w:space="0" w:color="auto"/>
                                    <w:left w:val="none" w:sz="0" w:space="0" w:color="auto"/>
                                    <w:bottom w:val="none" w:sz="0" w:space="0" w:color="auto"/>
                                    <w:right w:val="none" w:sz="0" w:space="0" w:color="auto"/>
                                  </w:divBdr>
                                </w:div>
                                <w:div w:id="64035641">
                                  <w:marLeft w:val="240"/>
                                  <w:marRight w:val="96"/>
                                  <w:marTop w:val="168"/>
                                  <w:marBottom w:val="168"/>
                                  <w:divBdr>
                                    <w:top w:val="none" w:sz="0" w:space="0" w:color="auto"/>
                                    <w:left w:val="none" w:sz="0" w:space="0" w:color="auto"/>
                                    <w:bottom w:val="none" w:sz="0" w:space="0" w:color="auto"/>
                                    <w:right w:val="none" w:sz="0" w:space="0" w:color="auto"/>
                                  </w:divBdr>
                                </w:div>
                                <w:div w:id="2043937920">
                                  <w:marLeft w:val="240"/>
                                  <w:marRight w:val="96"/>
                                  <w:marTop w:val="168"/>
                                  <w:marBottom w:val="168"/>
                                  <w:divBdr>
                                    <w:top w:val="none" w:sz="0" w:space="0" w:color="auto"/>
                                    <w:left w:val="none" w:sz="0" w:space="0" w:color="auto"/>
                                    <w:bottom w:val="none" w:sz="0" w:space="0" w:color="auto"/>
                                    <w:right w:val="none" w:sz="0" w:space="0" w:color="auto"/>
                                  </w:divBdr>
                                </w:div>
                                <w:div w:id="1040279376">
                                  <w:marLeft w:val="240"/>
                                  <w:marRight w:val="96"/>
                                  <w:marTop w:val="168"/>
                                  <w:marBottom w:val="168"/>
                                  <w:divBdr>
                                    <w:top w:val="none" w:sz="0" w:space="0" w:color="auto"/>
                                    <w:left w:val="none" w:sz="0" w:space="0" w:color="auto"/>
                                    <w:bottom w:val="none" w:sz="0" w:space="0" w:color="auto"/>
                                    <w:right w:val="none" w:sz="0" w:space="0" w:color="auto"/>
                                  </w:divBdr>
                                </w:div>
                                <w:div w:id="349720386">
                                  <w:marLeft w:val="240"/>
                                  <w:marRight w:val="96"/>
                                  <w:marTop w:val="168"/>
                                  <w:marBottom w:val="168"/>
                                  <w:divBdr>
                                    <w:top w:val="none" w:sz="0" w:space="0" w:color="auto"/>
                                    <w:left w:val="none" w:sz="0" w:space="0" w:color="auto"/>
                                    <w:bottom w:val="none" w:sz="0" w:space="0" w:color="auto"/>
                                    <w:right w:val="none" w:sz="0" w:space="0" w:color="auto"/>
                                  </w:divBdr>
                                </w:div>
                                <w:div w:id="692614606">
                                  <w:marLeft w:val="240"/>
                                  <w:marRight w:val="96"/>
                                  <w:marTop w:val="168"/>
                                  <w:marBottom w:val="168"/>
                                  <w:divBdr>
                                    <w:top w:val="none" w:sz="0" w:space="0" w:color="auto"/>
                                    <w:left w:val="none" w:sz="0" w:space="0" w:color="auto"/>
                                    <w:bottom w:val="none" w:sz="0" w:space="0" w:color="auto"/>
                                    <w:right w:val="none" w:sz="0" w:space="0" w:color="auto"/>
                                  </w:divBdr>
                                </w:div>
                                <w:div w:id="13919569">
                                  <w:marLeft w:val="240"/>
                                  <w:marRight w:val="96"/>
                                  <w:marTop w:val="168"/>
                                  <w:marBottom w:val="168"/>
                                  <w:divBdr>
                                    <w:top w:val="none" w:sz="0" w:space="0" w:color="auto"/>
                                    <w:left w:val="none" w:sz="0" w:space="0" w:color="auto"/>
                                    <w:bottom w:val="none" w:sz="0" w:space="0" w:color="auto"/>
                                    <w:right w:val="none" w:sz="0" w:space="0" w:color="auto"/>
                                  </w:divBdr>
                                </w:div>
                                <w:div w:id="1424060497">
                                  <w:marLeft w:val="0"/>
                                  <w:marRight w:val="0"/>
                                  <w:marTop w:val="0"/>
                                  <w:marBottom w:val="0"/>
                                  <w:divBdr>
                                    <w:top w:val="none" w:sz="0" w:space="0" w:color="auto"/>
                                    <w:left w:val="none" w:sz="0" w:space="0" w:color="auto"/>
                                    <w:bottom w:val="none" w:sz="0" w:space="0" w:color="auto"/>
                                    <w:right w:val="none" w:sz="0" w:space="0" w:color="auto"/>
                                  </w:divBdr>
                                  <w:divsChild>
                                    <w:div w:id="1798181206">
                                      <w:marLeft w:val="0"/>
                                      <w:marRight w:val="0"/>
                                      <w:marTop w:val="0"/>
                                      <w:marBottom w:val="0"/>
                                      <w:divBdr>
                                        <w:top w:val="none" w:sz="0" w:space="0" w:color="auto"/>
                                        <w:left w:val="none" w:sz="0" w:space="0" w:color="auto"/>
                                        <w:bottom w:val="none" w:sz="0" w:space="0" w:color="auto"/>
                                        <w:right w:val="none" w:sz="0" w:space="0" w:color="auto"/>
                                      </w:divBdr>
                                    </w:div>
                                    <w:div w:id="631138974">
                                      <w:marLeft w:val="0"/>
                                      <w:marRight w:val="0"/>
                                      <w:marTop w:val="0"/>
                                      <w:marBottom w:val="0"/>
                                      <w:divBdr>
                                        <w:top w:val="none" w:sz="0" w:space="0" w:color="auto"/>
                                        <w:left w:val="none" w:sz="0" w:space="0" w:color="auto"/>
                                        <w:bottom w:val="none" w:sz="0" w:space="0" w:color="auto"/>
                                        <w:right w:val="none" w:sz="0" w:space="0" w:color="auto"/>
                                      </w:divBdr>
                                    </w:div>
                                  </w:divsChild>
                                </w:div>
                                <w:div w:id="225260016">
                                  <w:marLeft w:val="240"/>
                                  <w:marRight w:val="96"/>
                                  <w:marTop w:val="168"/>
                                  <w:marBottom w:val="168"/>
                                  <w:divBdr>
                                    <w:top w:val="none" w:sz="0" w:space="0" w:color="auto"/>
                                    <w:left w:val="none" w:sz="0" w:space="0" w:color="auto"/>
                                    <w:bottom w:val="none" w:sz="0" w:space="0" w:color="auto"/>
                                    <w:right w:val="none" w:sz="0" w:space="0" w:color="auto"/>
                                  </w:divBdr>
                                </w:div>
                                <w:div w:id="1391424362">
                                  <w:marLeft w:val="240"/>
                                  <w:marRight w:val="96"/>
                                  <w:marTop w:val="168"/>
                                  <w:marBottom w:val="168"/>
                                  <w:divBdr>
                                    <w:top w:val="none" w:sz="0" w:space="0" w:color="auto"/>
                                    <w:left w:val="none" w:sz="0" w:space="0" w:color="auto"/>
                                    <w:bottom w:val="none" w:sz="0" w:space="0" w:color="auto"/>
                                    <w:right w:val="none" w:sz="0" w:space="0" w:color="auto"/>
                                  </w:divBdr>
                                </w:div>
                                <w:div w:id="1378241887">
                                  <w:marLeft w:val="240"/>
                                  <w:marRight w:val="96"/>
                                  <w:marTop w:val="168"/>
                                  <w:marBottom w:val="168"/>
                                  <w:divBdr>
                                    <w:top w:val="none" w:sz="0" w:space="0" w:color="auto"/>
                                    <w:left w:val="none" w:sz="0" w:space="0" w:color="auto"/>
                                    <w:bottom w:val="none" w:sz="0" w:space="0" w:color="auto"/>
                                    <w:right w:val="none" w:sz="0" w:space="0" w:color="auto"/>
                                  </w:divBdr>
                                </w:div>
                                <w:div w:id="1221214437">
                                  <w:marLeft w:val="240"/>
                                  <w:marRight w:val="96"/>
                                  <w:marTop w:val="168"/>
                                  <w:marBottom w:val="168"/>
                                  <w:divBdr>
                                    <w:top w:val="none" w:sz="0" w:space="0" w:color="auto"/>
                                    <w:left w:val="none" w:sz="0" w:space="0" w:color="auto"/>
                                    <w:bottom w:val="none" w:sz="0" w:space="0" w:color="auto"/>
                                    <w:right w:val="none" w:sz="0" w:space="0" w:color="auto"/>
                                  </w:divBdr>
                                </w:div>
                                <w:div w:id="337466108">
                                  <w:marLeft w:val="225"/>
                                  <w:marRight w:val="105"/>
                                  <w:marTop w:val="0"/>
                                  <w:marBottom w:val="0"/>
                                  <w:divBdr>
                                    <w:top w:val="none" w:sz="0" w:space="0" w:color="auto"/>
                                    <w:left w:val="none" w:sz="0" w:space="0" w:color="auto"/>
                                    <w:bottom w:val="none" w:sz="0" w:space="0" w:color="auto"/>
                                    <w:right w:val="none" w:sz="0" w:space="0" w:color="auto"/>
                                  </w:divBdr>
                                  <w:divsChild>
                                    <w:div w:id="696152856">
                                      <w:marLeft w:val="240"/>
                                      <w:marRight w:val="96"/>
                                      <w:marTop w:val="168"/>
                                      <w:marBottom w:val="168"/>
                                      <w:divBdr>
                                        <w:top w:val="none" w:sz="0" w:space="0" w:color="auto"/>
                                        <w:left w:val="none" w:sz="0" w:space="0" w:color="auto"/>
                                        <w:bottom w:val="none" w:sz="0" w:space="0" w:color="auto"/>
                                        <w:right w:val="none" w:sz="0" w:space="0" w:color="auto"/>
                                      </w:divBdr>
                                    </w:div>
                                    <w:div w:id="434519584">
                                      <w:marLeft w:val="240"/>
                                      <w:marRight w:val="96"/>
                                      <w:marTop w:val="168"/>
                                      <w:marBottom w:val="168"/>
                                      <w:divBdr>
                                        <w:top w:val="none" w:sz="0" w:space="0" w:color="auto"/>
                                        <w:left w:val="none" w:sz="0" w:space="0" w:color="auto"/>
                                        <w:bottom w:val="none" w:sz="0" w:space="0" w:color="auto"/>
                                        <w:right w:val="none" w:sz="0" w:space="0" w:color="auto"/>
                                      </w:divBdr>
                                    </w:div>
                                    <w:div w:id="1674334271">
                                      <w:marLeft w:val="240"/>
                                      <w:marRight w:val="96"/>
                                      <w:marTop w:val="168"/>
                                      <w:marBottom w:val="168"/>
                                      <w:divBdr>
                                        <w:top w:val="none" w:sz="0" w:space="0" w:color="auto"/>
                                        <w:left w:val="none" w:sz="0" w:space="0" w:color="auto"/>
                                        <w:bottom w:val="none" w:sz="0" w:space="0" w:color="auto"/>
                                        <w:right w:val="none" w:sz="0" w:space="0" w:color="auto"/>
                                      </w:divBdr>
                                    </w:div>
                                    <w:div w:id="431241223">
                                      <w:marLeft w:val="240"/>
                                      <w:marRight w:val="96"/>
                                      <w:marTop w:val="168"/>
                                      <w:marBottom w:val="168"/>
                                      <w:divBdr>
                                        <w:top w:val="none" w:sz="0" w:space="0" w:color="auto"/>
                                        <w:left w:val="none" w:sz="0" w:space="0" w:color="auto"/>
                                        <w:bottom w:val="none" w:sz="0" w:space="0" w:color="auto"/>
                                        <w:right w:val="none" w:sz="0" w:space="0" w:color="auto"/>
                                      </w:divBdr>
                                    </w:div>
                                    <w:div w:id="58137915">
                                      <w:marLeft w:val="240"/>
                                      <w:marRight w:val="96"/>
                                      <w:marTop w:val="168"/>
                                      <w:marBottom w:val="168"/>
                                      <w:divBdr>
                                        <w:top w:val="none" w:sz="0" w:space="0" w:color="auto"/>
                                        <w:left w:val="none" w:sz="0" w:space="0" w:color="auto"/>
                                        <w:bottom w:val="none" w:sz="0" w:space="0" w:color="auto"/>
                                        <w:right w:val="none" w:sz="0" w:space="0" w:color="auto"/>
                                      </w:divBdr>
                                    </w:div>
                                    <w:div w:id="1935895593">
                                      <w:marLeft w:val="240"/>
                                      <w:marRight w:val="96"/>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spb.com/en/programme/business-programme/97124/" TargetMode="External"/><Relationship Id="rId13" Type="http://schemas.openxmlformats.org/officeDocument/2006/relationships/hyperlink" Target="https://forumspb.com/en/programme/business-programme/97127/" TargetMode="External"/><Relationship Id="rId18" Type="http://schemas.openxmlformats.org/officeDocument/2006/relationships/hyperlink" Target="https://forumspb.com/en/programme/business-programme/9714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odysee.com/@RT:fd/RTlivestream:8" TargetMode="External"/><Relationship Id="rId12" Type="http://schemas.openxmlformats.org/officeDocument/2006/relationships/hyperlink" Target="https://forumspb.com/en/programme/business-programme/97251/" TargetMode="External"/><Relationship Id="rId17" Type="http://schemas.openxmlformats.org/officeDocument/2006/relationships/hyperlink" Target="https://tomdispatch.com/pepe-escobar-welcome-to-pipelineistan/" TargetMode="External"/><Relationship Id="rId2" Type="http://schemas.openxmlformats.org/officeDocument/2006/relationships/settings" Target="settings.xml"/><Relationship Id="rId16" Type="http://schemas.openxmlformats.org/officeDocument/2006/relationships/hyperlink" Target="https://media.thecradle.co/wp-content/uploads/2022/06/IMG-20220618-WA0017.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zerohedge.com/geopolitical/escobar-new-g8-meets-chinas-three-rings" TargetMode="External"/><Relationship Id="rId11" Type="http://schemas.openxmlformats.org/officeDocument/2006/relationships/hyperlink" Target="https://forumspb.com/en/programme/business-programme/97168/" TargetMode="External"/><Relationship Id="rId5" Type="http://schemas.openxmlformats.org/officeDocument/2006/relationships/hyperlink" Target="https://forumspb.com/en/" TargetMode="External"/><Relationship Id="rId15" Type="http://schemas.openxmlformats.org/officeDocument/2006/relationships/hyperlink" Target="https://forumspb.com/en/programme/business-programme/99895/" TargetMode="External"/><Relationship Id="rId10" Type="http://schemas.openxmlformats.org/officeDocument/2006/relationships/hyperlink" Target="https://forumspb.com/en/programme/business-programme/97125/" TargetMode="External"/><Relationship Id="rId19" Type="http://schemas.openxmlformats.org/officeDocument/2006/relationships/hyperlink" Target="https://www.unz.com/pescobar/st-petersburg-sets-the-stage-for-the-war-of-economic-corridors/" TargetMode="External"/><Relationship Id="rId4" Type="http://schemas.openxmlformats.org/officeDocument/2006/relationships/hyperlink" Target="https://www.unz.com/author/pepe-escobar/" TargetMode="External"/><Relationship Id="rId9" Type="http://schemas.openxmlformats.org/officeDocument/2006/relationships/hyperlink" Target="https://forumspb.com/en/programme/business-programme/97804/" TargetMode="External"/><Relationship Id="rId14" Type="http://schemas.openxmlformats.org/officeDocument/2006/relationships/hyperlink" Target="https://forumspb.com/en/programme/business-programme/971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10165</Characters>
  <Application>Microsoft Office Word</Application>
  <DocSecurity>0</DocSecurity>
  <Lines>84</Lines>
  <Paragraphs>23</Paragraphs>
  <ScaleCrop>false</ScaleCrop>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2022-06-29T12:54:00Z</dcterms:created>
  <dcterms:modified xsi:type="dcterms:W3CDTF">2022-06-29T12:54:00Z</dcterms:modified>
</cp:coreProperties>
</file>