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E264" w14:textId="3811935F" w:rsidR="002536CA" w:rsidRPr="007D24B6" w:rsidRDefault="002536CA" w:rsidP="002536CA">
      <w:pPr>
        <w:jc w:val="center"/>
        <w:rPr>
          <w:rFonts w:ascii="Arial" w:hAnsi="Arial" w:cs="Arial"/>
          <w:b/>
          <w:bCs/>
          <w:sz w:val="24"/>
          <w:szCs w:val="24"/>
        </w:rPr>
      </w:pPr>
      <w:r w:rsidRPr="007D24B6">
        <w:rPr>
          <w:rFonts w:ascii="Arial" w:hAnsi="Arial" w:cs="Arial"/>
          <w:sz w:val="24"/>
          <w:szCs w:val="24"/>
        </w:rPr>
        <w:tab/>
      </w:r>
      <w:r w:rsidRPr="007D24B6">
        <w:rPr>
          <w:rFonts w:ascii="Arial" w:hAnsi="Arial" w:cs="Arial"/>
          <w:b/>
          <w:bCs/>
          <w:sz w:val="24"/>
          <w:szCs w:val="24"/>
        </w:rPr>
        <w:t>PAMBACH: 40 AÑOS DESPUES</w:t>
      </w:r>
    </w:p>
    <w:p w14:paraId="154F6EAB" w14:textId="59685415" w:rsidR="007D24B6" w:rsidRDefault="007D24B6" w:rsidP="007D24B6">
      <w:pPr>
        <w:jc w:val="right"/>
        <w:rPr>
          <w:rFonts w:ascii="Arial" w:hAnsi="Arial" w:cs="Arial"/>
          <w:b/>
          <w:bCs/>
          <w:sz w:val="24"/>
          <w:szCs w:val="24"/>
        </w:rPr>
      </w:pPr>
      <w:proofErr w:type="spellStart"/>
      <w:r>
        <w:rPr>
          <w:rFonts w:ascii="Arial" w:hAnsi="Arial" w:cs="Arial"/>
          <w:b/>
          <w:bCs/>
          <w:sz w:val="24"/>
          <w:szCs w:val="24"/>
        </w:rPr>
        <w:t>K</w:t>
      </w:r>
      <w:r w:rsidRPr="007D24B6">
        <w:rPr>
          <w:rFonts w:ascii="Arial" w:hAnsi="Arial" w:cs="Arial"/>
          <w:b/>
          <w:bCs/>
          <w:sz w:val="24"/>
          <w:szCs w:val="24"/>
        </w:rPr>
        <w:t>ajkoj</w:t>
      </w:r>
      <w:proofErr w:type="spellEnd"/>
      <w:r w:rsidRPr="007D24B6">
        <w:rPr>
          <w:rFonts w:ascii="Arial" w:hAnsi="Arial" w:cs="Arial"/>
          <w:b/>
          <w:bCs/>
          <w:sz w:val="24"/>
          <w:szCs w:val="24"/>
        </w:rPr>
        <w:t xml:space="preserve"> Máximo Ba </w:t>
      </w:r>
      <w:proofErr w:type="spellStart"/>
      <w:r w:rsidRPr="007D24B6">
        <w:rPr>
          <w:rFonts w:ascii="Arial" w:hAnsi="Arial" w:cs="Arial"/>
          <w:b/>
          <w:bCs/>
          <w:sz w:val="24"/>
          <w:szCs w:val="24"/>
        </w:rPr>
        <w:t>Tiul</w:t>
      </w:r>
      <w:proofErr w:type="spellEnd"/>
      <w:r w:rsidRPr="007D24B6">
        <w:rPr>
          <w:rStyle w:val="Refdenotaalpie"/>
          <w:rFonts w:ascii="Arial" w:hAnsi="Arial" w:cs="Arial"/>
          <w:b/>
          <w:bCs/>
          <w:sz w:val="24"/>
          <w:szCs w:val="24"/>
        </w:rPr>
        <w:footnoteReference w:id="1"/>
      </w:r>
    </w:p>
    <w:p w14:paraId="126E7E60" w14:textId="77777777" w:rsidR="00032B4A" w:rsidRDefault="00032B4A" w:rsidP="007D24B6">
      <w:pPr>
        <w:jc w:val="right"/>
        <w:rPr>
          <w:rFonts w:ascii="Arial" w:hAnsi="Arial" w:cs="Arial"/>
          <w:b/>
          <w:bCs/>
          <w:sz w:val="24"/>
          <w:szCs w:val="24"/>
        </w:rPr>
      </w:pPr>
    </w:p>
    <w:p w14:paraId="1DD255B4" w14:textId="130FA8F4" w:rsidR="00032B4A" w:rsidRPr="00032B4A" w:rsidRDefault="00032B4A" w:rsidP="00032B4A">
      <w:pPr>
        <w:spacing w:after="0"/>
        <w:jc w:val="right"/>
        <w:rPr>
          <w:rFonts w:ascii="Arial" w:hAnsi="Arial" w:cs="Arial"/>
          <w:b/>
          <w:bCs/>
          <w:i/>
          <w:iCs/>
          <w:sz w:val="24"/>
          <w:szCs w:val="24"/>
        </w:rPr>
      </w:pPr>
      <w:r w:rsidRPr="00032B4A">
        <w:rPr>
          <w:rFonts w:ascii="Arial" w:hAnsi="Arial" w:cs="Arial"/>
          <w:b/>
          <w:bCs/>
          <w:i/>
          <w:iCs/>
          <w:sz w:val="24"/>
          <w:szCs w:val="24"/>
        </w:rPr>
        <w:t xml:space="preserve">“Es necesario recuperar la historia </w:t>
      </w:r>
    </w:p>
    <w:p w14:paraId="5AD15A94" w14:textId="1196EE8E" w:rsidR="00032B4A" w:rsidRPr="00032B4A" w:rsidRDefault="00032B4A" w:rsidP="00032B4A">
      <w:pPr>
        <w:spacing w:after="0"/>
        <w:jc w:val="right"/>
        <w:rPr>
          <w:rFonts w:ascii="Arial" w:hAnsi="Arial" w:cs="Arial"/>
          <w:b/>
          <w:bCs/>
          <w:i/>
          <w:iCs/>
          <w:sz w:val="24"/>
          <w:szCs w:val="24"/>
        </w:rPr>
      </w:pPr>
      <w:r w:rsidRPr="00032B4A">
        <w:rPr>
          <w:rFonts w:ascii="Arial" w:hAnsi="Arial" w:cs="Arial"/>
          <w:b/>
          <w:bCs/>
          <w:i/>
          <w:iCs/>
          <w:sz w:val="24"/>
          <w:szCs w:val="24"/>
        </w:rPr>
        <w:t>de los vencidos para redimir su sufrimiento</w:t>
      </w:r>
    </w:p>
    <w:p w14:paraId="664A7269" w14:textId="1F91A2FD" w:rsidR="00032B4A" w:rsidRPr="00032B4A" w:rsidRDefault="00032B4A" w:rsidP="00032B4A">
      <w:pPr>
        <w:spacing w:after="0"/>
        <w:jc w:val="right"/>
        <w:rPr>
          <w:rFonts w:ascii="Arial" w:hAnsi="Arial" w:cs="Arial"/>
          <w:b/>
          <w:bCs/>
          <w:i/>
          <w:iCs/>
          <w:sz w:val="24"/>
          <w:szCs w:val="24"/>
        </w:rPr>
      </w:pPr>
      <w:r w:rsidRPr="00032B4A">
        <w:rPr>
          <w:rFonts w:ascii="Arial" w:hAnsi="Arial" w:cs="Arial"/>
          <w:b/>
          <w:bCs/>
          <w:i/>
          <w:iCs/>
          <w:sz w:val="24"/>
          <w:szCs w:val="24"/>
        </w:rPr>
        <w:t>y transformar el presente”</w:t>
      </w:r>
    </w:p>
    <w:p w14:paraId="312699EE" w14:textId="24AE3F28" w:rsidR="00032B4A" w:rsidRDefault="00032B4A" w:rsidP="00032B4A">
      <w:pPr>
        <w:spacing w:after="0"/>
        <w:jc w:val="right"/>
        <w:rPr>
          <w:rFonts w:ascii="Arial" w:hAnsi="Arial" w:cs="Arial"/>
          <w:b/>
          <w:bCs/>
          <w:i/>
          <w:iCs/>
          <w:sz w:val="24"/>
          <w:szCs w:val="24"/>
        </w:rPr>
      </w:pPr>
      <w:r w:rsidRPr="00032B4A">
        <w:rPr>
          <w:rFonts w:ascii="Arial" w:hAnsi="Arial" w:cs="Arial"/>
          <w:b/>
          <w:bCs/>
          <w:i/>
          <w:iCs/>
          <w:sz w:val="24"/>
          <w:szCs w:val="24"/>
        </w:rPr>
        <w:t xml:space="preserve">(Walter </w:t>
      </w:r>
      <w:proofErr w:type="spellStart"/>
      <w:r w:rsidRPr="00032B4A">
        <w:rPr>
          <w:rFonts w:ascii="Arial" w:hAnsi="Arial" w:cs="Arial"/>
          <w:b/>
          <w:bCs/>
          <w:i/>
          <w:iCs/>
          <w:sz w:val="24"/>
          <w:szCs w:val="24"/>
        </w:rPr>
        <w:t>Benjamin</w:t>
      </w:r>
      <w:proofErr w:type="spellEnd"/>
      <w:r>
        <w:rPr>
          <w:rFonts w:ascii="Arial" w:hAnsi="Arial" w:cs="Arial"/>
          <w:b/>
          <w:bCs/>
          <w:i/>
          <w:iCs/>
          <w:sz w:val="24"/>
          <w:szCs w:val="24"/>
        </w:rPr>
        <w:t>)</w:t>
      </w:r>
    </w:p>
    <w:p w14:paraId="4BB9B693" w14:textId="77777777" w:rsidR="00032B4A" w:rsidRPr="00032B4A" w:rsidRDefault="00032B4A" w:rsidP="00032B4A">
      <w:pPr>
        <w:spacing w:after="0"/>
        <w:jc w:val="right"/>
        <w:rPr>
          <w:rFonts w:ascii="Arial" w:hAnsi="Arial" w:cs="Arial"/>
          <w:b/>
          <w:bCs/>
          <w:i/>
          <w:iCs/>
          <w:sz w:val="24"/>
          <w:szCs w:val="24"/>
        </w:rPr>
      </w:pPr>
    </w:p>
    <w:p w14:paraId="57A0F459" w14:textId="522C4CDE" w:rsidR="003D67E6" w:rsidRPr="007D24B6" w:rsidRDefault="003D67E6" w:rsidP="003D67E6">
      <w:pPr>
        <w:jc w:val="both"/>
        <w:rPr>
          <w:rFonts w:ascii="Arial" w:hAnsi="Arial" w:cs="Arial"/>
          <w:sz w:val="24"/>
          <w:szCs w:val="24"/>
        </w:rPr>
      </w:pPr>
      <w:r w:rsidRPr="007D24B6">
        <w:rPr>
          <w:rFonts w:ascii="Arial" w:hAnsi="Arial" w:cs="Arial"/>
          <w:sz w:val="24"/>
          <w:szCs w:val="24"/>
        </w:rPr>
        <w:t xml:space="preserve">Desde </w:t>
      </w:r>
      <w:r w:rsidR="00C46F03" w:rsidRPr="007D24B6">
        <w:rPr>
          <w:rFonts w:ascii="Arial" w:hAnsi="Arial" w:cs="Arial"/>
          <w:sz w:val="24"/>
          <w:szCs w:val="24"/>
        </w:rPr>
        <w:t>1970,</w:t>
      </w:r>
      <w:r w:rsidRPr="007D24B6">
        <w:rPr>
          <w:rFonts w:ascii="Arial" w:hAnsi="Arial" w:cs="Arial"/>
          <w:sz w:val="24"/>
          <w:szCs w:val="24"/>
        </w:rPr>
        <w:t xml:space="preserve"> el territorio de Alta y Baja Verapaz, fue uno de los territorios en donde se implementó la política contrainsurgente dirigida principalmente contra los pueblos originarios, considerándolos como los enemigos del Estado.  El objetivo no solo fue crear miedo en las comunidades indígenas</w:t>
      </w:r>
      <w:r w:rsidR="00FF6D98" w:rsidRPr="007D24B6">
        <w:rPr>
          <w:rFonts w:ascii="Arial" w:hAnsi="Arial" w:cs="Arial"/>
          <w:sz w:val="24"/>
          <w:szCs w:val="24"/>
        </w:rPr>
        <w:t xml:space="preserve"> para que no se sublevaran en contra el Estado terrorista de esas décadas, sino desplazarlos de sus lugares, para que sus tierras y territorios pudieran quedar en manos de grupos criminales que luego tranzarían para construir el modelo que actualmente ha empobrecido mucho más a las comunidades.</w:t>
      </w:r>
      <w:r w:rsidRPr="007D24B6">
        <w:rPr>
          <w:rFonts w:ascii="Arial" w:hAnsi="Arial" w:cs="Arial"/>
          <w:sz w:val="24"/>
          <w:szCs w:val="24"/>
        </w:rPr>
        <w:t xml:space="preserve"> </w:t>
      </w:r>
    </w:p>
    <w:p w14:paraId="2C89F0DE" w14:textId="77777777" w:rsidR="004A2D45" w:rsidRPr="007D24B6" w:rsidRDefault="00C46F03" w:rsidP="003D67E6">
      <w:pPr>
        <w:jc w:val="both"/>
        <w:rPr>
          <w:rFonts w:ascii="Arial" w:hAnsi="Arial" w:cs="Arial"/>
          <w:sz w:val="24"/>
          <w:szCs w:val="24"/>
        </w:rPr>
      </w:pPr>
      <w:r w:rsidRPr="007D24B6">
        <w:rPr>
          <w:rFonts w:ascii="Arial" w:hAnsi="Arial" w:cs="Arial"/>
          <w:sz w:val="24"/>
          <w:szCs w:val="24"/>
        </w:rPr>
        <w:t xml:space="preserve">Si los años de 1981 a 1983 son los años de más terror, no significa que los años anteriores no haya sido de igual magnitud.  No olvidemos la masacre de Panzós, el 29 de mayo de 1978 y de allí las sucesivas masacres, detenciones arbitrarias, desapariciones, control militar, amenazas, intimidaciones, represión.  </w:t>
      </w:r>
    </w:p>
    <w:p w14:paraId="088DBA31" w14:textId="17E468C2" w:rsidR="00C46F03" w:rsidRPr="007D24B6" w:rsidRDefault="00A34896" w:rsidP="003D67E6">
      <w:pPr>
        <w:jc w:val="both"/>
        <w:rPr>
          <w:rFonts w:ascii="Arial" w:hAnsi="Arial" w:cs="Arial"/>
          <w:sz w:val="24"/>
          <w:szCs w:val="24"/>
        </w:rPr>
      </w:pPr>
      <w:r w:rsidRPr="007D24B6">
        <w:rPr>
          <w:rFonts w:ascii="Arial" w:hAnsi="Arial" w:cs="Arial"/>
          <w:sz w:val="24"/>
          <w:szCs w:val="24"/>
        </w:rPr>
        <w:t>Esta represión en su mayoría fue</w:t>
      </w:r>
      <w:r w:rsidR="004A2D45" w:rsidRPr="007D24B6">
        <w:rPr>
          <w:rFonts w:ascii="Arial" w:hAnsi="Arial" w:cs="Arial"/>
          <w:sz w:val="24"/>
          <w:szCs w:val="24"/>
        </w:rPr>
        <w:t xml:space="preserve"> d</w:t>
      </w:r>
      <w:r w:rsidR="00C46F03" w:rsidRPr="007D24B6">
        <w:rPr>
          <w:rFonts w:ascii="Arial" w:hAnsi="Arial" w:cs="Arial"/>
          <w:sz w:val="24"/>
          <w:szCs w:val="24"/>
        </w:rPr>
        <w:t>irigida por el mismo ejercito</w:t>
      </w:r>
      <w:r w:rsidRPr="007D24B6">
        <w:rPr>
          <w:rFonts w:ascii="Arial" w:hAnsi="Arial" w:cs="Arial"/>
          <w:sz w:val="24"/>
          <w:szCs w:val="24"/>
        </w:rPr>
        <w:t>; y en esta región funcionaron de forma articulada:</w:t>
      </w:r>
      <w:r w:rsidR="00C46F03" w:rsidRPr="007D24B6">
        <w:rPr>
          <w:rFonts w:ascii="Arial" w:hAnsi="Arial" w:cs="Arial"/>
          <w:sz w:val="24"/>
          <w:szCs w:val="24"/>
        </w:rPr>
        <w:t xml:space="preserve"> la zona militar de Cobán, Alta Verapaz; la de </w:t>
      </w:r>
      <w:proofErr w:type="spellStart"/>
      <w:r w:rsidR="00C46F03" w:rsidRPr="007D24B6">
        <w:rPr>
          <w:rFonts w:ascii="Arial" w:hAnsi="Arial" w:cs="Arial"/>
          <w:sz w:val="24"/>
          <w:szCs w:val="24"/>
        </w:rPr>
        <w:t>Teleman</w:t>
      </w:r>
      <w:proofErr w:type="spellEnd"/>
      <w:r w:rsidR="00C46F03" w:rsidRPr="007D24B6">
        <w:rPr>
          <w:rFonts w:ascii="Arial" w:hAnsi="Arial" w:cs="Arial"/>
          <w:sz w:val="24"/>
          <w:szCs w:val="24"/>
        </w:rPr>
        <w:t xml:space="preserve">, Alta Verapaz; la escuela de Kaibiles de </w:t>
      </w:r>
      <w:proofErr w:type="spellStart"/>
      <w:r w:rsidR="00C46F03" w:rsidRPr="007D24B6">
        <w:rPr>
          <w:rFonts w:ascii="Arial" w:hAnsi="Arial" w:cs="Arial"/>
          <w:sz w:val="24"/>
          <w:szCs w:val="24"/>
        </w:rPr>
        <w:t>Poptun</w:t>
      </w:r>
      <w:proofErr w:type="spellEnd"/>
      <w:r w:rsidR="00C46F03" w:rsidRPr="007D24B6">
        <w:rPr>
          <w:rFonts w:ascii="Arial" w:hAnsi="Arial" w:cs="Arial"/>
          <w:sz w:val="24"/>
          <w:szCs w:val="24"/>
        </w:rPr>
        <w:t>, la escuela de Paracaidistas de Santo Tomás de Castilla, así como la G2, S5 o los famoso grupos de “especialistas”, la judicial, la Policía Militar Ambulante, la Policía Nacional</w:t>
      </w:r>
      <w:r w:rsidRPr="007D24B6">
        <w:rPr>
          <w:rFonts w:ascii="Arial" w:hAnsi="Arial" w:cs="Arial"/>
          <w:sz w:val="24"/>
          <w:szCs w:val="24"/>
        </w:rPr>
        <w:t>.  También actuaron con toda libertad los comisionados militares, orejas y patrulleros de autodefensa civil (PAC).  Jugaron un papel importante en el clima de represión y control;</w:t>
      </w:r>
      <w:r w:rsidR="00C46F03" w:rsidRPr="007D24B6">
        <w:rPr>
          <w:rFonts w:ascii="Arial" w:hAnsi="Arial" w:cs="Arial"/>
          <w:sz w:val="24"/>
          <w:szCs w:val="24"/>
        </w:rPr>
        <w:t xml:space="preserve"> guardias de seguridad</w:t>
      </w:r>
      <w:r w:rsidRPr="007D24B6">
        <w:rPr>
          <w:rFonts w:ascii="Arial" w:hAnsi="Arial" w:cs="Arial"/>
          <w:sz w:val="24"/>
          <w:szCs w:val="24"/>
        </w:rPr>
        <w:t xml:space="preserve"> </w:t>
      </w:r>
      <w:r w:rsidR="00C46F03" w:rsidRPr="007D24B6">
        <w:rPr>
          <w:rFonts w:ascii="Arial" w:hAnsi="Arial" w:cs="Arial"/>
          <w:sz w:val="24"/>
          <w:szCs w:val="24"/>
        </w:rPr>
        <w:t xml:space="preserve">de fincas, fábricas como la Fabrica de Calzado Cobán, en San Cristóbal Verapaz, empresas constructoras como la </w:t>
      </w:r>
      <w:proofErr w:type="spellStart"/>
      <w:r w:rsidR="00C46F03" w:rsidRPr="007D24B6">
        <w:rPr>
          <w:rFonts w:ascii="Arial" w:hAnsi="Arial" w:cs="Arial"/>
          <w:sz w:val="24"/>
          <w:szCs w:val="24"/>
        </w:rPr>
        <w:t>Hochtief</w:t>
      </w:r>
      <w:proofErr w:type="spellEnd"/>
      <w:r w:rsidR="00C46F03" w:rsidRPr="007D24B6">
        <w:rPr>
          <w:rFonts w:ascii="Arial" w:hAnsi="Arial" w:cs="Arial"/>
          <w:sz w:val="24"/>
          <w:szCs w:val="24"/>
        </w:rPr>
        <w:t xml:space="preserve"> (alemana)</w:t>
      </w:r>
      <w:r w:rsidR="00360863" w:rsidRPr="007D24B6">
        <w:rPr>
          <w:rFonts w:ascii="Arial" w:hAnsi="Arial" w:cs="Arial"/>
          <w:sz w:val="24"/>
          <w:szCs w:val="24"/>
        </w:rPr>
        <w:t>,</w:t>
      </w:r>
      <w:r w:rsidR="00C46F03" w:rsidRPr="007D24B6">
        <w:rPr>
          <w:rFonts w:ascii="Arial" w:hAnsi="Arial" w:cs="Arial"/>
          <w:sz w:val="24"/>
          <w:szCs w:val="24"/>
        </w:rPr>
        <w:t xml:space="preserve"> COGEFAR</w:t>
      </w:r>
      <w:r w:rsidR="00360863" w:rsidRPr="007D24B6">
        <w:rPr>
          <w:rFonts w:ascii="Arial" w:hAnsi="Arial" w:cs="Arial"/>
          <w:sz w:val="24"/>
          <w:szCs w:val="24"/>
        </w:rPr>
        <w:t xml:space="preserve"> (italiana)</w:t>
      </w:r>
      <w:r w:rsidR="00C46F03" w:rsidRPr="007D24B6">
        <w:rPr>
          <w:rFonts w:ascii="Arial" w:hAnsi="Arial" w:cs="Arial"/>
          <w:sz w:val="24"/>
          <w:szCs w:val="24"/>
        </w:rPr>
        <w:t xml:space="preserve">, </w:t>
      </w:r>
      <w:proofErr w:type="spellStart"/>
      <w:r w:rsidR="00C46F03" w:rsidRPr="007D24B6">
        <w:rPr>
          <w:rFonts w:ascii="Arial" w:hAnsi="Arial" w:cs="Arial"/>
          <w:sz w:val="24"/>
          <w:szCs w:val="24"/>
        </w:rPr>
        <w:t>Solel</w:t>
      </w:r>
      <w:proofErr w:type="spellEnd"/>
      <w:r w:rsidR="00C46F03" w:rsidRPr="007D24B6">
        <w:rPr>
          <w:rFonts w:ascii="Arial" w:hAnsi="Arial" w:cs="Arial"/>
          <w:sz w:val="24"/>
          <w:szCs w:val="24"/>
        </w:rPr>
        <w:t xml:space="preserve"> </w:t>
      </w:r>
      <w:proofErr w:type="spellStart"/>
      <w:r w:rsidR="00C46F03" w:rsidRPr="007D24B6">
        <w:rPr>
          <w:rFonts w:ascii="Arial" w:hAnsi="Arial" w:cs="Arial"/>
          <w:sz w:val="24"/>
          <w:szCs w:val="24"/>
        </w:rPr>
        <w:t>Bonell</w:t>
      </w:r>
      <w:proofErr w:type="spellEnd"/>
      <w:r w:rsidR="00360863" w:rsidRPr="007D24B6">
        <w:rPr>
          <w:rFonts w:ascii="Arial" w:hAnsi="Arial" w:cs="Arial"/>
          <w:sz w:val="24"/>
          <w:szCs w:val="24"/>
        </w:rPr>
        <w:t xml:space="preserve"> (israelí-guatemalteca)</w:t>
      </w:r>
      <w:r w:rsidRPr="007D24B6">
        <w:rPr>
          <w:rFonts w:ascii="Arial" w:hAnsi="Arial" w:cs="Arial"/>
          <w:sz w:val="24"/>
          <w:szCs w:val="24"/>
        </w:rPr>
        <w:t>, estos en su mayoría eran miembros de la Policía Militar Ambulante (PMA), G2 y seguridad privada.</w:t>
      </w:r>
      <w:r w:rsidR="00C46F03" w:rsidRPr="007D24B6">
        <w:rPr>
          <w:rFonts w:ascii="Arial" w:hAnsi="Arial" w:cs="Arial"/>
          <w:sz w:val="24"/>
          <w:szCs w:val="24"/>
        </w:rPr>
        <w:t xml:space="preserve"> </w:t>
      </w:r>
    </w:p>
    <w:p w14:paraId="050F26A7" w14:textId="01853BF0" w:rsidR="004562E9" w:rsidRDefault="00A34896" w:rsidP="004A51E1">
      <w:pPr>
        <w:pStyle w:val="Sinespaciado"/>
        <w:jc w:val="both"/>
        <w:rPr>
          <w:rFonts w:ascii="Arial" w:hAnsi="Arial" w:cs="Arial"/>
          <w:color w:val="000000" w:themeColor="text1"/>
          <w:sz w:val="24"/>
          <w:szCs w:val="24"/>
          <w:shd w:val="clear" w:color="auto" w:fill="FFFFFF"/>
        </w:rPr>
      </w:pPr>
      <w:r w:rsidRPr="007D24B6">
        <w:rPr>
          <w:rFonts w:ascii="Arial" w:hAnsi="Arial" w:cs="Arial"/>
          <w:sz w:val="24"/>
          <w:szCs w:val="24"/>
        </w:rPr>
        <w:t xml:space="preserve">Es en este escenario de muerte y terror, donde se ejecuta la masacre y desaparición forzada de la aldea </w:t>
      </w:r>
      <w:proofErr w:type="spellStart"/>
      <w:r w:rsidRPr="007D24B6">
        <w:rPr>
          <w:rFonts w:ascii="Arial" w:hAnsi="Arial" w:cs="Arial"/>
          <w:sz w:val="24"/>
          <w:szCs w:val="24"/>
        </w:rPr>
        <w:t>Pambach</w:t>
      </w:r>
      <w:proofErr w:type="spellEnd"/>
      <w:r w:rsidRPr="007D24B6">
        <w:rPr>
          <w:rFonts w:ascii="Arial" w:hAnsi="Arial" w:cs="Arial"/>
          <w:sz w:val="24"/>
          <w:szCs w:val="24"/>
        </w:rPr>
        <w:t xml:space="preserve">, del municipio de Santa Cruz Alta Verapaz.  Fue el </w:t>
      </w:r>
      <w:r w:rsidR="004A51E1" w:rsidRPr="007D24B6">
        <w:rPr>
          <w:rFonts w:ascii="Arial" w:hAnsi="Arial" w:cs="Arial"/>
          <w:sz w:val="24"/>
          <w:szCs w:val="24"/>
        </w:rPr>
        <w:t>2</w:t>
      </w:r>
      <w:r w:rsidRPr="007D24B6">
        <w:rPr>
          <w:rFonts w:ascii="Arial" w:hAnsi="Arial" w:cs="Arial"/>
          <w:sz w:val="24"/>
          <w:szCs w:val="24"/>
        </w:rPr>
        <w:t xml:space="preserve"> de junio de 1982,</w:t>
      </w:r>
      <w:r w:rsidR="004562E9" w:rsidRPr="007D24B6">
        <w:rPr>
          <w:rFonts w:ascii="Arial" w:hAnsi="Arial" w:cs="Arial"/>
          <w:sz w:val="24"/>
          <w:szCs w:val="24"/>
        </w:rPr>
        <w:t xml:space="preserve"> cuando</w:t>
      </w:r>
      <w:r w:rsidRPr="007D24B6">
        <w:rPr>
          <w:rFonts w:ascii="Arial" w:hAnsi="Arial" w:cs="Arial"/>
          <w:sz w:val="24"/>
          <w:szCs w:val="24"/>
        </w:rPr>
        <w:t xml:space="preserve"> </w:t>
      </w:r>
      <w:r w:rsidRPr="007D24B6">
        <w:rPr>
          <w:rFonts w:ascii="Arial" w:hAnsi="Arial" w:cs="Arial"/>
          <w:color w:val="000000" w:themeColor="text1"/>
          <w:sz w:val="24"/>
          <w:szCs w:val="24"/>
        </w:rPr>
        <w:t>“</w:t>
      </w:r>
      <w:r w:rsidRPr="007D24B6">
        <w:rPr>
          <w:rFonts w:ascii="Arial" w:hAnsi="Arial" w:cs="Arial"/>
          <w:color w:val="000000" w:themeColor="text1"/>
          <w:sz w:val="24"/>
          <w:szCs w:val="24"/>
          <w:shd w:val="clear" w:color="auto" w:fill="FFFFFF"/>
        </w:rPr>
        <w:t>un grupo de militares llegaron a la comunidad para registrar viviendas, amedrentar y agredir sexualmente a varias mujeres”</w:t>
      </w:r>
      <w:r w:rsidRPr="007D24B6">
        <w:rPr>
          <w:rStyle w:val="Refdenotaalpie"/>
          <w:rFonts w:ascii="Arial" w:hAnsi="Arial" w:cs="Arial"/>
          <w:color w:val="000000" w:themeColor="text1"/>
          <w:sz w:val="24"/>
          <w:szCs w:val="24"/>
          <w:shd w:val="clear" w:color="auto" w:fill="FFFFFF"/>
        </w:rPr>
        <w:footnoteReference w:id="2"/>
      </w:r>
      <w:r w:rsidR="004562E9" w:rsidRPr="007D24B6">
        <w:rPr>
          <w:rFonts w:ascii="Arial" w:hAnsi="Arial" w:cs="Arial"/>
          <w:color w:val="000000" w:themeColor="text1"/>
          <w:sz w:val="24"/>
          <w:szCs w:val="24"/>
          <w:shd w:val="clear" w:color="auto" w:fill="FFFFFF"/>
        </w:rPr>
        <w:t xml:space="preserve">.  “Los militares ingresaron a las viviendas, robaron sus bienes de valor, mataron a los </w:t>
      </w:r>
      <w:r w:rsidR="004562E9" w:rsidRPr="007D24B6">
        <w:rPr>
          <w:rFonts w:ascii="Arial" w:hAnsi="Arial" w:cs="Arial"/>
          <w:color w:val="000000" w:themeColor="text1"/>
          <w:sz w:val="24"/>
          <w:szCs w:val="24"/>
          <w:shd w:val="clear" w:color="auto" w:fill="FFFFFF"/>
        </w:rPr>
        <w:lastRenderedPageBreak/>
        <w:t xml:space="preserve">animales y a las personas les ordenaron que debían estar frente a la escuela de la comunidad donde separaron a los hombres de las mujeres, niños y niñas, </w:t>
      </w:r>
      <w:proofErr w:type="spellStart"/>
      <w:r w:rsidR="004562E9" w:rsidRPr="007D24B6">
        <w:rPr>
          <w:rFonts w:ascii="Arial" w:hAnsi="Arial" w:cs="Arial"/>
          <w:color w:val="000000" w:themeColor="text1"/>
          <w:sz w:val="24"/>
          <w:szCs w:val="24"/>
          <w:shd w:val="clear" w:color="auto" w:fill="FFFFFF"/>
        </w:rPr>
        <w:t>ler</w:t>
      </w:r>
      <w:proofErr w:type="spellEnd"/>
      <w:r w:rsidR="004562E9" w:rsidRPr="007D24B6">
        <w:rPr>
          <w:rFonts w:ascii="Arial" w:hAnsi="Arial" w:cs="Arial"/>
          <w:color w:val="000000" w:themeColor="text1"/>
          <w:sz w:val="24"/>
          <w:szCs w:val="24"/>
          <w:shd w:val="clear" w:color="auto" w:fill="FFFFFF"/>
        </w:rPr>
        <w:t xml:space="preserve"> ordenaron que se colocaran boca abajo y les gritaban que eran guerrilleros y que los iban a matar.  Ese día en la tarde, el ejército trasladó a más de 80 hombres a una finca de </w:t>
      </w:r>
      <w:proofErr w:type="spellStart"/>
      <w:r w:rsidR="004562E9" w:rsidRPr="007D24B6">
        <w:rPr>
          <w:rFonts w:ascii="Arial" w:hAnsi="Arial" w:cs="Arial"/>
          <w:color w:val="000000" w:themeColor="text1"/>
          <w:sz w:val="24"/>
          <w:szCs w:val="24"/>
          <w:shd w:val="clear" w:color="auto" w:fill="FFFFFF"/>
        </w:rPr>
        <w:t>Tactic</w:t>
      </w:r>
      <w:proofErr w:type="spellEnd"/>
      <w:r w:rsidR="004562E9" w:rsidRPr="007D24B6">
        <w:rPr>
          <w:rFonts w:ascii="Arial" w:hAnsi="Arial" w:cs="Arial"/>
          <w:color w:val="000000" w:themeColor="text1"/>
          <w:sz w:val="24"/>
          <w:szCs w:val="24"/>
          <w:shd w:val="clear" w:color="auto" w:fill="FFFFFF"/>
        </w:rPr>
        <w:t>, Alta Verapaz, donde fueron asesinados y dejados tirados en el lugar.  En horas de la noche llegó un camión a llevarse los cuerpos y trasladarlos a la Zona Militar No. 21 de Cobán, Alta Verapaz”</w:t>
      </w:r>
      <w:r w:rsidR="004562E9" w:rsidRPr="007D24B6">
        <w:rPr>
          <w:rStyle w:val="Refdenotaalpie"/>
          <w:rFonts w:ascii="Arial" w:hAnsi="Arial" w:cs="Arial"/>
          <w:color w:val="000000" w:themeColor="text1"/>
          <w:sz w:val="24"/>
          <w:szCs w:val="24"/>
          <w:shd w:val="clear" w:color="auto" w:fill="FFFFFF"/>
        </w:rPr>
        <w:footnoteReference w:id="3"/>
      </w:r>
      <w:r w:rsidR="004562E9" w:rsidRPr="007D24B6">
        <w:rPr>
          <w:rFonts w:ascii="Arial" w:hAnsi="Arial" w:cs="Arial"/>
          <w:color w:val="000000" w:themeColor="text1"/>
          <w:sz w:val="24"/>
          <w:szCs w:val="24"/>
          <w:shd w:val="clear" w:color="auto" w:fill="FFFFFF"/>
        </w:rPr>
        <w:t>.</w:t>
      </w:r>
    </w:p>
    <w:p w14:paraId="6F591889" w14:textId="77777777" w:rsidR="007D24B6" w:rsidRPr="007D24B6" w:rsidRDefault="007D24B6" w:rsidP="004A51E1">
      <w:pPr>
        <w:pStyle w:val="Sinespaciado"/>
        <w:jc w:val="both"/>
        <w:rPr>
          <w:rFonts w:ascii="Arial" w:hAnsi="Arial" w:cs="Arial"/>
          <w:color w:val="000000" w:themeColor="text1"/>
          <w:sz w:val="24"/>
          <w:szCs w:val="24"/>
          <w:shd w:val="clear" w:color="auto" w:fill="FFFFFF"/>
        </w:rPr>
      </w:pPr>
    </w:p>
    <w:p w14:paraId="373F8914" w14:textId="739A72FA" w:rsidR="004562E9" w:rsidRDefault="004562E9" w:rsidP="004A51E1">
      <w:pPr>
        <w:pStyle w:val="Sinespaciado"/>
        <w:jc w:val="both"/>
        <w:rPr>
          <w:rFonts w:ascii="Arial" w:hAnsi="Arial" w:cs="Arial"/>
          <w:color w:val="000000" w:themeColor="text1"/>
          <w:sz w:val="24"/>
          <w:szCs w:val="24"/>
          <w:shd w:val="clear" w:color="auto" w:fill="FFFFFF"/>
        </w:rPr>
      </w:pPr>
      <w:r w:rsidRPr="007D24B6">
        <w:rPr>
          <w:rFonts w:ascii="Arial" w:hAnsi="Arial" w:cs="Arial"/>
          <w:color w:val="000000" w:themeColor="text1"/>
          <w:sz w:val="24"/>
          <w:szCs w:val="24"/>
          <w:shd w:val="clear" w:color="auto" w:fill="FFFFFF"/>
        </w:rPr>
        <w:t>Como en todo el país, los familiares de la</w:t>
      </w:r>
      <w:r w:rsidR="007D24B6" w:rsidRPr="007D24B6">
        <w:rPr>
          <w:rFonts w:ascii="Arial" w:hAnsi="Arial" w:cs="Arial"/>
          <w:color w:val="000000" w:themeColor="text1"/>
          <w:sz w:val="24"/>
          <w:szCs w:val="24"/>
          <w:shd w:val="clear" w:color="auto" w:fill="FFFFFF"/>
        </w:rPr>
        <w:t>s</w:t>
      </w:r>
      <w:r w:rsidRPr="007D24B6">
        <w:rPr>
          <w:rFonts w:ascii="Arial" w:hAnsi="Arial" w:cs="Arial"/>
          <w:color w:val="000000" w:themeColor="text1"/>
          <w:sz w:val="24"/>
          <w:szCs w:val="24"/>
          <w:shd w:val="clear" w:color="auto" w:fill="FFFFFF"/>
        </w:rPr>
        <w:t xml:space="preserve"> víctimas comenzaron la búsqueda de los desaparecidos.  Se presentaron a las autoridades del país, juzgados, </w:t>
      </w:r>
      <w:r w:rsidR="007D24B6">
        <w:rPr>
          <w:rFonts w:ascii="Arial" w:hAnsi="Arial" w:cs="Arial"/>
          <w:color w:val="000000" w:themeColor="text1"/>
          <w:sz w:val="24"/>
          <w:szCs w:val="24"/>
          <w:shd w:val="clear" w:color="auto" w:fill="FFFFFF"/>
        </w:rPr>
        <w:t>c</w:t>
      </w:r>
      <w:r w:rsidRPr="007D24B6">
        <w:rPr>
          <w:rFonts w:ascii="Arial" w:hAnsi="Arial" w:cs="Arial"/>
          <w:color w:val="000000" w:themeColor="text1"/>
          <w:sz w:val="24"/>
          <w:szCs w:val="24"/>
          <w:shd w:val="clear" w:color="auto" w:fill="FFFFFF"/>
        </w:rPr>
        <w:t>omandancia</w:t>
      </w:r>
      <w:r w:rsidR="007D24B6">
        <w:rPr>
          <w:rFonts w:ascii="Arial" w:hAnsi="Arial" w:cs="Arial"/>
          <w:color w:val="000000" w:themeColor="text1"/>
          <w:sz w:val="24"/>
          <w:szCs w:val="24"/>
          <w:shd w:val="clear" w:color="auto" w:fill="FFFFFF"/>
        </w:rPr>
        <w:t>s</w:t>
      </w:r>
      <w:r w:rsidRPr="007D24B6">
        <w:rPr>
          <w:rFonts w:ascii="Arial" w:hAnsi="Arial" w:cs="Arial"/>
          <w:color w:val="000000" w:themeColor="text1"/>
          <w:sz w:val="24"/>
          <w:szCs w:val="24"/>
          <w:shd w:val="clear" w:color="auto" w:fill="FFFFFF"/>
        </w:rPr>
        <w:t xml:space="preserve"> de</w:t>
      </w:r>
      <w:r w:rsidR="007D24B6">
        <w:rPr>
          <w:rFonts w:ascii="Arial" w:hAnsi="Arial" w:cs="Arial"/>
          <w:color w:val="000000" w:themeColor="text1"/>
          <w:sz w:val="24"/>
          <w:szCs w:val="24"/>
          <w:shd w:val="clear" w:color="auto" w:fill="FFFFFF"/>
        </w:rPr>
        <w:t xml:space="preserve"> zonas militares, comandancias se reservas militares, comisarías de la policía nacional</w:t>
      </w:r>
      <w:r w:rsidRPr="007D24B6">
        <w:rPr>
          <w:rFonts w:ascii="Arial" w:hAnsi="Arial" w:cs="Arial"/>
          <w:color w:val="000000" w:themeColor="text1"/>
          <w:sz w:val="24"/>
          <w:szCs w:val="24"/>
          <w:shd w:val="clear" w:color="auto" w:fill="FFFFFF"/>
        </w:rPr>
        <w:t xml:space="preserve"> y nunca obtuvieron respuesta.  En el año 2012 se inici</w:t>
      </w:r>
      <w:r w:rsidR="007D24B6">
        <w:rPr>
          <w:rFonts w:ascii="Arial" w:hAnsi="Arial" w:cs="Arial"/>
          <w:color w:val="000000" w:themeColor="text1"/>
          <w:sz w:val="24"/>
          <w:szCs w:val="24"/>
          <w:shd w:val="clear" w:color="auto" w:fill="FFFFFF"/>
        </w:rPr>
        <w:t>ó con</w:t>
      </w:r>
      <w:r w:rsidRPr="007D24B6">
        <w:rPr>
          <w:rFonts w:ascii="Arial" w:hAnsi="Arial" w:cs="Arial"/>
          <w:color w:val="000000" w:themeColor="text1"/>
          <w:sz w:val="24"/>
          <w:szCs w:val="24"/>
          <w:shd w:val="clear" w:color="auto" w:fill="FFFFFF"/>
        </w:rPr>
        <w:t xml:space="preserve"> </w:t>
      </w:r>
      <w:r w:rsidR="007D24B6" w:rsidRPr="007D24B6">
        <w:rPr>
          <w:rFonts w:ascii="Arial" w:hAnsi="Arial" w:cs="Arial"/>
          <w:color w:val="000000" w:themeColor="text1"/>
          <w:sz w:val="24"/>
          <w:szCs w:val="24"/>
          <w:shd w:val="clear" w:color="auto" w:fill="FFFFFF"/>
        </w:rPr>
        <w:t>las exhumaciones</w:t>
      </w:r>
      <w:r w:rsidRPr="007D24B6">
        <w:rPr>
          <w:rFonts w:ascii="Arial" w:hAnsi="Arial" w:cs="Arial"/>
          <w:color w:val="000000" w:themeColor="text1"/>
          <w:sz w:val="24"/>
          <w:szCs w:val="24"/>
          <w:shd w:val="clear" w:color="auto" w:fill="FFFFFF"/>
        </w:rPr>
        <w:t xml:space="preserve"> en el lugar donde estaba la Zona Militar</w:t>
      </w:r>
      <w:r w:rsidR="007D24B6">
        <w:rPr>
          <w:rFonts w:ascii="Arial" w:hAnsi="Arial" w:cs="Arial"/>
          <w:color w:val="000000" w:themeColor="text1"/>
          <w:sz w:val="24"/>
          <w:szCs w:val="24"/>
          <w:shd w:val="clear" w:color="auto" w:fill="FFFFFF"/>
        </w:rPr>
        <w:t xml:space="preserve"> No. 21 de Cobán, Alta Veraz</w:t>
      </w:r>
      <w:r w:rsidRPr="007D24B6">
        <w:rPr>
          <w:rFonts w:ascii="Arial" w:hAnsi="Arial" w:cs="Arial"/>
          <w:color w:val="000000" w:themeColor="text1"/>
          <w:sz w:val="24"/>
          <w:szCs w:val="24"/>
          <w:shd w:val="clear" w:color="auto" w:fill="FFFFFF"/>
        </w:rPr>
        <w:t>, hoy conocido como CREOMPAZ, donde fueron encontrados</w:t>
      </w:r>
      <w:r w:rsidR="007D24B6" w:rsidRPr="007D24B6">
        <w:rPr>
          <w:rFonts w:ascii="Arial" w:hAnsi="Arial" w:cs="Arial"/>
          <w:color w:val="000000" w:themeColor="text1"/>
          <w:sz w:val="24"/>
          <w:szCs w:val="24"/>
          <w:shd w:val="clear" w:color="auto" w:fill="FFFFFF"/>
        </w:rPr>
        <w:t xml:space="preserve"> y reconocidos</w:t>
      </w:r>
      <w:r w:rsidRPr="007D24B6">
        <w:rPr>
          <w:rFonts w:ascii="Arial" w:hAnsi="Arial" w:cs="Arial"/>
          <w:color w:val="000000" w:themeColor="text1"/>
          <w:sz w:val="24"/>
          <w:szCs w:val="24"/>
          <w:shd w:val="clear" w:color="auto" w:fill="FFFFFF"/>
        </w:rPr>
        <w:t xml:space="preserve"> </w:t>
      </w:r>
      <w:r w:rsidR="007D24B6" w:rsidRPr="007D24B6">
        <w:rPr>
          <w:rFonts w:ascii="Arial" w:hAnsi="Arial" w:cs="Arial"/>
          <w:color w:val="000000" w:themeColor="text1"/>
          <w:sz w:val="24"/>
          <w:szCs w:val="24"/>
          <w:shd w:val="clear" w:color="auto" w:fill="FFFFFF"/>
        </w:rPr>
        <w:t xml:space="preserve">37 de las víctimas de </w:t>
      </w:r>
      <w:proofErr w:type="spellStart"/>
      <w:r w:rsidR="007D24B6" w:rsidRPr="007D24B6">
        <w:rPr>
          <w:rFonts w:ascii="Arial" w:hAnsi="Arial" w:cs="Arial"/>
          <w:color w:val="000000" w:themeColor="text1"/>
          <w:sz w:val="24"/>
          <w:szCs w:val="24"/>
          <w:shd w:val="clear" w:color="auto" w:fill="FFFFFF"/>
        </w:rPr>
        <w:t>Pambach</w:t>
      </w:r>
      <w:proofErr w:type="spellEnd"/>
      <w:r w:rsidR="007D24B6" w:rsidRPr="007D24B6">
        <w:rPr>
          <w:rFonts w:ascii="Arial" w:hAnsi="Arial" w:cs="Arial"/>
          <w:color w:val="000000" w:themeColor="text1"/>
          <w:sz w:val="24"/>
          <w:szCs w:val="24"/>
          <w:shd w:val="clear" w:color="auto" w:fill="FFFFFF"/>
        </w:rPr>
        <w:t xml:space="preserve">. </w:t>
      </w:r>
    </w:p>
    <w:p w14:paraId="0739E453" w14:textId="52F8EF3C" w:rsidR="00047F17" w:rsidRDefault="00047F17" w:rsidP="004A51E1">
      <w:pPr>
        <w:pStyle w:val="Sinespaciado"/>
        <w:jc w:val="both"/>
        <w:rPr>
          <w:rFonts w:ascii="Arial" w:hAnsi="Arial" w:cs="Arial"/>
          <w:color w:val="000000" w:themeColor="text1"/>
          <w:sz w:val="24"/>
          <w:szCs w:val="24"/>
          <w:shd w:val="clear" w:color="auto" w:fill="FFFFFF"/>
        </w:rPr>
      </w:pPr>
    </w:p>
    <w:p w14:paraId="32FEBBA5" w14:textId="0E02FCEE" w:rsidR="00047F17" w:rsidRDefault="00047F17" w:rsidP="004A51E1">
      <w:pPr>
        <w:pStyle w:val="Sinespaciad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Cuarenta años después el pueblo Poqomchi y la comunidad de </w:t>
      </w:r>
      <w:proofErr w:type="spellStart"/>
      <w:r>
        <w:rPr>
          <w:rFonts w:ascii="Arial" w:hAnsi="Arial" w:cs="Arial"/>
          <w:color w:val="000000" w:themeColor="text1"/>
          <w:sz w:val="24"/>
          <w:szCs w:val="24"/>
          <w:shd w:val="clear" w:color="auto" w:fill="FFFFFF"/>
        </w:rPr>
        <w:t>Pambach</w:t>
      </w:r>
      <w:proofErr w:type="spellEnd"/>
      <w:r>
        <w:rPr>
          <w:rFonts w:ascii="Arial" w:hAnsi="Arial" w:cs="Arial"/>
          <w:color w:val="000000" w:themeColor="text1"/>
          <w:sz w:val="24"/>
          <w:szCs w:val="24"/>
          <w:shd w:val="clear" w:color="auto" w:fill="FFFFFF"/>
        </w:rPr>
        <w:t>, exige justicia.  Nos vuelve a recordar que en Guatemala si hubo genocidio.  Traer a la memoria a las víctimas de este genocidio, es un compromiso no solo para que nunca se repita, si no para comprometernos a avanzar hacia la construcción de un país más justo y más solidario.</w:t>
      </w:r>
    </w:p>
    <w:p w14:paraId="23ADED16" w14:textId="77777777" w:rsidR="00047F17" w:rsidRPr="007D24B6" w:rsidRDefault="00047F17" w:rsidP="004A51E1">
      <w:pPr>
        <w:pStyle w:val="Sinespaciado"/>
        <w:jc w:val="both"/>
        <w:rPr>
          <w:rFonts w:ascii="Arial" w:hAnsi="Arial" w:cs="Arial"/>
          <w:color w:val="000000" w:themeColor="text1"/>
          <w:sz w:val="24"/>
          <w:szCs w:val="24"/>
          <w:shd w:val="clear" w:color="auto" w:fill="FFFFFF"/>
        </w:rPr>
      </w:pPr>
    </w:p>
    <w:p w14:paraId="5EB2F4CB" w14:textId="60B11630" w:rsidR="007D24B6" w:rsidRDefault="007D24B6" w:rsidP="004A51E1">
      <w:pPr>
        <w:pStyle w:val="Sinespaciado"/>
        <w:jc w:val="both"/>
        <w:rPr>
          <w:rFonts w:ascii="Arial" w:hAnsi="Arial" w:cs="Arial"/>
          <w:color w:val="000000" w:themeColor="text1"/>
          <w:sz w:val="24"/>
          <w:szCs w:val="24"/>
          <w:shd w:val="clear" w:color="auto" w:fill="FFFFFF"/>
        </w:rPr>
      </w:pPr>
    </w:p>
    <w:p w14:paraId="04AD15CB" w14:textId="77777777" w:rsidR="007D24B6" w:rsidRPr="007D24B6" w:rsidRDefault="007D24B6" w:rsidP="004A51E1">
      <w:pPr>
        <w:pStyle w:val="Sinespaciado"/>
        <w:jc w:val="both"/>
        <w:rPr>
          <w:rFonts w:ascii="Arial" w:hAnsi="Arial" w:cs="Arial"/>
          <w:color w:val="000000" w:themeColor="text1"/>
          <w:sz w:val="24"/>
          <w:szCs w:val="24"/>
          <w:shd w:val="clear" w:color="auto" w:fill="FFFFFF"/>
        </w:rPr>
      </w:pPr>
    </w:p>
    <w:p w14:paraId="6BCD2501" w14:textId="77777777" w:rsidR="007D24B6" w:rsidRPr="007D24B6" w:rsidRDefault="007D24B6" w:rsidP="004A51E1">
      <w:pPr>
        <w:pStyle w:val="Sinespaciado"/>
        <w:jc w:val="both"/>
        <w:rPr>
          <w:rFonts w:ascii="Arial" w:hAnsi="Arial" w:cs="Arial"/>
          <w:color w:val="000000" w:themeColor="text1"/>
          <w:sz w:val="24"/>
          <w:szCs w:val="24"/>
          <w:shd w:val="clear" w:color="auto" w:fill="FFFFFF"/>
        </w:rPr>
      </w:pPr>
    </w:p>
    <w:p w14:paraId="7CA63832" w14:textId="0FC6D64B" w:rsidR="007D24B6" w:rsidRPr="007D24B6" w:rsidRDefault="007D24B6" w:rsidP="004A51E1">
      <w:pPr>
        <w:pStyle w:val="Sinespaciado"/>
        <w:jc w:val="both"/>
        <w:rPr>
          <w:rFonts w:ascii="Arial" w:hAnsi="Arial" w:cs="Arial"/>
          <w:color w:val="000000" w:themeColor="text1"/>
          <w:sz w:val="24"/>
          <w:szCs w:val="24"/>
          <w:shd w:val="clear" w:color="auto" w:fill="FFFFFF"/>
        </w:rPr>
      </w:pPr>
    </w:p>
    <w:p w14:paraId="5A17C619" w14:textId="77777777" w:rsidR="007D24B6" w:rsidRPr="007D24B6" w:rsidRDefault="007D24B6" w:rsidP="004A51E1">
      <w:pPr>
        <w:pStyle w:val="Sinespaciado"/>
        <w:jc w:val="both"/>
        <w:rPr>
          <w:rFonts w:ascii="Arial" w:hAnsi="Arial" w:cs="Arial"/>
          <w:color w:val="000000" w:themeColor="text1"/>
          <w:sz w:val="24"/>
          <w:szCs w:val="24"/>
          <w:shd w:val="clear" w:color="auto" w:fill="FFFFFF"/>
        </w:rPr>
      </w:pPr>
    </w:p>
    <w:p w14:paraId="14F6F252" w14:textId="60BADFD8" w:rsidR="007D24B6" w:rsidRPr="007D24B6" w:rsidRDefault="007D24B6" w:rsidP="004A51E1">
      <w:pPr>
        <w:pStyle w:val="Sinespaciado"/>
        <w:jc w:val="both"/>
        <w:rPr>
          <w:rFonts w:ascii="Arial" w:hAnsi="Arial" w:cs="Arial"/>
          <w:color w:val="000000" w:themeColor="text1"/>
          <w:sz w:val="24"/>
          <w:szCs w:val="24"/>
          <w:shd w:val="clear" w:color="auto" w:fill="FFFFFF"/>
        </w:rPr>
      </w:pPr>
    </w:p>
    <w:p w14:paraId="7C2A5A2D" w14:textId="77777777" w:rsidR="007D24B6" w:rsidRPr="007D24B6" w:rsidRDefault="007D24B6" w:rsidP="004A51E1">
      <w:pPr>
        <w:pStyle w:val="Sinespaciado"/>
        <w:jc w:val="both"/>
        <w:rPr>
          <w:rFonts w:ascii="Arial" w:hAnsi="Arial" w:cs="Arial"/>
          <w:color w:val="000000" w:themeColor="text1"/>
          <w:sz w:val="24"/>
          <w:szCs w:val="24"/>
          <w:shd w:val="clear" w:color="auto" w:fill="FFFFFF"/>
        </w:rPr>
      </w:pPr>
    </w:p>
    <w:p w14:paraId="123C11CA" w14:textId="77777777" w:rsidR="004562E9" w:rsidRPr="007D24B6" w:rsidRDefault="004562E9" w:rsidP="004A51E1">
      <w:pPr>
        <w:pStyle w:val="Sinespaciado"/>
        <w:jc w:val="both"/>
        <w:rPr>
          <w:rFonts w:ascii="Arial" w:hAnsi="Arial" w:cs="Arial"/>
          <w:color w:val="000000" w:themeColor="text1"/>
          <w:sz w:val="24"/>
          <w:szCs w:val="24"/>
          <w:shd w:val="clear" w:color="auto" w:fill="FFFFFF"/>
        </w:rPr>
      </w:pPr>
    </w:p>
    <w:p w14:paraId="0AF39A76" w14:textId="77777777" w:rsidR="00C46F03" w:rsidRPr="007D24B6" w:rsidRDefault="00C46F03" w:rsidP="003D67E6">
      <w:pPr>
        <w:jc w:val="both"/>
        <w:rPr>
          <w:rFonts w:ascii="Arial" w:hAnsi="Arial" w:cs="Arial"/>
          <w:color w:val="000000" w:themeColor="text1"/>
          <w:sz w:val="24"/>
          <w:szCs w:val="24"/>
        </w:rPr>
      </w:pPr>
    </w:p>
    <w:p w14:paraId="3E76A5C0" w14:textId="77777777" w:rsidR="003D67E6" w:rsidRPr="007D24B6" w:rsidRDefault="003D67E6" w:rsidP="003D67E6">
      <w:pPr>
        <w:rPr>
          <w:rFonts w:ascii="Arial" w:hAnsi="Arial" w:cs="Arial"/>
          <w:sz w:val="24"/>
          <w:szCs w:val="24"/>
        </w:rPr>
      </w:pPr>
    </w:p>
    <w:p w14:paraId="70E85A99" w14:textId="261EB580" w:rsidR="002536CA" w:rsidRPr="007D24B6" w:rsidRDefault="002536CA" w:rsidP="002536CA">
      <w:pPr>
        <w:jc w:val="center"/>
        <w:rPr>
          <w:rFonts w:ascii="Arial" w:hAnsi="Arial" w:cs="Arial"/>
          <w:sz w:val="24"/>
          <w:szCs w:val="24"/>
        </w:rPr>
      </w:pPr>
    </w:p>
    <w:sectPr w:rsidR="002536CA" w:rsidRPr="007D24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936C" w14:textId="77777777" w:rsidR="007F2D16" w:rsidRDefault="007F2D16" w:rsidP="00A34896">
      <w:pPr>
        <w:spacing w:after="0" w:line="240" w:lineRule="auto"/>
      </w:pPr>
      <w:r>
        <w:separator/>
      </w:r>
    </w:p>
  </w:endnote>
  <w:endnote w:type="continuationSeparator" w:id="0">
    <w:p w14:paraId="58D2F3FA" w14:textId="77777777" w:rsidR="007F2D16" w:rsidRDefault="007F2D16" w:rsidP="00A3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ED7B" w14:textId="51F1846D" w:rsidR="007D24B6" w:rsidRDefault="007D24B6" w:rsidP="007D24B6">
    <w:pPr>
      <w:pStyle w:val="Piedepgina"/>
      <w:jc w:val="center"/>
    </w:pPr>
    <w:r>
      <w:t>San Cristóbal Verapaz, 1 de junio de 2022, chiwax2030@yahoo.com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16F2" w14:textId="77777777" w:rsidR="007F2D16" w:rsidRDefault="007F2D16" w:rsidP="00A34896">
      <w:pPr>
        <w:spacing w:after="0" w:line="240" w:lineRule="auto"/>
      </w:pPr>
      <w:r>
        <w:separator/>
      </w:r>
    </w:p>
  </w:footnote>
  <w:footnote w:type="continuationSeparator" w:id="0">
    <w:p w14:paraId="7E160C61" w14:textId="77777777" w:rsidR="007F2D16" w:rsidRDefault="007F2D16" w:rsidP="00A34896">
      <w:pPr>
        <w:spacing w:after="0" w:line="240" w:lineRule="auto"/>
      </w:pPr>
      <w:r>
        <w:continuationSeparator/>
      </w:r>
    </w:p>
  </w:footnote>
  <w:footnote w:id="1">
    <w:p w14:paraId="174F4B3D" w14:textId="260E1303" w:rsidR="007D24B6" w:rsidRDefault="007D24B6">
      <w:pPr>
        <w:pStyle w:val="Textonotapie"/>
      </w:pPr>
      <w:r>
        <w:rPr>
          <w:rStyle w:val="Refdenotaalpie"/>
        </w:rPr>
        <w:footnoteRef/>
      </w:r>
      <w:r>
        <w:t xml:space="preserve"> Maya Poqomchi, antropólogo, filósofo, teólogo, investigador</w:t>
      </w:r>
    </w:p>
  </w:footnote>
  <w:footnote w:id="2">
    <w:p w14:paraId="6621F48A" w14:textId="73EFBFD2" w:rsidR="00A34896" w:rsidRDefault="00A34896">
      <w:pPr>
        <w:pStyle w:val="Textonotapie"/>
      </w:pPr>
      <w:r>
        <w:rPr>
          <w:rStyle w:val="Refdenotaalpie"/>
        </w:rPr>
        <w:footnoteRef/>
      </w:r>
      <w:r>
        <w:t xml:space="preserve"> </w:t>
      </w:r>
      <w:hyperlink r:id="rId1" w:history="1">
        <w:r w:rsidRPr="00207CC9">
          <w:rPr>
            <w:rStyle w:val="Hipervnculo"/>
          </w:rPr>
          <w:t>https://www.prensacomunitaria.org/2021/06/pambach-39-anos-de-una-masacre-sin-resolucion-y-sin-justicia-para-las-victimas/</w:t>
        </w:r>
      </w:hyperlink>
      <w:r>
        <w:t>, visto última vez el 1 de junio de 1982.</w:t>
      </w:r>
    </w:p>
  </w:footnote>
  <w:footnote w:id="3">
    <w:p w14:paraId="4224638F" w14:textId="4BFCA999" w:rsidR="004562E9" w:rsidRDefault="004562E9">
      <w:pPr>
        <w:pStyle w:val="Textonotapie"/>
      </w:pPr>
      <w:r>
        <w:rPr>
          <w:rStyle w:val="Refdenotaalpie"/>
        </w:rPr>
        <w:footnoteRef/>
      </w:r>
      <w:r>
        <w:t xml:space="preserve"> Comunicado de las Mujeres y Sobrevivientes de la Comunidad de </w:t>
      </w:r>
      <w:proofErr w:type="spellStart"/>
      <w:r>
        <w:t>Pambach</w:t>
      </w:r>
      <w:proofErr w:type="spellEnd"/>
      <w:r>
        <w:t>, Guatemala, 2 de junio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DD2C" w14:textId="79FE059E" w:rsidR="007D24B6" w:rsidRDefault="007D24B6">
    <w:pPr>
      <w:pStyle w:val="Encabezado"/>
    </w:pPr>
    <w:r>
      <w:rPr>
        <w:noProof/>
      </w:rPr>
      <mc:AlternateContent>
        <mc:Choice Requires="wps">
          <w:drawing>
            <wp:anchor distT="0" distB="0" distL="118745" distR="118745" simplePos="0" relativeHeight="251659264" behindDoc="1" locked="0" layoutInCell="1" allowOverlap="0" wp14:anchorId="2BC0E2A5" wp14:editId="21C3911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489235C" w14:textId="02574A4A" w:rsidR="007D24B6" w:rsidRDefault="007D24B6">
                              <w:pPr>
                                <w:pStyle w:val="Encabezado"/>
                                <w:jc w:val="center"/>
                                <w:rPr>
                                  <w:caps/>
                                  <w:color w:val="FFFFFF" w:themeColor="background1"/>
                                </w:rPr>
                              </w:pPr>
                              <w:r>
                                <w:rPr>
                                  <w:caps/>
                                  <w:color w:val="FFFFFF" w:themeColor="background1"/>
                                </w:rPr>
                                <w:t>CENTRO DE REFLEXIONES NIM POQOM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BC0E2A5"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489235C" w14:textId="02574A4A" w:rsidR="007D24B6" w:rsidRDefault="007D24B6">
                        <w:pPr>
                          <w:pStyle w:val="Encabezado"/>
                          <w:jc w:val="center"/>
                          <w:rPr>
                            <w:caps/>
                            <w:color w:val="FFFFFF" w:themeColor="background1"/>
                          </w:rPr>
                        </w:pPr>
                        <w:r>
                          <w:rPr>
                            <w:caps/>
                            <w:color w:val="FFFFFF" w:themeColor="background1"/>
                          </w:rPr>
                          <w:t>CENTRO DE REFLEXIONES NIM POQOM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CA"/>
    <w:rsid w:val="00032B4A"/>
    <w:rsid w:val="00047F17"/>
    <w:rsid w:val="000F70F8"/>
    <w:rsid w:val="002536CA"/>
    <w:rsid w:val="00360863"/>
    <w:rsid w:val="003D67E6"/>
    <w:rsid w:val="004562E9"/>
    <w:rsid w:val="004A2D45"/>
    <w:rsid w:val="004A51E1"/>
    <w:rsid w:val="007D24B6"/>
    <w:rsid w:val="007F2D16"/>
    <w:rsid w:val="00A34896"/>
    <w:rsid w:val="00C46F03"/>
    <w:rsid w:val="00D912D5"/>
    <w:rsid w:val="00FF6D9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7FB5"/>
  <w15:chartTrackingRefBased/>
  <w15:docId w15:val="{B5319F7D-FE8A-4A62-AB77-A4938AC9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348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896"/>
    <w:rPr>
      <w:sz w:val="20"/>
      <w:szCs w:val="20"/>
    </w:rPr>
  </w:style>
  <w:style w:type="character" w:styleId="Refdenotaalpie">
    <w:name w:val="footnote reference"/>
    <w:basedOn w:val="Fuentedeprrafopredeter"/>
    <w:uiPriority w:val="99"/>
    <w:semiHidden/>
    <w:unhideWhenUsed/>
    <w:rsid w:val="00A34896"/>
    <w:rPr>
      <w:vertAlign w:val="superscript"/>
    </w:rPr>
  </w:style>
  <w:style w:type="character" w:styleId="Hipervnculo">
    <w:name w:val="Hyperlink"/>
    <w:basedOn w:val="Fuentedeprrafopredeter"/>
    <w:uiPriority w:val="99"/>
    <w:unhideWhenUsed/>
    <w:rsid w:val="00A34896"/>
    <w:rPr>
      <w:color w:val="0563C1" w:themeColor="hyperlink"/>
      <w:u w:val="single"/>
    </w:rPr>
  </w:style>
  <w:style w:type="character" w:styleId="Mencinsinresolver">
    <w:name w:val="Unresolved Mention"/>
    <w:basedOn w:val="Fuentedeprrafopredeter"/>
    <w:uiPriority w:val="99"/>
    <w:semiHidden/>
    <w:unhideWhenUsed/>
    <w:rsid w:val="00A34896"/>
    <w:rPr>
      <w:color w:val="605E5C"/>
      <w:shd w:val="clear" w:color="auto" w:fill="E1DFDD"/>
    </w:rPr>
  </w:style>
  <w:style w:type="paragraph" w:styleId="Sinespaciado">
    <w:name w:val="No Spacing"/>
    <w:uiPriority w:val="1"/>
    <w:qFormat/>
    <w:rsid w:val="004A51E1"/>
    <w:pPr>
      <w:spacing w:after="0" w:line="240" w:lineRule="auto"/>
    </w:pPr>
  </w:style>
  <w:style w:type="paragraph" w:styleId="Encabezado">
    <w:name w:val="header"/>
    <w:basedOn w:val="Normal"/>
    <w:link w:val="EncabezadoCar"/>
    <w:uiPriority w:val="99"/>
    <w:unhideWhenUsed/>
    <w:rsid w:val="007D2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4B6"/>
  </w:style>
  <w:style w:type="paragraph" w:styleId="Piedepgina">
    <w:name w:val="footer"/>
    <w:basedOn w:val="Normal"/>
    <w:link w:val="PiedepginaCar"/>
    <w:uiPriority w:val="99"/>
    <w:unhideWhenUsed/>
    <w:rsid w:val="007D2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rensacomunitaria.org/2021/06/pambach-39-anos-de-una-masacre-sin-resolucion-y-sin-justicia-para-las-victi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6A85-ABF1-46CA-A1CD-AA9E31F9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REFLEXIONES NIM POQOM</dc:title>
  <dc:subject/>
  <dc:creator>chiwax2030@yahoo.com</dc:creator>
  <cp:keywords/>
  <dc:description/>
  <cp:lastModifiedBy>Rosario Hermano</cp:lastModifiedBy>
  <cp:revision>2</cp:revision>
  <dcterms:created xsi:type="dcterms:W3CDTF">2022-06-02T12:04:00Z</dcterms:created>
  <dcterms:modified xsi:type="dcterms:W3CDTF">2022-06-02T12:04:00Z</dcterms:modified>
</cp:coreProperties>
</file>