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12D9" w14:textId="55B4377F" w:rsidR="004005D4" w:rsidRPr="004005D4" w:rsidRDefault="004005D4" w:rsidP="004005D4">
      <w:pPr>
        <w:pStyle w:val="NormalWeb"/>
        <w:shd w:val="clear" w:color="auto" w:fill="FFD966" w:themeFill="accent4" w:themeFillTint="99"/>
        <w:spacing w:before="0" w:beforeAutospacing="0" w:after="160" w:afterAutospacing="0" w:line="252" w:lineRule="atLeast"/>
        <w:jc w:val="center"/>
        <w:rPr>
          <w:rFonts w:ascii="Calibri" w:hAnsi="Calibri" w:cs="Calibri"/>
          <w:color w:val="222222"/>
          <w:sz w:val="44"/>
          <w:szCs w:val="44"/>
        </w:rPr>
      </w:pPr>
      <w:r w:rsidRPr="004005D4">
        <w:rPr>
          <w:rFonts w:ascii="Calibri" w:hAnsi="Calibri" w:cs="Calibri"/>
          <w:b/>
          <w:bCs/>
          <w:color w:val="222222"/>
          <w:sz w:val="44"/>
          <w:szCs w:val="44"/>
        </w:rPr>
        <w:t xml:space="preserve">Cónclave de magistrados </w:t>
      </w:r>
      <w:proofErr w:type="spellStart"/>
      <w:r w:rsidRPr="004005D4">
        <w:rPr>
          <w:rFonts w:ascii="Calibri" w:hAnsi="Calibri" w:cs="Calibri"/>
          <w:b/>
          <w:bCs/>
          <w:color w:val="222222"/>
          <w:sz w:val="44"/>
          <w:szCs w:val="44"/>
        </w:rPr>
        <w:t>bergoglianos</w:t>
      </w:r>
      <w:proofErr w:type="spellEnd"/>
      <w:r w:rsidRPr="004005D4">
        <w:rPr>
          <w:rFonts w:ascii="Calibri" w:hAnsi="Calibri" w:cs="Calibri"/>
          <w:b/>
          <w:bCs/>
          <w:color w:val="222222"/>
          <w:sz w:val="44"/>
          <w:szCs w:val="44"/>
        </w:rPr>
        <w:t xml:space="preserve"> en defensa de los pobres</w:t>
      </w:r>
    </w:p>
    <w:p w14:paraId="11023799" w14:textId="77777777" w:rsidR="004005D4" w:rsidRDefault="004005D4" w:rsidP="004005D4">
      <w:pPr>
        <w:pStyle w:val="NormalWeb"/>
        <w:shd w:val="clear" w:color="auto" w:fill="FFFFFF"/>
        <w:spacing w:before="0" w:beforeAutospacing="0" w:after="160" w:afterAutospacing="0" w:line="252" w:lineRule="atLeast"/>
        <w:jc w:val="both"/>
        <w:rPr>
          <w:rFonts w:ascii="Verdana" w:hAnsi="Verdana" w:cs="Calibri"/>
          <w:i/>
          <w:iCs/>
          <w:color w:val="222222"/>
        </w:rPr>
      </w:pPr>
      <w:bookmarkStart w:id="0" w:name="m_3140775661283653519_m_-197310296737675"/>
    </w:p>
    <w:p w14:paraId="11C614F5" w14:textId="7DC1DB2D"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i/>
          <w:iCs/>
          <w:color w:val="222222"/>
        </w:rPr>
        <w:t>Jueces de América congregados por el Papa realizaron una cumbre sobre la lucha jurídica en favor de los excluidos. La apertura fue un vídeo de Francisco y la presencia del canciller de la Pontificia Academia de Ciencias y Ciencias Sociales. Para junio realizarán un coloquio en el vaticano.</w:t>
      </w:r>
      <w:bookmarkEnd w:id="0"/>
    </w:p>
    <w:p w14:paraId="771EB3DF"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6FE76D0B"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Por Lucas Schaerer</w:t>
      </w:r>
    </w:p>
    <w:p w14:paraId="1C4F22BA"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@LSchaererOK</w:t>
      </w:r>
    </w:p>
    <w:p w14:paraId="22F40A6C"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07408457"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Jesús dijo: “Felices los que tienen hambre y sed de justicia, porque serán saciados”.</w:t>
      </w:r>
    </w:p>
    <w:p w14:paraId="5121AC6F"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13E10C52"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xml:space="preserve">El Papa no descuida la justicia y esto impacta en los magistrados del continente que lo vio nacer. Congregados alrededor del Pontífice y organizados por dos viejos amigos en su anterior diócesis, Buenos Aires, el juez Andrés </w:t>
      </w:r>
      <w:proofErr w:type="spellStart"/>
      <w:r>
        <w:rPr>
          <w:rFonts w:ascii="Verdana" w:hAnsi="Verdana" w:cs="Calibri"/>
          <w:color w:val="222222"/>
        </w:rPr>
        <w:t>Gallardo</w:t>
      </w:r>
      <w:proofErr w:type="spellEnd"/>
      <w:r>
        <w:rPr>
          <w:rFonts w:ascii="Verdana" w:hAnsi="Verdana" w:cs="Calibri"/>
          <w:color w:val="222222"/>
        </w:rPr>
        <w:t xml:space="preserve">, y el asesor Tutelar Gustavo Moreno, junto una veintena de magistrados de toda América integran el Comité de </w:t>
      </w:r>
      <w:proofErr w:type="gramStart"/>
      <w:r>
        <w:rPr>
          <w:rFonts w:ascii="Verdana" w:hAnsi="Verdana" w:cs="Calibri"/>
          <w:color w:val="222222"/>
        </w:rPr>
        <w:t>Juezas y Jueces</w:t>
      </w:r>
      <w:proofErr w:type="gramEnd"/>
      <w:r>
        <w:rPr>
          <w:rFonts w:ascii="Verdana" w:hAnsi="Verdana" w:cs="Calibri"/>
          <w:color w:val="222222"/>
        </w:rPr>
        <w:t xml:space="preserve"> en Defensa de los Derechos Sociales que nació formalmente en</w:t>
      </w:r>
      <w:r>
        <w:rPr>
          <w:rFonts w:ascii="Verdana" w:hAnsi="Verdana" w:cs="Calibri"/>
          <w:color w:val="000000"/>
        </w:rPr>
        <w:t> junio de 2019, en la Santa Sede.</w:t>
      </w:r>
    </w:p>
    <w:p w14:paraId="3BA27224"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6201AC70"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xml:space="preserve">Personalmente Jorge Bergoglio atiende a la dupla de la justicia que desde hace más de 15 años incomodan al poder económico y político en la Ciudad de Buenos Aires. Es que las batallas jurídicas de </w:t>
      </w:r>
      <w:proofErr w:type="spellStart"/>
      <w:r>
        <w:rPr>
          <w:rFonts w:ascii="Verdana" w:hAnsi="Verdana" w:cs="Calibri"/>
          <w:color w:val="222222"/>
        </w:rPr>
        <w:t>Gallardo</w:t>
      </w:r>
      <w:proofErr w:type="spellEnd"/>
      <w:r>
        <w:rPr>
          <w:rFonts w:ascii="Verdana" w:hAnsi="Verdana" w:cs="Calibri"/>
          <w:color w:val="222222"/>
        </w:rPr>
        <w:t xml:space="preserve"> y Moreno tienen como prioridad a los excluidos, a los menores e incapaces, los llamados locos. De allí que en sus luchas se hermanan con los sacerdotes que viven en las villas miserias (elecciones vecinales, la asistencia integral de los adictos al crack , la beca para los menores hijos de los recicladores, o el freno a la construcción de un shopping por no finalizar una escuela inicial y refaccionar un centro de Salud en un barrio popular lindero al mega centro comercial) y que luego esa fraternidad por los pobres desde el elitista poder judicial alcanzó a cultivarse con el entonces cardenal y arzobispo jesuita.</w:t>
      </w:r>
    </w:p>
    <w:p w14:paraId="75412AF6"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601A1D3F"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xml:space="preserve">Una vez ungido Bergoglio, el vínculo con el juez </w:t>
      </w:r>
      <w:proofErr w:type="spellStart"/>
      <w:r>
        <w:rPr>
          <w:rFonts w:ascii="Verdana" w:hAnsi="Verdana" w:cs="Calibri"/>
          <w:color w:val="222222"/>
        </w:rPr>
        <w:t>Gallardo</w:t>
      </w:r>
      <w:proofErr w:type="spellEnd"/>
      <w:r>
        <w:rPr>
          <w:rFonts w:ascii="Verdana" w:hAnsi="Verdana" w:cs="Calibri"/>
          <w:color w:val="222222"/>
        </w:rPr>
        <w:t xml:space="preserve"> y el asesor Tutelar Moreno no se perdió. Más aún creció. Los jueces rebeldes con el Papa miraron hacia lo nacional y regional, ya no sólo el ámbito local. </w:t>
      </w:r>
      <w:r>
        <w:rPr>
          <w:rFonts w:ascii="Verdana" w:hAnsi="Verdana" w:cs="Calibri"/>
          <w:color w:val="222222"/>
        </w:rPr>
        <w:lastRenderedPageBreak/>
        <w:t xml:space="preserve">Por este proceso de años compartidos, </w:t>
      </w:r>
      <w:proofErr w:type="spellStart"/>
      <w:r>
        <w:rPr>
          <w:rFonts w:ascii="Verdana" w:hAnsi="Verdana" w:cs="Calibri"/>
          <w:color w:val="222222"/>
        </w:rPr>
        <w:t>Gallardo</w:t>
      </w:r>
      <w:proofErr w:type="spellEnd"/>
      <w:r>
        <w:rPr>
          <w:rFonts w:ascii="Verdana" w:hAnsi="Verdana" w:cs="Calibri"/>
          <w:color w:val="222222"/>
        </w:rPr>
        <w:t xml:space="preserve"> y Moreno fueron recibidos por el Vicario de Cristo en la pequeña habitación de la planta baja de la residencia comunitaria vaticana, Santa Marta; también fueron y vinieron de Roma a Buenos Aires mails con cartas manuscritas del Pontífice, que terminaron en revuelos mediáticos internacionales por las definiciones. Uno de esos casos fue el año pasado con el conflicto de liberación de las patentes de los laboratorios para la producción de las vacunas contra el coronavirus.</w:t>
      </w:r>
    </w:p>
    <w:p w14:paraId="64E0D9B8"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210D4DE6"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b/>
          <w:bCs/>
          <w:color w:val="222222"/>
        </w:rPr>
        <w:t xml:space="preserve">“Los que acaparan vacunas, los que ponen el acento en la propiedad intelectual, los que traban la provisión de medicinas, se equivocan y finalmente serán víctimas de su propia miopía”, advirtió Francisco en una epístola al magistrado </w:t>
      </w:r>
      <w:proofErr w:type="spellStart"/>
      <w:r>
        <w:rPr>
          <w:rFonts w:ascii="Verdana" w:hAnsi="Verdana" w:cs="Calibri"/>
          <w:b/>
          <w:bCs/>
          <w:color w:val="222222"/>
        </w:rPr>
        <w:t>Gallardo</w:t>
      </w:r>
      <w:proofErr w:type="spellEnd"/>
      <w:r>
        <w:rPr>
          <w:rFonts w:ascii="Verdana" w:hAnsi="Verdana" w:cs="Calibri"/>
          <w:color w:val="222222"/>
        </w:rPr>
        <w:t xml:space="preserve"> cabeza de la red de </w:t>
      </w:r>
      <w:proofErr w:type="gramStart"/>
      <w:r>
        <w:rPr>
          <w:rFonts w:ascii="Verdana" w:hAnsi="Verdana" w:cs="Calibri"/>
          <w:color w:val="222222"/>
        </w:rPr>
        <w:t>juezas y jueces</w:t>
      </w:r>
      <w:proofErr w:type="gramEnd"/>
      <w:r>
        <w:rPr>
          <w:rFonts w:ascii="Verdana" w:hAnsi="Verdana" w:cs="Calibri"/>
          <w:color w:val="222222"/>
        </w:rPr>
        <w:t xml:space="preserve"> de América que dictaminan con un oído en el pueblo y el otro en sus constituciones.</w:t>
      </w:r>
    </w:p>
    <w:p w14:paraId="1672332B"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3621BE75"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“Hasta logramos que nos responda </w:t>
      </w:r>
      <w:r>
        <w:rPr>
          <w:rFonts w:ascii="Verdana" w:hAnsi="Verdana" w:cs="Calibri"/>
          <w:color w:val="000000"/>
        </w:rPr>
        <w:t>la Organización Mundial del Comercio (OMC) por nuestra posición que respalda Su Santidad en favor de la liberación de las patentes de las vacunas contra la covid-19”,</w:t>
      </w:r>
      <w:r>
        <w:rPr>
          <w:rFonts w:ascii="Verdana" w:hAnsi="Verdana" w:cs="Calibri"/>
          <w:b/>
          <w:bCs/>
          <w:color w:val="000000"/>
        </w:rPr>
        <w:t> recordó ante este medio el Asesor Tutelar Moreno.</w:t>
      </w:r>
    </w:p>
    <w:p w14:paraId="47944D12"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b/>
          <w:bCs/>
          <w:color w:val="222222"/>
        </w:rPr>
        <w:t> </w:t>
      </w:r>
    </w:p>
    <w:p w14:paraId="1F5D78B8"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b/>
          <w:bCs/>
          <w:color w:val="000000"/>
        </w:rPr>
        <w:t>CÓNCLAVE DE JUECES EN ARGENTINA</w:t>
      </w:r>
    </w:p>
    <w:p w14:paraId="5FECE1C4"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1D9DFB84" w14:textId="77777777" w:rsidR="004005D4" w:rsidRDefault="004005D4" w:rsidP="004005D4">
      <w:pPr>
        <w:pStyle w:val="NormalWeb"/>
        <w:shd w:val="clear" w:color="auto" w:fill="FFFFFF"/>
        <w:spacing w:before="0" w:beforeAutospacing="0" w:after="160" w:afterAutospacing="0" w:line="220" w:lineRule="atLeast"/>
        <w:jc w:val="both"/>
        <w:rPr>
          <w:rFonts w:ascii="Arial" w:hAnsi="Arial" w:cs="Arial"/>
          <w:color w:val="222222"/>
          <w:sz w:val="19"/>
          <w:szCs w:val="19"/>
        </w:rPr>
      </w:pPr>
      <w:r>
        <w:rPr>
          <w:rFonts w:ascii="Verdana" w:hAnsi="Verdana" w:cs="Arial"/>
          <w:color w:val="222222"/>
          <w:sz w:val="27"/>
          <w:szCs w:val="27"/>
        </w:rPr>
        <w:t>“La jueza o el juez que no vive ni siente el sufrimiento del otro, que no comprende la dimensión del reclamo social de justicia, difícilmente pueda honrar su misión de juzgador. Les pido que sean valientes, que sientan, que no pierdan la fe, que sostengan el rumbo. Es la gran oportunidad de la existencia la de poder transformar para el bien. Hermanas y hermanos, que este encuentro los ayude a ser protagonistas de ese camino. No lo abandonen. Vean en Jesús Cristo el ejemplo de quien sintió, actuó y se comprometió sin condiciones, para luchar por la redención humana. En él y en todos los hombres y mujeres honestos y buenos, encontrarán con seguridad fieles compañeros de ruta”, </w:t>
      </w:r>
      <w:r>
        <w:rPr>
          <w:rFonts w:ascii="Verdana" w:hAnsi="Verdana" w:cs="Arial"/>
          <w:b/>
          <w:bCs/>
          <w:color w:val="222222"/>
          <w:sz w:val="27"/>
          <w:szCs w:val="27"/>
        </w:rPr>
        <w:t>sostuvo el Papa en un vídeo </w:t>
      </w:r>
      <w:r>
        <w:rPr>
          <w:rFonts w:ascii="Verdana" w:hAnsi="Verdana" w:cs="Arial"/>
          <w:color w:val="222222"/>
          <w:sz w:val="27"/>
          <w:szCs w:val="27"/>
          <w:shd w:val="clear" w:color="auto" w:fill="F3F3F3"/>
        </w:rPr>
        <w:t>(ver link:</w:t>
      </w:r>
      <w:r>
        <w:rPr>
          <w:rFonts w:ascii="Verdana" w:hAnsi="Verdana" w:cs="Arial"/>
          <w:b/>
          <w:bCs/>
          <w:color w:val="222222"/>
          <w:sz w:val="27"/>
          <w:szCs w:val="27"/>
          <w:shd w:val="clear" w:color="auto" w:fill="F3F3F3"/>
        </w:rPr>
        <w:t> </w:t>
      </w:r>
      <w:r>
        <w:rPr>
          <w:rFonts w:ascii="Verdana" w:hAnsi="Verdana" w:cs="Arial"/>
          <w:color w:val="222222"/>
          <w:sz w:val="27"/>
          <w:szCs w:val="27"/>
          <w:shd w:val="clear" w:color="auto" w:fill="F3F3F3"/>
        </w:rPr>
        <w:t>h</w:t>
      </w:r>
      <w:r>
        <w:rPr>
          <w:rFonts w:ascii="Verdana" w:hAnsi="Verdana" w:cs="Arial"/>
          <w:color w:val="222222"/>
          <w:sz w:val="27"/>
          <w:szCs w:val="27"/>
        </w:rPr>
        <w:t>ttps://</w:t>
      </w:r>
      <w:hyperlink r:id="rId4" w:tgtFrame="_blank" w:history="1">
        <w:r>
          <w:rPr>
            <w:rStyle w:val="Hipervnculo"/>
            <w:rFonts w:ascii="Verdana" w:hAnsi="Verdana" w:cs="Arial"/>
            <w:color w:val="4285F4"/>
            <w:sz w:val="27"/>
            <w:szCs w:val="27"/>
          </w:rPr>
          <w:t>www.youtube.com/watch?v=0mi-7knhH-4</w:t>
        </w:r>
      </w:hyperlink>
      <w:r>
        <w:rPr>
          <w:rFonts w:ascii="Verdana" w:hAnsi="Verdana" w:cs="Arial"/>
          <w:color w:val="222222"/>
          <w:sz w:val="27"/>
          <w:szCs w:val="27"/>
        </w:rPr>
        <w:t>)</w:t>
      </w:r>
      <w:r>
        <w:rPr>
          <w:rFonts w:ascii="Verdana" w:hAnsi="Verdana" w:cs="Arial"/>
          <w:b/>
          <w:bCs/>
          <w:color w:val="222222"/>
          <w:sz w:val="27"/>
          <w:szCs w:val="27"/>
        </w:rPr>
        <w:t> de dos minutos dedicado al cónclave de magistrados realizado este jueves 3 y viernes 4 de marzo</w:t>
      </w:r>
      <w:r>
        <w:rPr>
          <w:rFonts w:ascii="Verdana" w:hAnsi="Verdana" w:cs="Arial"/>
          <w:color w:val="222222"/>
          <w:sz w:val="27"/>
          <w:szCs w:val="27"/>
        </w:rPr>
        <w:t> (trasmitido online por: </w:t>
      </w:r>
      <w:hyperlink r:id="rId5" w:tgtFrame="_blank" w:history="1">
        <w:r>
          <w:rPr>
            <w:rStyle w:val="Hipervnculo"/>
            <w:rFonts w:ascii="Verdana" w:hAnsi="Verdana" w:cs="Arial"/>
            <w:sz w:val="27"/>
            <w:szCs w:val="27"/>
          </w:rPr>
          <w:t>https://www.youtube.com/watch?v=DWwPQZaxd_U</w:t>
        </w:r>
      </w:hyperlink>
      <w:r>
        <w:rPr>
          <w:rFonts w:ascii="Verdana" w:hAnsi="Verdana" w:cs="Arial"/>
          <w:color w:val="222222"/>
          <w:sz w:val="27"/>
          <w:szCs w:val="27"/>
        </w:rPr>
        <w:t xml:space="preserve">) en la provincia más selvática de Argentina llamada Misiones, que gobierna Óscar Herrera </w:t>
      </w:r>
      <w:proofErr w:type="spellStart"/>
      <w:r>
        <w:rPr>
          <w:rFonts w:ascii="Verdana" w:hAnsi="Verdana" w:cs="Arial"/>
          <w:color w:val="222222"/>
          <w:sz w:val="27"/>
          <w:szCs w:val="27"/>
        </w:rPr>
        <w:t>Ahuad</w:t>
      </w:r>
      <w:proofErr w:type="spellEnd"/>
      <w:r>
        <w:rPr>
          <w:rFonts w:ascii="Verdana" w:hAnsi="Verdana" w:cs="Arial"/>
          <w:color w:val="222222"/>
          <w:sz w:val="27"/>
          <w:szCs w:val="27"/>
        </w:rPr>
        <w:t>.</w:t>
      </w:r>
    </w:p>
    <w:p w14:paraId="50C6AC3A"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70CA0C87"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La apertura de la cumbre por los derechos sociales de los pobres fue realizada por </w:t>
      </w:r>
      <w:r>
        <w:rPr>
          <w:rFonts w:ascii="Verdana" w:hAnsi="Verdana" w:cs="Calibri"/>
          <w:b/>
          <w:bCs/>
          <w:color w:val="222222"/>
        </w:rPr>
        <w:t>monseñor Sánchez Sorondo, canciller de la Pontificia Academia de Ciencias y Ciencias Sociales,</w:t>
      </w:r>
      <w:r>
        <w:rPr>
          <w:rFonts w:ascii="Verdana" w:hAnsi="Verdana" w:cs="Calibri"/>
          <w:color w:val="222222"/>
        </w:rPr>
        <w:t> y en los paneles expusieron entre otros el</w:t>
      </w:r>
      <w:r>
        <w:rPr>
          <w:rFonts w:ascii="Verdana" w:hAnsi="Verdana" w:cs="Calibri"/>
          <w:color w:val="000000"/>
        </w:rPr>
        <w:t> </w:t>
      </w:r>
      <w:r>
        <w:rPr>
          <w:rFonts w:ascii="Verdana" w:hAnsi="Verdana" w:cs="Calibri"/>
          <w:b/>
          <w:bCs/>
          <w:color w:val="000000"/>
        </w:rPr>
        <w:t>juez de la Corte Interamericana de Derechos Humanos (CIDH)</w:t>
      </w:r>
      <w:r>
        <w:rPr>
          <w:rFonts w:ascii="Verdana" w:hAnsi="Verdana" w:cs="Calibri"/>
          <w:color w:val="000000"/>
        </w:rPr>
        <w:t> </w:t>
      </w:r>
      <w:r>
        <w:rPr>
          <w:rFonts w:ascii="Verdana" w:hAnsi="Verdana" w:cs="Calibri"/>
          <w:b/>
          <w:bCs/>
          <w:color w:val="000000"/>
        </w:rPr>
        <w:t>Eugenio Zaffaroni </w:t>
      </w:r>
      <w:r>
        <w:rPr>
          <w:rFonts w:ascii="Verdana" w:hAnsi="Verdana" w:cs="Calibri"/>
          <w:color w:val="000000"/>
        </w:rPr>
        <w:t>quien expuso sobre “Francisco y la justicia”; </w:t>
      </w:r>
      <w:r>
        <w:rPr>
          <w:rFonts w:ascii="Verdana" w:hAnsi="Verdana" w:cs="Calibri"/>
          <w:b/>
          <w:bCs/>
          <w:color w:val="000000"/>
        </w:rPr>
        <w:t>el abogado y dirigente de los Movimientos Populares</w:t>
      </w:r>
      <w:r>
        <w:rPr>
          <w:rFonts w:ascii="Verdana" w:hAnsi="Verdana" w:cs="Calibri"/>
          <w:color w:val="000000"/>
        </w:rPr>
        <w:t> </w:t>
      </w:r>
      <w:r>
        <w:rPr>
          <w:rFonts w:ascii="Verdana" w:hAnsi="Verdana" w:cs="Calibri"/>
          <w:b/>
          <w:bCs/>
          <w:color w:val="000000"/>
        </w:rPr>
        <w:t xml:space="preserve">Juan </w:t>
      </w:r>
      <w:proofErr w:type="spellStart"/>
      <w:r>
        <w:rPr>
          <w:rFonts w:ascii="Verdana" w:hAnsi="Verdana" w:cs="Calibri"/>
          <w:b/>
          <w:bCs/>
          <w:color w:val="000000"/>
        </w:rPr>
        <w:t>Grabois</w:t>
      </w:r>
      <w:proofErr w:type="spellEnd"/>
      <w:r>
        <w:rPr>
          <w:rFonts w:ascii="Verdana" w:hAnsi="Verdana" w:cs="Calibri"/>
          <w:b/>
          <w:bCs/>
          <w:color w:val="000000"/>
        </w:rPr>
        <w:t> </w:t>
      </w:r>
      <w:r>
        <w:rPr>
          <w:rFonts w:ascii="Verdana" w:hAnsi="Verdana" w:cs="Calibri"/>
          <w:color w:val="000000"/>
        </w:rPr>
        <w:t>habló sobre</w:t>
      </w:r>
      <w:r>
        <w:rPr>
          <w:rFonts w:ascii="Verdana" w:hAnsi="Verdana" w:cs="Calibri"/>
          <w:b/>
          <w:bCs/>
          <w:color w:val="000000"/>
        </w:rPr>
        <w:t> </w:t>
      </w:r>
      <w:r>
        <w:rPr>
          <w:rFonts w:ascii="Verdana" w:hAnsi="Verdana" w:cs="Calibri"/>
          <w:color w:val="222222"/>
        </w:rPr>
        <w:t>“Estado y Mercado, Gestión Pública y Economía Popular”</w:t>
      </w:r>
      <w:r>
        <w:rPr>
          <w:rFonts w:ascii="Verdana" w:hAnsi="Verdana" w:cs="Calibri"/>
          <w:color w:val="000000"/>
        </w:rPr>
        <w:t>;</w:t>
      </w:r>
      <w:r>
        <w:rPr>
          <w:rFonts w:ascii="Verdana" w:hAnsi="Verdana" w:cs="Calibri"/>
          <w:color w:val="222222"/>
        </w:rPr>
        <w:t> y </w:t>
      </w:r>
      <w:r>
        <w:rPr>
          <w:rFonts w:ascii="Verdana" w:hAnsi="Verdana" w:cs="Calibri"/>
          <w:b/>
          <w:bCs/>
          <w:color w:val="222222"/>
        </w:rPr>
        <w:t>el</w:t>
      </w:r>
      <w:r>
        <w:rPr>
          <w:rFonts w:ascii="Verdana" w:hAnsi="Verdana" w:cs="Calibri"/>
          <w:color w:val="222222"/>
        </w:rPr>
        <w:t> </w:t>
      </w:r>
      <w:r>
        <w:rPr>
          <w:rFonts w:ascii="Verdana" w:hAnsi="Verdana" w:cs="Calibri"/>
          <w:b/>
          <w:bCs/>
          <w:color w:val="222222"/>
        </w:rPr>
        <w:t>presidente de la Confederación Latinoamericana de Trabajadores del Poder Judicial,</w:t>
      </w:r>
      <w:r>
        <w:rPr>
          <w:rFonts w:ascii="Verdana" w:hAnsi="Verdana" w:cs="Calibri"/>
          <w:color w:val="222222"/>
        </w:rPr>
        <w:t> </w:t>
      </w:r>
      <w:r>
        <w:rPr>
          <w:rFonts w:ascii="Verdana" w:hAnsi="Verdana" w:cs="Calibri"/>
          <w:b/>
          <w:bCs/>
          <w:color w:val="222222"/>
        </w:rPr>
        <w:t>Ariel Pringles</w:t>
      </w:r>
      <w:r>
        <w:rPr>
          <w:rFonts w:ascii="Verdana" w:hAnsi="Verdana" w:cs="Calibri"/>
          <w:color w:val="222222"/>
        </w:rPr>
        <w:t>, se refirió a los “Trabajadoras y trabajadores del Poder Judicial y derechos sociales”.</w:t>
      </w:r>
    </w:p>
    <w:p w14:paraId="124F809F"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0F0604B1"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000000"/>
        </w:rPr>
        <w:t>Uno de los paneles de mayor relevancia fue </w:t>
      </w:r>
      <w:r>
        <w:rPr>
          <w:rFonts w:ascii="Verdana" w:hAnsi="Verdana" w:cs="Calibri"/>
          <w:b/>
          <w:bCs/>
          <w:color w:val="000000"/>
        </w:rPr>
        <w:t xml:space="preserve">“Trata de </w:t>
      </w:r>
      <w:proofErr w:type="gramStart"/>
      <w:r>
        <w:rPr>
          <w:rFonts w:ascii="Verdana" w:hAnsi="Verdana" w:cs="Calibri"/>
          <w:b/>
          <w:bCs/>
          <w:color w:val="000000"/>
        </w:rPr>
        <w:t>Niñas y Niños</w:t>
      </w:r>
      <w:proofErr w:type="gramEnd"/>
      <w:r>
        <w:rPr>
          <w:rFonts w:ascii="Verdana" w:hAnsi="Verdana" w:cs="Calibri"/>
          <w:b/>
          <w:bCs/>
          <w:color w:val="000000"/>
        </w:rPr>
        <w:t xml:space="preserve"> de corta edad”</w:t>
      </w:r>
      <w:r>
        <w:rPr>
          <w:rFonts w:ascii="Verdana" w:hAnsi="Verdana" w:cs="Calibri"/>
          <w:color w:val="000000"/>
        </w:rPr>
        <w:t>, ya que Argentina fue condenada por parte de la Corte Interamericana de Derechos Humanos, en abril de 2012, </w:t>
      </w:r>
      <w:r>
        <w:rPr>
          <w:rFonts w:ascii="Verdana" w:hAnsi="Verdana" w:cs="Calibri"/>
          <w:color w:val="222222"/>
        </w:rPr>
        <w:t>por no </w:t>
      </w:r>
      <w:r>
        <w:rPr>
          <w:rFonts w:ascii="Verdana" w:hAnsi="Verdana" w:cs="Calibri"/>
          <w:b/>
          <w:bCs/>
          <w:color w:val="222222"/>
        </w:rPr>
        <w:t>tipificar la venta de niños y niñas</w:t>
      </w:r>
      <w:r>
        <w:rPr>
          <w:rFonts w:ascii="Verdana" w:hAnsi="Verdana" w:cs="Calibri"/>
          <w:color w:val="222222"/>
        </w:rPr>
        <w:t>, esto significa que hoy en el país donde nació el Papa entregar un niño o niña a cambio de una retribución o cualquier otra compensación, cualquiera que sea su forma o fin, no es un delito penal.</w:t>
      </w:r>
    </w:p>
    <w:p w14:paraId="74EEC53A"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 </w:t>
      </w:r>
    </w:p>
    <w:p w14:paraId="0711347D" w14:textId="77777777" w:rsidR="004005D4" w:rsidRDefault="004005D4" w:rsidP="004005D4">
      <w:pPr>
        <w:pStyle w:val="NormalWeb"/>
        <w:shd w:val="clear" w:color="auto" w:fill="FFFFFF"/>
        <w:spacing w:before="0" w:beforeAutospacing="0" w:after="160" w:afterAutospacing="0" w:line="252" w:lineRule="atLeast"/>
        <w:jc w:val="both"/>
        <w:rPr>
          <w:rFonts w:ascii="Calibri" w:hAnsi="Calibri" w:cs="Calibri"/>
          <w:color w:val="222222"/>
          <w:sz w:val="22"/>
          <w:szCs w:val="22"/>
        </w:rPr>
      </w:pPr>
      <w:r>
        <w:rPr>
          <w:rFonts w:ascii="Verdana" w:hAnsi="Verdana" w:cs="Calibri"/>
          <w:color w:val="222222"/>
        </w:rPr>
        <w:t>En el mes de junio la Santa Sede recibirá a estos mismos jueces del Comité de América para debatir sobre “Colonización, Descolonización y Neocolonialismo”. La gran novedad para ese momento será la ponencia del estadounidense Noam Chomsky, </w:t>
      </w:r>
      <w:r>
        <w:rPr>
          <w:rFonts w:ascii="Verdana" w:hAnsi="Verdana" w:cs="Calibri"/>
          <w:color w:val="000000"/>
        </w:rPr>
        <w:t>lingüista, filósofo, politólogo y activista político de origen judío</w:t>
      </w:r>
      <w:r>
        <w:rPr>
          <w:rFonts w:ascii="Verdana" w:hAnsi="Verdana" w:cs="Calibri"/>
          <w:color w:val="222222"/>
        </w:rPr>
        <w:t>.</w:t>
      </w:r>
    </w:p>
    <w:p w14:paraId="3A1760F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D4"/>
    <w:rsid w:val="002E2F5B"/>
    <w:rsid w:val="004005D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2EBF"/>
  <w15:chartTrackingRefBased/>
  <w15:docId w15:val="{E0857D44-29FE-4C5A-92F1-A60155FC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05D4"/>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400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WwPQZaxd_U" TargetMode="External"/><Relationship Id="rId4" Type="http://schemas.openxmlformats.org/officeDocument/2006/relationships/hyperlink" Target="http://www.youtube.com/watch?v=0mi-7knhH-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4852</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2022-03-09T12:37:00Z</dcterms:created>
  <dcterms:modified xsi:type="dcterms:W3CDTF">2022-03-09T12:37:00Z</dcterms:modified>
</cp:coreProperties>
</file>