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9A986" w14:textId="6B83B457" w:rsidR="0003039C" w:rsidRPr="0003039C" w:rsidRDefault="0003039C" w:rsidP="0003039C">
      <w:pPr>
        <w:spacing w:after="0" w:line="240" w:lineRule="auto"/>
        <w:rPr>
          <w:rFonts w:ascii="inherit" w:eastAsia="Times New Roman" w:hAnsi="inherit" w:cs="Times New Roman"/>
          <w:b/>
          <w:bCs/>
          <w:sz w:val="40"/>
          <w:szCs w:val="40"/>
          <w:lang w:val="es-UY" w:eastAsia="es-UY"/>
        </w:rPr>
      </w:pPr>
      <w:r w:rsidRPr="0003039C">
        <w:rPr>
          <w:rFonts w:ascii="inherit" w:eastAsia="Times New Roman" w:hAnsi="inherit" w:cs="Times New Roman"/>
          <w:b/>
          <w:bCs/>
          <w:sz w:val="40"/>
          <w:szCs w:val="40"/>
          <w:lang w:val="es-UY" w:eastAsia="es-UY"/>
        </w:rPr>
        <w:t>UNA FE PRÁCTICA</w:t>
      </w:r>
    </w:p>
    <w:p w14:paraId="36AA5096" w14:textId="76AF38F4" w:rsidR="0003039C" w:rsidRPr="0003039C" w:rsidRDefault="0003039C" w:rsidP="0003039C">
      <w:pPr>
        <w:spacing w:after="0" w:line="240" w:lineRule="auto"/>
        <w:jc w:val="right"/>
        <w:rPr>
          <w:rFonts w:ascii="inherit" w:eastAsia="Times New Roman" w:hAnsi="inherit" w:cs="Times New Roman"/>
          <w:b/>
          <w:bCs/>
          <w:sz w:val="24"/>
          <w:szCs w:val="24"/>
          <w:lang w:val="es-UY" w:eastAsia="es-UY"/>
        </w:rPr>
      </w:pPr>
      <w:r w:rsidRPr="0003039C">
        <w:rPr>
          <w:rFonts w:ascii="inherit" w:eastAsia="Times New Roman" w:hAnsi="inherit" w:cs="Times New Roman"/>
          <w:b/>
          <w:bCs/>
          <w:sz w:val="24"/>
          <w:szCs w:val="24"/>
          <w:lang w:val="es-UY" w:eastAsia="es-UY"/>
        </w:rPr>
        <w:t xml:space="preserve">Virginia Raquel </w:t>
      </w:r>
      <w:proofErr w:type="spellStart"/>
      <w:r w:rsidRPr="0003039C">
        <w:rPr>
          <w:rFonts w:ascii="inherit" w:eastAsia="Times New Roman" w:hAnsi="inherit" w:cs="Times New Roman"/>
          <w:b/>
          <w:bCs/>
          <w:sz w:val="24"/>
          <w:szCs w:val="24"/>
          <w:lang w:val="es-UY" w:eastAsia="es-UY"/>
        </w:rPr>
        <w:t>Azcuy</w:t>
      </w:r>
      <w:proofErr w:type="spellEnd"/>
    </w:p>
    <w:p w14:paraId="6B20F42F" w14:textId="77777777" w:rsidR="0003039C" w:rsidRPr="0003039C" w:rsidRDefault="0003039C" w:rsidP="0003039C">
      <w:pPr>
        <w:spacing w:after="0" w:line="240" w:lineRule="auto"/>
        <w:rPr>
          <w:rFonts w:ascii="inherit" w:eastAsia="Times New Roman" w:hAnsi="inherit" w:cs="Times New Roman"/>
          <w:b/>
          <w:bCs/>
          <w:sz w:val="28"/>
          <w:szCs w:val="28"/>
          <w:lang w:val="es-UY" w:eastAsia="es-UY"/>
        </w:rPr>
      </w:pPr>
    </w:p>
    <w:p w14:paraId="05C9400B" w14:textId="6A448F94" w:rsidR="0003039C" w:rsidRDefault="0003039C" w:rsidP="0003039C">
      <w:pPr>
        <w:spacing w:after="0" w:line="240" w:lineRule="auto"/>
        <w:jc w:val="both"/>
        <w:rPr>
          <w:rFonts w:ascii="inherit" w:eastAsia="Times New Roman" w:hAnsi="inherit" w:cs="Times New Roman"/>
          <w:sz w:val="24"/>
          <w:szCs w:val="24"/>
          <w:lang w:val="es-UY" w:eastAsia="es-UY"/>
        </w:rPr>
      </w:pPr>
      <w:r w:rsidRPr="0003039C">
        <w:rPr>
          <w:rFonts w:ascii="inherit" w:eastAsia="Times New Roman" w:hAnsi="inherit" w:cs="Times New Roman"/>
          <w:sz w:val="24"/>
          <w:szCs w:val="24"/>
          <w:lang w:val="es-UY" w:eastAsia="es-UY"/>
        </w:rPr>
        <w:t xml:space="preserve">A pocos días de la invasión de las tropas rusas a Ucrania, surgen muchos interrogantes sobre la guerra, la paz, la condición humana y el lugar de la fe en la convivencia entre las naciones. ¿Qué significa, en este contexto, ser un instrumento de paz?, ¿cómo desandar el espiral de la violencia?, ¿qué manifiesta del corazón humano la acción pacífica y la acción violenta?, ¿cómo discernir la práctica del evangelio en un mundo atravesado por las fuerzas del mal? El evangelio de este domingo, que contiene un conjunto de enseñanzas de Jesús, puede acompañarnos hoy en estos discernimientos por medio de la meditación de la Palabra. </w:t>
      </w:r>
    </w:p>
    <w:p w14:paraId="63451F2B" w14:textId="77777777" w:rsidR="0003039C" w:rsidRPr="0003039C" w:rsidRDefault="0003039C" w:rsidP="0003039C">
      <w:pPr>
        <w:spacing w:after="0" w:line="240" w:lineRule="auto"/>
        <w:jc w:val="both"/>
        <w:rPr>
          <w:rFonts w:ascii="inherit" w:eastAsia="Times New Roman" w:hAnsi="inherit" w:cs="Times New Roman"/>
          <w:sz w:val="24"/>
          <w:szCs w:val="24"/>
          <w:lang w:val="es-UY" w:eastAsia="es-UY"/>
        </w:rPr>
      </w:pPr>
    </w:p>
    <w:p w14:paraId="14AA889E" w14:textId="6DC99EDE" w:rsidR="0003039C" w:rsidRDefault="0003039C" w:rsidP="0003039C">
      <w:pPr>
        <w:spacing w:after="0" w:line="240" w:lineRule="auto"/>
        <w:jc w:val="both"/>
        <w:rPr>
          <w:rFonts w:ascii="inherit" w:eastAsia="Times New Roman" w:hAnsi="inherit" w:cs="Times New Roman"/>
          <w:sz w:val="24"/>
          <w:szCs w:val="24"/>
          <w:lang w:val="es-UY" w:eastAsia="es-UY"/>
        </w:rPr>
      </w:pPr>
      <w:r w:rsidRPr="0003039C">
        <w:rPr>
          <w:rFonts w:ascii="inherit" w:eastAsia="Times New Roman" w:hAnsi="inherit" w:cs="Times New Roman"/>
          <w:sz w:val="24"/>
          <w:szCs w:val="24"/>
          <w:lang w:val="es-UY" w:eastAsia="es-UY"/>
        </w:rPr>
        <w:t>Los versículos de Lucas que leemos este domingo (</w:t>
      </w:r>
      <w:proofErr w:type="spellStart"/>
      <w:r w:rsidRPr="0003039C">
        <w:rPr>
          <w:rFonts w:ascii="inherit" w:eastAsia="Times New Roman" w:hAnsi="inherit" w:cs="Times New Roman"/>
          <w:sz w:val="24"/>
          <w:szCs w:val="24"/>
          <w:lang w:val="es-UY" w:eastAsia="es-UY"/>
        </w:rPr>
        <w:t>Lc</w:t>
      </w:r>
      <w:proofErr w:type="spellEnd"/>
      <w:r w:rsidRPr="0003039C">
        <w:rPr>
          <w:rFonts w:ascii="inherit" w:eastAsia="Times New Roman" w:hAnsi="inherit" w:cs="Times New Roman"/>
          <w:sz w:val="24"/>
          <w:szCs w:val="24"/>
          <w:lang w:val="es-UY" w:eastAsia="es-UY"/>
        </w:rPr>
        <w:t xml:space="preserve"> 6,39-45), son parte del llamado “Sermón de la Llanura” (6,17-49), que se corresponde al “Sermón de la Montaña” en Mt 5-7. Isabel Gómez-Acebo resume muy bien el cuadro general del sermón lucano: “los pobres acostumbrados a ser los últimos, serán tratados como los primeros, los enemigos como si no lo fueran y la violencia deberá dejar paso a la misericordia” (Lucas, 169). Los vv. 39-49 del capítulo 6 de Lucas, en el contexto de una exhortación a la misericordia: “sean misericordiosos, como el Padre de ustedes es misericordioso” (</w:t>
      </w:r>
      <w:proofErr w:type="spellStart"/>
      <w:r w:rsidRPr="0003039C">
        <w:rPr>
          <w:rFonts w:ascii="inherit" w:eastAsia="Times New Roman" w:hAnsi="inherit" w:cs="Times New Roman"/>
          <w:sz w:val="24"/>
          <w:szCs w:val="24"/>
          <w:lang w:val="es-UY" w:eastAsia="es-UY"/>
        </w:rPr>
        <w:t>Lc</w:t>
      </w:r>
      <w:proofErr w:type="spellEnd"/>
      <w:r w:rsidRPr="0003039C">
        <w:rPr>
          <w:rFonts w:ascii="inherit" w:eastAsia="Times New Roman" w:hAnsi="inherit" w:cs="Times New Roman"/>
          <w:sz w:val="24"/>
          <w:szCs w:val="24"/>
          <w:lang w:val="es-UY" w:eastAsia="es-UY"/>
        </w:rPr>
        <w:t xml:space="preserve"> 6,36), puede caracterizarse como un discurso parabólico o conjunto de imágenes, que se orienta a completar las enseñanzas de Jesús dirigidas a </w:t>
      </w:r>
      <w:proofErr w:type="gramStart"/>
      <w:r w:rsidRPr="0003039C">
        <w:rPr>
          <w:rFonts w:ascii="inherit" w:eastAsia="Times New Roman" w:hAnsi="inherit" w:cs="Times New Roman"/>
          <w:sz w:val="24"/>
          <w:szCs w:val="24"/>
          <w:lang w:val="es-UY" w:eastAsia="es-UY"/>
        </w:rPr>
        <w:t>las discípulas y los discípulos</w:t>
      </w:r>
      <w:proofErr w:type="gramEnd"/>
      <w:r w:rsidRPr="0003039C">
        <w:rPr>
          <w:rFonts w:ascii="inherit" w:eastAsia="Times New Roman" w:hAnsi="inherit" w:cs="Times New Roman"/>
          <w:sz w:val="24"/>
          <w:szCs w:val="24"/>
          <w:lang w:val="es-UY" w:eastAsia="es-UY"/>
        </w:rPr>
        <w:t xml:space="preserve"> sobre las exigencias prácticas de la escucha de la Palabra: “Todo(a) el(la) que viene a mí, escucha mis palabras y las pone en práctica…” (</w:t>
      </w:r>
      <w:proofErr w:type="spellStart"/>
      <w:r w:rsidRPr="0003039C">
        <w:rPr>
          <w:rFonts w:ascii="inherit" w:eastAsia="Times New Roman" w:hAnsi="inherit" w:cs="Times New Roman"/>
          <w:sz w:val="24"/>
          <w:szCs w:val="24"/>
          <w:lang w:val="es-UY" w:eastAsia="es-UY"/>
        </w:rPr>
        <w:t>Lc</w:t>
      </w:r>
      <w:proofErr w:type="spellEnd"/>
      <w:r w:rsidRPr="0003039C">
        <w:rPr>
          <w:rFonts w:ascii="inherit" w:eastAsia="Times New Roman" w:hAnsi="inherit" w:cs="Times New Roman"/>
          <w:sz w:val="24"/>
          <w:szCs w:val="24"/>
          <w:lang w:val="es-UY" w:eastAsia="es-UY"/>
        </w:rPr>
        <w:t xml:space="preserve"> 6,47). </w:t>
      </w:r>
    </w:p>
    <w:p w14:paraId="6AE09A37" w14:textId="77777777" w:rsidR="0003039C" w:rsidRPr="0003039C" w:rsidRDefault="0003039C" w:rsidP="0003039C">
      <w:pPr>
        <w:spacing w:after="0" w:line="240" w:lineRule="auto"/>
        <w:jc w:val="both"/>
        <w:rPr>
          <w:rFonts w:ascii="inherit" w:eastAsia="Times New Roman" w:hAnsi="inherit" w:cs="Times New Roman"/>
          <w:sz w:val="24"/>
          <w:szCs w:val="24"/>
          <w:lang w:val="es-UY" w:eastAsia="es-UY"/>
        </w:rPr>
      </w:pPr>
    </w:p>
    <w:p w14:paraId="6D47C5BA" w14:textId="45891BA7" w:rsidR="0003039C" w:rsidRDefault="0003039C" w:rsidP="0003039C">
      <w:pPr>
        <w:spacing w:after="0" w:line="240" w:lineRule="auto"/>
        <w:jc w:val="both"/>
        <w:rPr>
          <w:rFonts w:ascii="inherit" w:eastAsia="Times New Roman" w:hAnsi="inherit" w:cs="Times New Roman"/>
          <w:sz w:val="24"/>
          <w:szCs w:val="24"/>
          <w:lang w:val="es-UY" w:eastAsia="es-UY"/>
        </w:rPr>
      </w:pPr>
      <w:r w:rsidRPr="0003039C">
        <w:rPr>
          <w:rFonts w:ascii="inherit" w:eastAsia="Times New Roman" w:hAnsi="inherit" w:cs="Times New Roman"/>
          <w:sz w:val="24"/>
          <w:szCs w:val="24"/>
          <w:lang w:val="es-UY" w:eastAsia="es-UY"/>
        </w:rPr>
        <w:t>Repasemos las parábolas (παραβ</w:t>
      </w:r>
      <w:proofErr w:type="spellStart"/>
      <w:r w:rsidRPr="0003039C">
        <w:rPr>
          <w:rFonts w:ascii="inherit" w:eastAsia="Times New Roman" w:hAnsi="inherit" w:cs="Times New Roman"/>
          <w:sz w:val="24"/>
          <w:szCs w:val="24"/>
          <w:lang w:val="es-UY" w:eastAsia="es-UY"/>
        </w:rPr>
        <w:t>ολή</w:t>
      </w:r>
      <w:proofErr w:type="spellEnd"/>
      <w:r w:rsidRPr="0003039C">
        <w:rPr>
          <w:rFonts w:ascii="inherit" w:eastAsia="Times New Roman" w:hAnsi="inherit" w:cs="Times New Roman"/>
          <w:sz w:val="24"/>
          <w:szCs w:val="24"/>
          <w:lang w:val="es-UY" w:eastAsia="es-UY"/>
        </w:rPr>
        <w:t xml:space="preserve">) propuestas por Lucas en 6,39-49: una sentencia sobre los dos ciegos (v.39b), la frase sobre el discípulo y su maestro (v.40), la sentencia sobre la paja y la viga (vv.41-42), la metáfora de los frutos del árbol con dos proverbios sapienciales negativos (v.43.44b) y una regla en forma positiva (v.44a), la sentencia sobre los frutos humanos (v.45a-b), una acusación (v.46), la parábola de las dos casas (vv.48-49) con una introducción en labios de Jesús, que da la clave de la escucha de la Palabra para todo discípulo/a (v.47). Lo primero que llama la atención es la repetición del número dos y de la pareja bueno-malo, que sirven al evangelista para recordar la seriedad de los dos caminos. Lo segundo que se puede decir es que Lucas ha reunido diversas frases de Jesús que contienen imágenes para dar una enseñanza: “Cada uno(a) de los(as) creyentes tiene ante sí una opción. Las palabras de Jesús están allí para ayudarles a elegir el buen camino con conocimiento de causa y darles la fuerza de actuar bien: con su Señor y Maestro, con sus hermanos y hermanas. Sólo la práctica revelará quienes son esos creyentes” (F. </w:t>
      </w:r>
      <w:proofErr w:type="spellStart"/>
      <w:r w:rsidRPr="0003039C">
        <w:rPr>
          <w:rFonts w:ascii="inherit" w:eastAsia="Times New Roman" w:hAnsi="inherit" w:cs="Times New Roman"/>
          <w:sz w:val="24"/>
          <w:szCs w:val="24"/>
          <w:lang w:val="es-UY" w:eastAsia="es-UY"/>
        </w:rPr>
        <w:t>Bovon</w:t>
      </w:r>
      <w:proofErr w:type="spellEnd"/>
      <w:r w:rsidRPr="0003039C">
        <w:rPr>
          <w:rFonts w:ascii="inherit" w:eastAsia="Times New Roman" w:hAnsi="inherit" w:cs="Times New Roman"/>
          <w:sz w:val="24"/>
          <w:szCs w:val="24"/>
          <w:lang w:val="es-UY" w:eastAsia="es-UY"/>
        </w:rPr>
        <w:t>, El Evangelio según Lucas I, 485-486).</w:t>
      </w:r>
    </w:p>
    <w:p w14:paraId="37F6B042" w14:textId="77777777" w:rsidR="0003039C" w:rsidRPr="0003039C" w:rsidRDefault="0003039C" w:rsidP="0003039C">
      <w:pPr>
        <w:spacing w:after="0" w:line="240" w:lineRule="auto"/>
        <w:jc w:val="both"/>
        <w:rPr>
          <w:rFonts w:ascii="inherit" w:eastAsia="Times New Roman" w:hAnsi="inherit" w:cs="Times New Roman"/>
          <w:sz w:val="24"/>
          <w:szCs w:val="24"/>
          <w:lang w:val="es-UY" w:eastAsia="es-UY"/>
        </w:rPr>
      </w:pPr>
    </w:p>
    <w:p w14:paraId="7579507A" w14:textId="0DD49E9C" w:rsidR="0003039C" w:rsidRDefault="0003039C" w:rsidP="0003039C">
      <w:pPr>
        <w:spacing w:after="0" w:line="240" w:lineRule="auto"/>
        <w:jc w:val="both"/>
        <w:rPr>
          <w:rFonts w:ascii="inherit" w:eastAsia="Times New Roman" w:hAnsi="inherit" w:cs="Times New Roman"/>
          <w:sz w:val="24"/>
          <w:szCs w:val="24"/>
          <w:lang w:val="es-UY" w:eastAsia="es-UY"/>
        </w:rPr>
      </w:pPr>
      <w:r w:rsidRPr="0003039C">
        <w:rPr>
          <w:rFonts w:ascii="inherit" w:eastAsia="Times New Roman" w:hAnsi="inherit" w:cs="Times New Roman"/>
          <w:sz w:val="24"/>
          <w:szCs w:val="24"/>
          <w:lang w:val="es-UY" w:eastAsia="es-UY"/>
        </w:rPr>
        <w:t xml:space="preserve">Cada una de las parábolas o imágenes abre una cantera de exploración, pero solo señalamos algunos elementos orientadores: la enseñanza de los dos ciegos apunta a la importancia de los buenos maestros y para ser buen maestro, se debe aprender primero el camino de no juzgar a los demás sino practicar la misericordia; la paja y la viga son indicadoras de la importancia de empezar por una/o mismo el camino de la conversión, en lugar de entretenerse con las debilidades de los otros/as; los frutos del árbol y los frutos humanos expresan muy bien el contenido de ética cristiana de </w:t>
      </w:r>
      <w:r w:rsidRPr="0003039C">
        <w:rPr>
          <w:rFonts w:ascii="inherit" w:eastAsia="Times New Roman" w:hAnsi="inherit" w:cs="Times New Roman"/>
          <w:sz w:val="24"/>
          <w:szCs w:val="24"/>
          <w:lang w:val="es-UY" w:eastAsia="es-UY"/>
        </w:rPr>
        <w:lastRenderedPageBreak/>
        <w:t>estas enseñanzas: el discipulado se muestra en la acción; por último, las imágenes de la construcción muestran el valor de los cimientos en la vida cristiana. Si meditamos estas diversas enseñanzas parabólicas en el contexto actual, podemos descubrir cómo la vida humana está atravesada por los dos caminos y cómo la fe siempre contiene una ética (siempre que no caigamos en las deformaciones del legalismo o el gnosticismo).</w:t>
      </w:r>
    </w:p>
    <w:p w14:paraId="30D576DA" w14:textId="77777777" w:rsidR="0003039C" w:rsidRPr="0003039C" w:rsidRDefault="0003039C" w:rsidP="0003039C">
      <w:pPr>
        <w:spacing w:after="0" w:line="240" w:lineRule="auto"/>
        <w:jc w:val="both"/>
        <w:rPr>
          <w:rFonts w:ascii="inherit" w:eastAsia="Times New Roman" w:hAnsi="inherit" w:cs="Times New Roman"/>
          <w:sz w:val="24"/>
          <w:szCs w:val="24"/>
          <w:lang w:val="es-UY" w:eastAsia="es-UY"/>
        </w:rPr>
      </w:pPr>
    </w:p>
    <w:p w14:paraId="4A114557" w14:textId="77777777" w:rsidR="0003039C" w:rsidRPr="0003039C" w:rsidRDefault="0003039C" w:rsidP="0003039C">
      <w:pPr>
        <w:spacing w:after="75" w:line="240" w:lineRule="auto"/>
        <w:jc w:val="both"/>
        <w:rPr>
          <w:rFonts w:ascii="inherit" w:eastAsia="Times New Roman" w:hAnsi="inherit" w:cs="Times New Roman"/>
          <w:sz w:val="24"/>
          <w:szCs w:val="24"/>
          <w:lang w:val="es-UY" w:eastAsia="es-UY"/>
        </w:rPr>
      </w:pPr>
      <w:r w:rsidRPr="0003039C">
        <w:rPr>
          <w:rFonts w:ascii="inherit" w:eastAsia="Times New Roman" w:hAnsi="inherit" w:cs="Times New Roman"/>
          <w:sz w:val="24"/>
          <w:szCs w:val="24"/>
          <w:lang w:val="es-UY" w:eastAsia="es-UY"/>
        </w:rPr>
        <w:t>Que en este tiempo que la paz entre las naciones se encuentra amenazada, podamos crecer en nuestro compromiso de no juzgar, no ejercer violencia y sobre todo de hacer la paz.</w:t>
      </w:r>
    </w:p>
    <w:p w14:paraId="139DFF89" w14:textId="77777777" w:rsidR="0003039C" w:rsidRPr="0003039C" w:rsidRDefault="0003039C" w:rsidP="0003039C">
      <w:pPr>
        <w:spacing w:after="0" w:line="240" w:lineRule="auto"/>
        <w:rPr>
          <w:rFonts w:ascii="Times New Roman" w:eastAsia="Times New Roman" w:hAnsi="Times New Roman" w:cs="Times New Roman"/>
          <w:color w:val="385898"/>
          <w:sz w:val="24"/>
          <w:szCs w:val="24"/>
          <w:bdr w:val="single" w:sz="2" w:space="0" w:color="auto" w:frame="1"/>
          <w:lang w:val="es-UY" w:eastAsia="es-UY"/>
        </w:rPr>
      </w:pPr>
      <w:r w:rsidRPr="0003039C">
        <w:rPr>
          <w:rFonts w:ascii="inherit" w:eastAsia="Times New Roman" w:hAnsi="inherit" w:cs="Times New Roman"/>
          <w:sz w:val="24"/>
          <w:szCs w:val="24"/>
          <w:lang w:val="es-UY" w:eastAsia="es-UY"/>
        </w:rPr>
        <w:fldChar w:fldCharType="begin"/>
      </w:r>
      <w:r w:rsidRPr="0003039C">
        <w:rPr>
          <w:rFonts w:ascii="inherit" w:eastAsia="Times New Roman" w:hAnsi="inherit" w:cs="Times New Roman"/>
          <w:sz w:val="24"/>
          <w:szCs w:val="24"/>
          <w:lang w:val="es-UY" w:eastAsia="es-UY"/>
        </w:rPr>
        <w:instrText xml:space="preserve"> HYPERLINK "https://www.facebook.com/photo/?fbid=10226923433413261&amp;set=a.10218195570142134&amp;__cft__%5b0%5d=AZWhIQXWt5YfH0bdXZ-WD4w9dPtI1bBegYg2ZG3HsbWpzm9gbPehOGXbrtRPtukwk-WWXzA6hcIN6RVmWvC-9uH9JrnEKt4SkYHnY506iJAwB6Dk-y6hRc9N90Ro5RTonSQ&amp;__tn__=EH-R" </w:instrText>
      </w:r>
      <w:r w:rsidRPr="0003039C">
        <w:rPr>
          <w:rFonts w:ascii="inherit" w:eastAsia="Times New Roman" w:hAnsi="inherit" w:cs="Times New Roman"/>
          <w:sz w:val="24"/>
          <w:szCs w:val="24"/>
          <w:lang w:val="es-UY" w:eastAsia="es-UY"/>
        </w:rPr>
        <w:fldChar w:fldCharType="separate"/>
      </w:r>
    </w:p>
    <w:p w14:paraId="2F60F7F2" w14:textId="083D5B2C" w:rsidR="0003039C" w:rsidRPr="0003039C" w:rsidRDefault="0003039C" w:rsidP="0003039C">
      <w:pPr>
        <w:shd w:val="clear" w:color="auto" w:fill="FEFEF2"/>
        <w:spacing w:after="0" w:line="240" w:lineRule="auto"/>
        <w:rPr>
          <w:rFonts w:ascii="Times New Roman" w:eastAsia="Times New Roman" w:hAnsi="Times New Roman" w:cs="Times New Roman"/>
          <w:sz w:val="24"/>
          <w:szCs w:val="24"/>
          <w:lang w:val="es-UY" w:eastAsia="es-UY"/>
        </w:rPr>
      </w:pPr>
    </w:p>
    <w:p w14:paraId="3614DC33" w14:textId="68AC0921" w:rsidR="0003039C" w:rsidRPr="0003039C" w:rsidRDefault="0003039C" w:rsidP="0003039C">
      <w:pPr>
        <w:spacing w:after="0" w:line="240" w:lineRule="auto"/>
        <w:rPr>
          <w:rFonts w:ascii="inherit" w:eastAsia="Times New Roman" w:hAnsi="inherit" w:cs="Times New Roman"/>
          <w:sz w:val="24"/>
          <w:szCs w:val="24"/>
          <w:lang w:val="es-UY" w:eastAsia="es-UY"/>
        </w:rPr>
      </w:pPr>
      <w:r w:rsidRPr="0003039C">
        <w:rPr>
          <w:rFonts w:ascii="inherit" w:eastAsia="Times New Roman" w:hAnsi="inherit" w:cs="Times New Roman"/>
          <w:sz w:val="24"/>
          <w:szCs w:val="24"/>
          <w:lang w:val="es-UY" w:eastAsia="es-UY"/>
        </w:rPr>
        <w:fldChar w:fldCharType="end"/>
      </w:r>
      <w:r>
        <w:rPr>
          <w:rFonts w:ascii="inherit" w:eastAsia="Times New Roman" w:hAnsi="inherit" w:cs="Times New Roman"/>
          <w:noProof/>
          <w:sz w:val="24"/>
          <w:szCs w:val="24"/>
          <w:lang w:val="es-UY" w:eastAsia="es-UY"/>
        </w:rPr>
        <w:drawing>
          <wp:inline distT="0" distB="0" distL="0" distR="0" wp14:anchorId="21F17567" wp14:editId="61B80424">
            <wp:extent cx="5219700" cy="381057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27850" cy="3816529"/>
                    </a:xfrm>
                    <a:prstGeom prst="rect">
                      <a:avLst/>
                    </a:prstGeom>
                    <a:noFill/>
                  </pic:spPr>
                </pic:pic>
              </a:graphicData>
            </a:graphic>
          </wp:inline>
        </w:drawing>
      </w:r>
    </w:p>
    <w:sectPr w:rsidR="0003039C" w:rsidRPr="000303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9C"/>
    <w:rsid w:val="0003039C"/>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34B74"/>
  <w15:chartTrackingRefBased/>
  <w15:docId w15:val="{709D96A4-6E60-4D6C-AD1E-C09E511A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2357">
      <w:bodyDiv w:val="1"/>
      <w:marLeft w:val="0"/>
      <w:marRight w:val="0"/>
      <w:marTop w:val="0"/>
      <w:marBottom w:val="0"/>
      <w:divBdr>
        <w:top w:val="none" w:sz="0" w:space="0" w:color="auto"/>
        <w:left w:val="none" w:sz="0" w:space="0" w:color="auto"/>
        <w:bottom w:val="none" w:sz="0" w:space="0" w:color="auto"/>
        <w:right w:val="none" w:sz="0" w:space="0" w:color="auto"/>
      </w:divBdr>
      <w:divsChild>
        <w:div w:id="61418322">
          <w:marLeft w:val="0"/>
          <w:marRight w:val="0"/>
          <w:marTop w:val="0"/>
          <w:marBottom w:val="0"/>
          <w:divBdr>
            <w:top w:val="none" w:sz="0" w:space="0" w:color="auto"/>
            <w:left w:val="none" w:sz="0" w:space="0" w:color="auto"/>
            <w:bottom w:val="none" w:sz="0" w:space="0" w:color="auto"/>
            <w:right w:val="none" w:sz="0" w:space="0" w:color="auto"/>
          </w:divBdr>
          <w:divsChild>
            <w:div w:id="625041000">
              <w:marLeft w:val="0"/>
              <w:marRight w:val="0"/>
              <w:marTop w:val="0"/>
              <w:marBottom w:val="0"/>
              <w:divBdr>
                <w:top w:val="none" w:sz="0" w:space="0" w:color="auto"/>
                <w:left w:val="none" w:sz="0" w:space="0" w:color="auto"/>
                <w:bottom w:val="none" w:sz="0" w:space="0" w:color="auto"/>
                <w:right w:val="none" w:sz="0" w:space="0" w:color="auto"/>
              </w:divBdr>
              <w:divsChild>
                <w:div w:id="284894071">
                  <w:marLeft w:val="0"/>
                  <w:marRight w:val="0"/>
                  <w:marTop w:val="0"/>
                  <w:marBottom w:val="0"/>
                  <w:divBdr>
                    <w:top w:val="none" w:sz="0" w:space="0" w:color="auto"/>
                    <w:left w:val="none" w:sz="0" w:space="0" w:color="auto"/>
                    <w:bottom w:val="none" w:sz="0" w:space="0" w:color="auto"/>
                    <w:right w:val="none" w:sz="0" w:space="0" w:color="auto"/>
                  </w:divBdr>
                  <w:divsChild>
                    <w:div w:id="506018457">
                      <w:marLeft w:val="0"/>
                      <w:marRight w:val="0"/>
                      <w:marTop w:val="0"/>
                      <w:marBottom w:val="0"/>
                      <w:divBdr>
                        <w:top w:val="none" w:sz="0" w:space="0" w:color="auto"/>
                        <w:left w:val="none" w:sz="0" w:space="0" w:color="auto"/>
                        <w:bottom w:val="none" w:sz="0" w:space="0" w:color="auto"/>
                        <w:right w:val="none" w:sz="0" w:space="0" w:color="auto"/>
                      </w:divBdr>
                      <w:divsChild>
                        <w:div w:id="1442796667">
                          <w:marLeft w:val="0"/>
                          <w:marRight w:val="0"/>
                          <w:marTop w:val="75"/>
                          <w:marBottom w:val="75"/>
                          <w:divBdr>
                            <w:top w:val="none" w:sz="0" w:space="0" w:color="auto"/>
                            <w:left w:val="none" w:sz="0" w:space="0" w:color="auto"/>
                            <w:bottom w:val="none" w:sz="0" w:space="0" w:color="auto"/>
                            <w:right w:val="none" w:sz="0" w:space="0" w:color="auto"/>
                          </w:divBdr>
                          <w:divsChild>
                            <w:div w:id="44641054">
                              <w:marLeft w:val="0"/>
                              <w:marRight w:val="0"/>
                              <w:marTop w:val="120"/>
                              <w:marBottom w:val="0"/>
                              <w:divBdr>
                                <w:top w:val="none" w:sz="0" w:space="0" w:color="auto"/>
                                <w:left w:val="none" w:sz="0" w:space="0" w:color="auto"/>
                                <w:bottom w:val="none" w:sz="0" w:space="0" w:color="auto"/>
                                <w:right w:val="none" w:sz="0" w:space="0" w:color="auto"/>
                              </w:divBdr>
                              <w:divsChild>
                                <w:div w:id="1190527863">
                                  <w:marLeft w:val="0"/>
                                  <w:marRight w:val="0"/>
                                  <w:marTop w:val="0"/>
                                  <w:marBottom w:val="0"/>
                                  <w:divBdr>
                                    <w:top w:val="none" w:sz="0" w:space="0" w:color="auto"/>
                                    <w:left w:val="none" w:sz="0" w:space="0" w:color="auto"/>
                                    <w:bottom w:val="none" w:sz="0" w:space="0" w:color="auto"/>
                                    <w:right w:val="none" w:sz="0" w:space="0" w:color="auto"/>
                                  </w:divBdr>
                                </w:div>
                              </w:divsChild>
                            </w:div>
                            <w:div w:id="1752581283">
                              <w:marLeft w:val="0"/>
                              <w:marRight w:val="0"/>
                              <w:marTop w:val="120"/>
                              <w:marBottom w:val="0"/>
                              <w:divBdr>
                                <w:top w:val="none" w:sz="0" w:space="0" w:color="auto"/>
                                <w:left w:val="none" w:sz="0" w:space="0" w:color="auto"/>
                                <w:bottom w:val="none" w:sz="0" w:space="0" w:color="auto"/>
                                <w:right w:val="none" w:sz="0" w:space="0" w:color="auto"/>
                              </w:divBdr>
                              <w:divsChild>
                                <w:div w:id="775294876">
                                  <w:marLeft w:val="0"/>
                                  <w:marRight w:val="0"/>
                                  <w:marTop w:val="0"/>
                                  <w:marBottom w:val="0"/>
                                  <w:divBdr>
                                    <w:top w:val="none" w:sz="0" w:space="0" w:color="auto"/>
                                    <w:left w:val="none" w:sz="0" w:space="0" w:color="auto"/>
                                    <w:bottom w:val="none" w:sz="0" w:space="0" w:color="auto"/>
                                    <w:right w:val="none" w:sz="0" w:space="0" w:color="auto"/>
                                  </w:divBdr>
                                </w:div>
                              </w:divsChild>
                            </w:div>
                            <w:div w:id="1861239020">
                              <w:marLeft w:val="0"/>
                              <w:marRight w:val="0"/>
                              <w:marTop w:val="120"/>
                              <w:marBottom w:val="0"/>
                              <w:divBdr>
                                <w:top w:val="none" w:sz="0" w:space="0" w:color="auto"/>
                                <w:left w:val="none" w:sz="0" w:space="0" w:color="auto"/>
                                <w:bottom w:val="none" w:sz="0" w:space="0" w:color="auto"/>
                                <w:right w:val="none" w:sz="0" w:space="0" w:color="auto"/>
                              </w:divBdr>
                              <w:divsChild>
                                <w:div w:id="1076393460">
                                  <w:marLeft w:val="0"/>
                                  <w:marRight w:val="0"/>
                                  <w:marTop w:val="0"/>
                                  <w:marBottom w:val="0"/>
                                  <w:divBdr>
                                    <w:top w:val="none" w:sz="0" w:space="0" w:color="auto"/>
                                    <w:left w:val="none" w:sz="0" w:space="0" w:color="auto"/>
                                    <w:bottom w:val="none" w:sz="0" w:space="0" w:color="auto"/>
                                    <w:right w:val="none" w:sz="0" w:space="0" w:color="auto"/>
                                  </w:divBdr>
                                </w:div>
                                <w:div w:id="746614644">
                                  <w:marLeft w:val="0"/>
                                  <w:marRight w:val="0"/>
                                  <w:marTop w:val="0"/>
                                  <w:marBottom w:val="0"/>
                                  <w:divBdr>
                                    <w:top w:val="none" w:sz="0" w:space="0" w:color="auto"/>
                                    <w:left w:val="none" w:sz="0" w:space="0" w:color="auto"/>
                                    <w:bottom w:val="none" w:sz="0" w:space="0" w:color="auto"/>
                                    <w:right w:val="none" w:sz="0" w:space="0" w:color="auto"/>
                                  </w:divBdr>
                                </w:div>
                              </w:divsChild>
                            </w:div>
                            <w:div w:id="1104226919">
                              <w:marLeft w:val="0"/>
                              <w:marRight w:val="0"/>
                              <w:marTop w:val="120"/>
                              <w:marBottom w:val="0"/>
                              <w:divBdr>
                                <w:top w:val="none" w:sz="0" w:space="0" w:color="auto"/>
                                <w:left w:val="none" w:sz="0" w:space="0" w:color="auto"/>
                                <w:bottom w:val="none" w:sz="0" w:space="0" w:color="auto"/>
                                <w:right w:val="none" w:sz="0" w:space="0" w:color="auto"/>
                              </w:divBdr>
                              <w:divsChild>
                                <w:div w:id="1196583668">
                                  <w:marLeft w:val="0"/>
                                  <w:marRight w:val="0"/>
                                  <w:marTop w:val="0"/>
                                  <w:marBottom w:val="0"/>
                                  <w:divBdr>
                                    <w:top w:val="none" w:sz="0" w:space="0" w:color="auto"/>
                                    <w:left w:val="none" w:sz="0" w:space="0" w:color="auto"/>
                                    <w:bottom w:val="none" w:sz="0" w:space="0" w:color="auto"/>
                                    <w:right w:val="none" w:sz="0" w:space="0" w:color="auto"/>
                                  </w:divBdr>
                                </w:div>
                              </w:divsChild>
                            </w:div>
                            <w:div w:id="1013922192">
                              <w:marLeft w:val="0"/>
                              <w:marRight w:val="0"/>
                              <w:marTop w:val="120"/>
                              <w:marBottom w:val="0"/>
                              <w:divBdr>
                                <w:top w:val="none" w:sz="0" w:space="0" w:color="auto"/>
                                <w:left w:val="none" w:sz="0" w:space="0" w:color="auto"/>
                                <w:bottom w:val="none" w:sz="0" w:space="0" w:color="auto"/>
                                <w:right w:val="none" w:sz="0" w:space="0" w:color="auto"/>
                              </w:divBdr>
                              <w:divsChild>
                                <w:div w:id="101033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047308">
              <w:marLeft w:val="0"/>
              <w:marRight w:val="0"/>
              <w:marTop w:val="0"/>
              <w:marBottom w:val="0"/>
              <w:divBdr>
                <w:top w:val="none" w:sz="0" w:space="0" w:color="auto"/>
                <w:left w:val="none" w:sz="0" w:space="0" w:color="auto"/>
                <w:bottom w:val="none" w:sz="0" w:space="0" w:color="auto"/>
                <w:right w:val="none" w:sz="0" w:space="0" w:color="auto"/>
              </w:divBdr>
              <w:divsChild>
                <w:div w:id="1521355171">
                  <w:marLeft w:val="0"/>
                  <w:marRight w:val="0"/>
                  <w:marTop w:val="0"/>
                  <w:marBottom w:val="0"/>
                  <w:divBdr>
                    <w:top w:val="none" w:sz="0" w:space="0" w:color="auto"/>
                    <w:left w:val="none" w:sz="0" w:space="0" w:color="auto"/>
                    <w:bottom w:val="none" w:sz="0" w:space="0" w:color="auto"/>
                    <w:right w:val="none" w:sz="0" w:space="0" w:color="auto"/>
                  </w:divBdr>
                  <w:divsChild>
                    <w:div w:id="1513296569">
                      <w:marLeft w:val="0"/>
                      <w:marRight w:val="0"/>
                      <w:marTop w:val="0"/>
                      <w:marBottom w:val="0"/>
                      <w:divBdr>
                        <w:top w:val="none" w:sz="0" w:space="0" w:color="auto"/>
                        <w:left w:val="none" w:sz="0" w:space="0" w:color="auto"/>
                        <w:bottom w:val="none" w:sz="0" w:space="0" w:color="auto"/>
                        <w:right w:val="none" w:sz="0" w:space="0" w:color="auto"/>
                      </w:divBdr>
                      <w:divsChild>
                        <w:div w:id="1865166310">
                          <w:marLeft w:val="0"/>
                          <w:marRight w:val="0"/>
                          <w:marTop w:val="0"/>
                          <w:marBottom w:val="0"/>
                          <w:divBdr>
                            <w:top w:val="none" w:sz="0" w:space="0" w:color="auto"/>
                            <w:left w:val="none" w:sz="0" w:space="0" w:color="auto"/>
                            <w:bottom w:val="none" w:sz="0" w:space="0" w:color="auto"/>
                            <w:right w:val="none" w:sz="0" w:space="0" w:color="auto"/>
                          </w:divBdr>
                          <w:divsChild>
                            <w:div w:id="1256868181">
                              <w:marLeft w:val="0"/>
                              <w:marRight w:val="0"/>
                              <w:marTop w:val="0"/>
                              <w:marBottom w:val="0"/>
                              <w:divBdr>
                                <w:top w:val="none" w:sz="0" w:space="0" w:color="auto"/>
                                <w:left w:val="none" w:sz="0" w:space="0" w:color="auto"/>
                                <w:bottom w:val="none" w:sz="0" w:space="0" w:color="auto"/>
                                <w:right w:val="none" w:sz="0" w:space="0" w:color="auto"/>
                              </w:divBdr>
                              <w:divsChild>
                                <w:div w:id="1173302964">
                                  <w:marLeft w:val="0"/>
                                  <w:marRight w:val="0"/>
                                  <w:marTop w:val="0"/>
                                  <w:marBottom w:val="0"/>
                                  <w:divBdr>
                                    <w:top w:val="none" w:sz="0" w:space="0" w:color="auto"/>
                                    <w:left w:val="none" w:sz="0" w:space="0" w:color="auto"/>
                                    <w:bottom w:val="none" w:sz="0" w:space="0" w:color="auto"/>
                                    <w:right w:val="none" w:sz="0" w:space="0" w:color="auto"/>
                                  </w:divBdr>
                                  <w:divsChild>
                                    <w:div w:id="121820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653632">
          <w:marLeft w:val="0"/>
          <w:marRight w:val="0"/>
          <w:marTop w:val="0"/>
          <w:marBottom w:val="0"/>
          <w:divBdr>
            <w:top w:val="none" w:sz="0" w:space="0" w:color="auto"/>
            <w:left w:val="none" w:sz="0" w:space="0" w:color="auto"/>
            <w:bottom w:val="none" w:sz="0" w:space="0" w:color="auto"/>
            <w:right w:val="none" w:sz="0" w:space="0" w:color="auto"/>
          </w:divBdr>
          <w:divsChild>
            <w:div w:id="1483160255">
              <w:marLeft w:val="0"/>
              <w:marRight w:val="0"/>
              <w:marTop w:val="0"/>
              <w:marBottom w:val="0"/>
              <w:divBdr>
                <w:top w:val="none" w:sz="0" w:space="0" w:color="auto"/>
                <w:left w:val="none" w:sz="0" w:space="0" w:color="auto"/>
                <w:bottom w:val="none" w:sz="0" w:space="0" w:color="auto"/>
                <w:right w:val="none" w:sz="0" w:space="0" w:color="auto"/>
              </w:divBdr>
              <w:divsChild>
                <w:div w:id="452864512">
                  <w:marLeft w:val="0"/>
                  <w:marRight w:val="0"/>
                  <w:marTop w:val="0"/>
                  <w:marBottom w:val="0"/>
                  <w:divBdr>
                    <w:top w:val="none" w:sz="0" w:space="0" w:color="auto"/>
                    <w:left w:val="none" w:sz="0" w:space="0" w:color="auto"/>
                    <w:bottom w:val="none" w:sz="0" w:space="0" w:color="auto"/>
                    <w:right w:val="none" w:sz="0" w:space="0" w:color="auto"/>
                  </w:divBdr>
                  <w:divsChild>
                    <w:div w:id="1311253845">
                      <w:marLeft w:val="0"/>
                      <w:marRight w:val="0"/>
                      <w:marTop w:val="0"/>
                      <w:marBottom w:val="0"/>
                      <w:divBdr>
                        <w:top w:val="none" w:sz="0" w:space="0" w:color="auto"/>
                        <w:left w:val="none" w:sz="0" w:space="0" w:color="auto"/>
                        <w:bottom w:val="none" w:sz="0" w:space="0" w:color="auto"/>
                        <w:right w:val="none" w:sz="0" w:space="0" w:color="auto"/>
                      </w:divBdr>
                      <w:divsChild>
                        <w:div w:id="408845166">
                          <w:marLeft w:val="0"/>
                          <w:marRight w:val="0"/>
                          <w:marTop w:val="0"/>
                          <w:marBottom w:val="0"/>
                          <w:divBdr>
                            <w:top w:val="none" w:sz="0" w:space="0" w:color="auto"/>
                            <w:left w:val="none" w:sz="0" w:space="0" w:color="auto"/>
                            <w:bottom w:val="none" w:sz="0" w:space="0" w:color="auto"/>
                            <w:right w:val="none" w:sz="0" w:space="0" w:color="auto"/>
                          </w:divBdr>
                          <w:divsChild>
                            <w:div w:id="1591813873">
                              <w:marLeft w:val="0"/>
                              <w:marRight w:val="0"/>
                              <w:marTop w:val="0"/>
                              <w:marBottom w:val="0"/>
                              <w:divBdr>
                                <w:top w:val="none" w:sz="0" w:space="0" w:color="auto"/>
                                <w:left w:val="none" w:sz="0" w:space="0" w:color="auto"/>
                                <w:bottom w:val="none" w:sz="0" w:space="0" w:color="auto"/>
                                <w:right w:val="none" w:sz="0" w:space="0" w:color="auto"/>
                              </w:divBdr>
                              <w:divsChild>
                                <w:div w:id="129983090">
                                  <w:marLeft w:val="240"/>
                                  <w:marRight w:val="240"/>
                                  <w:marTop w:val="0"/>
                                  <w:marBottom w:val="0"/>
                                  <w:divBdr>
                                    <w:top w:val="none" w:sz="0" w:space="0" w:color="auto"/>
                                    <w:left w:val="none" w:sz="0" w:space="0" w:color="auto"/>
                                    <w:bottom w:val="none" w:sz="0" w:space="0" w:color="auto"/>
                                    <w:right w:val="none" w:sz="0" w:space="0" w:color="auto"/>
                                  </w:divBdr>
                                  <w:divsChild>
                                    <w:div w:id="181020168">
                                      <w:marLeft w:val="0"/>
                                      <w:marRight w:val="0"/>
                                      <w:marTop w:val="0"/>
                                      <w:marBottom w:val="0"/>
                                      <w:divBdr>
                                        <w:top w:val="none" w:sz="0" w:space="0" w:color="auto"/>
                                        <w:left w:val="none" w:sz="0" w:space="0" w:color="auto"/>
                                        <w:bottom w:val="none" w:sz="0" w:space="0" w:color="auto"/>
                                        <w:right w:val="none" w:sz="0" w:space="0" w:color="auto"/>
                                      </w:divBdr>
                                      <w:divsChild>
                                        <w:div w:id="2102137863">
                                          <w:marLeft w:val="0"/>
                                          <w:marRight w:val="0"/>
                                          <w:marTop w:val="0"/>
                                          <w:marBottom w:val="0"/>
                                          <w:divBdr>
                                            <w:top w:val="single" w:sz="2" w:space="0" w:color="auto"/>
                                            <w:left w:val="single" w:sz="2" w:space="0" w:color="auto"/>
                                            <w:bottom w:val="single" w:sz="2" w:space="0" w:color="auto"/>
                                            <w:right w:val="single" w:sz="2" w:space="0" w:color="auto"/>
                                          </w:divBdr>
                                        </w:div>
                                        <w:div w:id="1666011395">
                                          <w:marLeft w:val="0"/>
                                          <w:marRight w:val="0"/>
                                          <w:marTop w:val="0"/>
                                          <w:marBottom w:val="0"/>
                                          <w:divBdr>
                                            <w:top w:val="single" w:sz="2" w:space="0" w:color="auto"/>
                                            <w:left w:val="single" w:sz="2" w:space="0" w:color="auto"/>
                                            <w:bottom w:val="single" w:sz="2" w:space="0" w:color="auto"/>
                                            <w:right w:val="single" w:sz="2" w:space="0" w:color="auto"/>
                                          </w:divBdr>
                                        </w:div>
                                        <w:div w:id="90244266">
                                          <w:marLeft w:val="0"/>
                                          <w:marRight w:val="0"/>
                                          <w:marTop w:val="0"/>
                                          <w:marBottom w:val="0"/>
                                          <w:divBdr>
                                            <w:top w:val="single" w:sz="2" w:space="0" w:color="auto"/>
                                            <w:left w:val="single" w:sz="2" w:space="0" w:color="auto"/>
                                            <w:bottom w:val="single" w:sz="2" w:space="0" w:color="auto"/>
                                            <w:right w:val="single" w:sz="2" w:space="0" w:color="auto"/>
                                          </w:divBdr>
                                        </w:div>
                                        <w:div w:id="1049231607">
                                          <w:marLeft w:val="0"/>
                                          <w:marRight w:val="0"/>
                                          <w:marTop w:val="0"/>
                                          <w:marBottom w:val="0"/>
                                          <w:divBdr>
                                            <w:top w:val="none" w:sz="0" w:space="0" w:color="auto"/>
                                            <w:left w:val="none" w:sz="0" w:space="0" w:color="auto"/>
                                            <w:bottom w:val="none" w:sz="0" w:space="0" w:color="auto"/>
                                            <w:right w:val="none" w:sz="0" w:space="0" w:color="auto"/>
                                          </w:divBdr>
                                          <w:divsChild>
                                            <w:div w:id="20296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19461">
                                      <w:marLeft w:val="0"/>
                                      <w:marRight w:val="0"/>
                                      <w:marTop w:val="0"/>
                                      <w:marBottom w:val="0"/>
                                      <w:divBdr>
                                        <w:top w:val="none" w:sz="0" w:space="0" w:color="auto"/>
                                        <w:left w:val="none" w:sz="0" w:space="0" w:color="auto"/>
                                        <w:bottom w:val="none" w:sz="0" w:space="0" w:color="auto"/>
                                        <w:right w:val="none" w:sz="0" w:space="0" w:color="auto"/>
                                      </w:divBdr>
                                      <w:divsChild>
                                        <w:div w:id="787699113">
                                          <w:marLeft w:val="105"/>
                                          <w:marRight w:val="0"/>
                                          <w:marTop w:val="0"/>
                                          <w:marBottom w:val="0"/>
                                          <w:divBdr>
                                            <w:top w:val="none" w:sz="0" w:space="0" w:color="auto"/>
                                            <w:left w:val="none" w:sz="0" w:space="0" w:color="auto"/>
                                            <w:bottom w:val="none" w:sz="0" w:space="0" w:color="auto"/>
                                            <w:right w:val="none" w:sz="0" w:space="0" w:color="auto"/>
                                          </w:divBdr>
                                          <w:divsChild>
                                            <w:div w:id="327708324">
                                              <w:marLeft w:val="0"/>
                                              <w:marRight w:val="0"/>
                                              <w:marTop w:val="0"/>
                                              <w:marBottom w:val="0"/>
                                              <w:divBdr>
                                                <w:top w:val="single" w:sz="2" w:space="0" w:color="auto"/>
                                                <w:left w:val="single" w:sz="2" w:space="0" w:color="auto"/>
                                                <w:bottom w:val="single" w:sz="2" w:space="0" w:color="auto"/>
                                                <w:right w:val="single" w:sz="2" w:space="0" w:color="auto"/>
                                              </w:divBdr>
                                            </w:div>
                                          </w:divsChild>
                                        </w:div>
                                        <w:div w:id="554465129">
                                          <w:marLeft w:val="105"/>
                                          <w:marRight w:val="0"/>
                                          <w:marTop w:val="0"/>
                                          <w:marBottom w:val="0"/>
                                          <w:divBdr>
                                            <w:top w:val="none" w:sz="0" w:space="0" w:color="auto"/>
                                            <w:left w:val="none" w:sz="0" w:space="0" w:color="auto"/>
                                            <w:bottom w:val="none" w:sz="0" w:space="0" w:color="auto"/>
                                            <w:right w:val="none" w:sz="0" w:space="0" w:color="auto"/>
                                          </w:divBdr>
                                          <w:divsChild>
                                            <w:div w:id="11952658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37671830">
                              <w:marLeft w:val="180"/>
                              <w:marRight w:val="180"/>
                              <w:marTop w:val="0"/>
                              <w:marBottom w:val="0"/>
                              <w:divBdr>
                                <w:top w:val="none" w:sz="0" w:space="0" w:color="auto"/>
                                <w:left w:val="none" w:sz="0" w:space="0" w:color="auto"/>
                                <w:bottom w:val="none" w:sz="0" w:space="0" w:color="auto"/>
                                <w:right w:val="none" w:sz="0" w:space="0" w:color="auto"/>
                              </w:divBdr>
                              <w:divsChild>
                                <w:div w:id="340863194">
                                  <w:marLeft w:val="-30"/>
                                  <w:marRight w:val="-30"/>
                                  <w:marTop w:val="0"/>
                                  <w:marBottom w:val="0"/>
                                  <w:divBdr>
                                    <w:top w:val="none" w:sz="0" w:space="0" w:color="auto"/>
                                    <w:left w:val="none" w:sz="0" w:space="0" w:color="auto"/>
                                    <w:bottom w:val="none" w:sz="0" w:space="0" w:color="auto"/>
                                    <w:right w:val="none" w:sz="0" w:space="0" w:color="auto"/>
                                  </w:divBdr>
                                  <w:divsChild>
                                    <w:div w:id="1409695704">
                                      <w:marLeft w:val="0"/>
                                      <w:marRight w:val="0"/>
                                      <w:marTop w:val="0"/>
                                      <w:marBottom w:val="0"/>
                                      <w:divBdr>
                                        <w:top w:val="none" w:sz="0" w:space="0" w:color="auto"/>
                                        <w:left w:val="none" w:sz="0" w:space="0" w:color="auto"/>
                                        <w:bottom w:val="none" w:sz="0" w:space="0" w:color="auto"/>
                                        <w:right w:val="none" w:sz="0" w:space="0" w:color="auto"/>
                                      </w:divBdr>
                                      <w:divsChild>
                                        <w:div w:id="1077944401">
                                          <w:marLeft w:val="0"/>
                                          <w:marRight w:val="0"/>
                                          <w:marTop w:val="0"/>
                                          <w:marBottom w:val="0"/>
                                          <w:divBdr>
                                            <w:top w:val="single" w:sz="2" w:space="0" w:color="auto"/>
                                            <w:left w:val="single" w:sz="2" w:space="0" w:color="auto"/>
                                            <w:bottom w:val="single" w:sz="2" w:space="0" w:color="auto"/>
                                            <w:right w:val="single" w:sz="2" w:space="0" w:color="auto"/>
                                          </w:divBdr>
                                          <w:divsChild>
                                            <w:div w:id="864682252">
                                              <w:marLeft w:val="-60"/>
                                              <w:marRight w:val="-60"/>
                                              <w:marTop w:val="0"/>
                                              <w:marBottom w:val="0"/>
                                              <w:divBdr>
                                                <w:top w:val="none" w:sz="0" w:space="0" w:color="auto"/>
                                                <w:left w:val="none" w:sz="0" w:space="0" w:color="auto"/>
                                                <w:bottom w:val="none" w:sz="0" w:space="0" w:color="auto"/>
                                                <w:right w:val="none" w:sz="0" w:space="0" w:color="auto"/>
                                              </w:divBdr>
                                              <w:divsChild>
                                                <w:div w:id="205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958466">
                                      <w:marLeft w:val="0"/>
                                      <w:marRight w:val="0"/>
                                      <w:marTop w:val="0"/>
                                      <w:marBottom w:val="0"/>
                                      <w:divBdr>
                                        <w:top w:val="none" w:sz="0" w:space="0" w:color="auto"/>
                                        <w:left w:val="none" w:sz="0" w:space="0" w:color="auto"/>
                                        <w:bottom w:val="none" w:sz="0" w:space="0" w:color="auto"/>
                                        <w:right w:val="none" w:sz="0" w:space="0" w:color="auto"/>
                                      </w:divBdr>
                                      <w:divsChild>
                                        <w:div w:id="782916098">
                                          <w:marLeft w:val="0"/>
                                          <w:marRight w:val="0"/>
                                          <w:marTop w:val="0"/>
                                          <w:marBottom w:val="0"/>
                                          <w:divBdr>
                                            <w:top w:val="single" w:sz="2" w:space="0" w:color="auto"/>
                                            <w:left w:val="single" w:sz="2" w:space="0" w:color="auto"/>
                                            <w:bottom w:val="single" w:sz="2" w:space="0" w:color="auto"/>
                                            <w:right w:val="single" w:sz="2" w:space="0" w:color="auto"/>
                                          </w:divBdr>
                                          <w:divsChild>
                                            <w:div w:id="1388261023">
                                              <w:marLeft w:val="-60"/>
                                              <w:marRight w:val="-60"/>
                                              <w:marTop w:val="0"/>
                                              <w:marBottom w:val="0"/>
                                              <w:divBdr>
                                                <w:top w:val="none" w:sz="0" w:space="0" w:color="auto"/>
                                                <w:left w:val="none" w:sz="0" w:space="0" w:color="auto"/>
                                                <w:bottom w:val="none" w:sz="0" w:space="0" w:color="auto"/>
                                                <w:right w:val="none" w:sz="0" w:space="0" w:color="auto"/>
                                              </w:divBdr>
                                              <w:divsChild>
                                                <w:div w:id="17865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0892">
                                      <w:marLeft w:val="0"/>
                                      <w:marRight w:val="0"/>
                                      <w:marTop w:val="0"/>
                                      <w:marBottom w:val="0"/>
                                      <w:divBdr>
                                        <w:top w:val="none" w:sz="0" w:space="0" w:color="auto"/>
                                        <w:left w:val="none" w:sz="0" w:space="0" w:color="auto"/>
                                        <w:bottom w:val="none" w:sz="0" w:space="0" w:color="auto"/>
                                        <w:right w:val="none" w:sz="0" w:space="0" w:color="auto"/>
                                      </w:divBdr>
                                      <w:divsChild>
                                        <w:div w:id="561908963">
                                          <w:marLeft w:val="0"/>
                                          <w:marRight w:val="0"/>
                                          <w:marTop w:val="0"/>
                                          <w:marBottom w:val="0"/>
                                          <w:divBdr>
                                            <w:top w:val="single" w:sz="2" w:space="0" w:color="auto"/>
                                            <w:left w:val="single" w:sz="2" w:space="0" w:color="auto"/>
                                            <w:bottom w:val="single" w:sz="2" w:space="0" w:color="auto"/>
                                            <w:right w:val="single" w:sz="2" w:space="0" w:color="auto"/>
                                          </w:divBdr>
                                          <w:divsChild>
                                            <w:div w:id="1632402808">
                                              <w:marLeft w:val="-60"/>
                                              <w:marRight w:val="-60"/>
                                              <w:marTop w:val="0"/>
                                              <w:marBottom w:val="0"/>
                                              <w:divBdr>
                                                <w:top w:val="none" w:sz="0" w:space="0" w:color="auto"/>
                                                <w:left w:val="none" w:sz="0" w:space="0" w:color="auto"/>
                                                <w:bottom w:val="none" w:sz="0" w:space="0" w:color="auto"/>
                                                <w:right w:val="none" w:sz="0" w:space="0" w:color="auto"/>
                                              </w:divBdr>
                                              <w:divsChild>
                                                <w:div w:id="15179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0025614">
      <w:bodyDiv w:val="1"/>
      <w:marLeft w:val="0"/>
      <w:marRight w:val="0"/>
      <w:marTop w:val="0"/>
      <w:marBottom w:val="0"/>
      <w:divBdr>
        <w:top w:val="none" w:sz="0" w:space="0" w:color="auto"/>
        <w:left w:val="none" w:sz="0" w:space="0" w:color="auto"/>
        <w:bottom w:val="none" w:sz="0" w:space="0" w:color="auto"/>
        <w:right w:val="none" w:sz="0" w:space="0" w:color="auto"/>
      </w:divBdr>
      <w:divsChild>
        <w:div w:id="2087267279">
          <w:marLeft w:val="0"/>
          <w:marRight w:val="0"/>
          <w:marTop w:val="0"/>
          <w:marBottom w:val="0"/>
          <w:divBdr>
            <w:top w:val="none" w:sz="0" w:space="0" w:color="auto"/>
            <w:left w:val="none" w:sz="0" w:space="0" w:color="auto"/>
            <w:bottom w:val="none" w:sz="0" w:space="0" w:color="auto"/>
            <w:right w:val="none" w:sz="0" w:space="0" w:color="auto"/>
          </w:divBdr>
          <w:divsChild>
            <w:div w:id="1405226659">
              <w:marLeft w:val="0"/>
              <w:marRight w:val="0"/>
              <w:marTop w:val="0"/>
              <w:marBottom w:val="0"/>
              <w:divBdr>
                <w:top w:val="none" w:sz="0" w:space="0" w:color="auto"/>
                <w:left w:val="none" w:sz="0" w:space="0" w:color="auto"/>
                <w:bottom w:val="none" w:sz="0" w:space="0" w:color="auto"/>
                <w:right w:val="none" w:sz="0" w:space="0" w:color="auto"/>
              </w:divBdr>
              <w:divsChild>
                <w:div w:id="686564910">
                  <w:marLeft w:val="0"/>
                  <w:marRight w:val="0"/>
                  <w:marTop w:val="0"/>
                  <w:marBottom w:val="0"/>
                  <w:divBdr>
                    <w:top w:val="none" w:sz="0" w:space="0" w:color="auto"/>
                    <w:left w:val="none" w:sz="0" w:space="0" w:color="auto"/>
                    <w:bottom w:val="none" w:sz="0" w:space="0" w:color="auto"/>
                    <w:right w:val="none" w:sz="0" w:space="0" w:color="auto"/>
                  </w:divBdr>
                  <w:divsChild>
                    <w:div w:id="98376767">
                      <w:marLeft w:val="0"/>
                      <w:marRight w:val="0"/>
                      <w:marTop w:val="0"/>
                      <w:marBottom w:val="0"/>
                      <w:divBdr>
                        <w:top w:val="none" w:sz="0" w:space="0" w:color="auto"/>
                        <w:left w:val="none" w:sz="0" w:space="0" w:color="auto"/>
                        <w:bottom w:val="none" w:sz="0" w:space="0" w:color="auto"/>
                        <w:right w:val="none" w:sz="0" w:space="0" w:color="auto"/>
                      </w:divBdr>
                      <w:divsChild>
                        <w:div w:id="1749770147">
                          <w:marLeft w:val="0"/>
                          <w:marRight w:val="0"/>
                          <w:marTop w:val="75"/>
                          <w:marBottom w:val="75"/>
                          <w:divBdr>
                            <w:top w:val="none" w:sz="0" w:space="0" w:color="auto"/>
                            <w:left w:val="none" w:sz="0" w:space="0" w:color="auto"/>
                            <w:bottom w:val="none" w:sz="0" w:space="0" w:color="auto"/>
                            <w:right w:val="none" w:sz="0" w:space="0" w:color="auto"/>
                          </w:divBdr>
                          <w:divsChild>
                            <w:div w:id="2048486585">
                              <w:marLeft w:val="0"/>
                              <w:marRight w:val="0"/>
                              <w:marTop w:val="120"/>
                              <w:marBottom w:val="0"/>
                              <w:divBdr>
                                <w:top w:val="none" w:sz="0" w:space="0" w:color="auto"/>
                                <w:left w:val="none" w:sz="0" w:space="0" w:color="auto"/>
                                <w:bottom w:val="none" w:sz="0" w:space="0" w:color="auto"/>
                                <w:right w:val="none" w:sz="0" w:space="0" w:color="auto"/>
                              </w:divBdr>
                              <w:divsChild>
                                <w:div w:id="651956979">
                                  <w:marLeft w:val="0"/>
                                  <w:marRight w:val="0"/>
                                  <w:marTop w:val="0"/>
                                  <w:marBottom w:val="0"/>
                                  <w:divBdr>
                                    <w:top w:val="none" w:sz="0" w:space="0" w:color="auto"/>
                                    <w:left w:val="none" w:sz="0" w:space="0" w:color="auto"/>
                                    <w:bottom w:val="none" w:sz="0" w:space="0" w:color="auto"/>
                                    <w:right w:val="none" w:sz="0" w:space="0" w:color="auto"/>
                                  </w:divBdr>
                                </w:div>
                              </w:divsChild>
                            </w:div>
                            <w:div w:id="831526851">
                              <w:marLeft w:val="0"/>
                              <w:marRight w:val="0"/>
                              <w:marTop w:val="120"/>
                              <w:marBottom w:val="0"/>
                              <w:divBdr>
                                <w:top w:val="none" w:sz="0" w:space="0" w:color="auto"/>
                                <w:left w:val="none" w:sz="0" w:space="0" w:color="auto"/>
                                <w:bottom w:val="none" w:sz="0" w:space="0" w:color="auto"/>
                                <w:right w:val="none" w:sz="0" w:space="0" w:color="auto"/>
                              </w:divBdr>
                              <w:divsChild>
                                <w:div w:id="669480416">
                                  <w:marLeft w:val="0"/>
                                  <w:marRight w:val="0"/>
                                  <w:marTop w:val="0"/>
                                  <w:marBottom w:val="0"/>
                                  <w:divBdr>
                                    <w:top w:val="none" w:sz="0" w:space="0" w:color="auto"/>
                                    <w:left w:val="none" w:sz="0" w:space="0" w:color="auto"/>
                                    <w:bottom w:val="none" w:sz="0" w:space="0" w:color="auto"/>
                                    <w:right w:val="none" w:sz="0" w:space="0" w:color="auto"/>
                                  </w:divBdr>
                                </w:div>
                              </w:divsChild>
                            </w:div>
                            <w:div w:id="1848134354">
                              <w:marLeft w:val="0"/>
                              <w:marRight w:val="0"/>
                              <w:marTop w:val="120"/>
                              <w:marBottom w:val="0"/>
                              <w:divBdr>
                                <w:top w:val="none" w:sz="0" w:space="0" w:color="auto"/>
                                <w:left w:val="none" w:sz="0" w:space="0" w:color="auto"/>
                                <w:bottom w:val="none" w:sz="0" w:space="0" w:color="auto"/>
                                <w:right w:val="none" w:sz="0" w:space="0" w:color="auto"/>
                              </w:divBdr>
                              <w:divsChild>
                                <w:div w:id="417406182">
                                  <w:marLeft w:val="0"/>
                                  <w:marRight w:val="0"/>
                                  <w:marTop w:val="0"/>
                                  <w:marBottom w:val="0"/>
                                  <w:divBdr>
                                    <w:top w:val="none" w:sz="0" w:space="0" w:color="auto"/>
                                    <w:left w:val="none" w:sz="0" w:space="0" w:color="auto"/>
                                    <w:bottom w:val="none" w:sz="0" w:space="0" w:color="auto"/>
                                    <w:right w:val="none" w:sz="0" w:space="0" w:color="auto"/>
                                  </w:divBdr>
                                </w:div>
                                <w:div w:id="668558509">
                                  <w:marLeft w:val="0"/>
                                  <w:marRight w:val="0"/>
                                  <w:marTop w:val="0"/>
                                  <w:marBottom w:val="0"/>
                                  <w:divBdr>
                                    <w:top w:val="none" w:sz="0" w:space="0" w:color="auto"/>
                                    <w:left w:val="none" w:sz="0" w:space="0" w:color="auto"/>
                                    <w:bottom w:val="none" w:sz="0" w:space="0" w:color="auto"/>
                                    <w:right w:val="none" w:sz="0" w:space="0" w:color="auto"/>
                                  </w:divBdr>
                                </w:div>
                              </w:divsChild>
                            </w:div>
                            <w:div w:id="1371224497">
                              <w:marLeft w:val="0"/>
                              <w:marRight w:val="0"/>
                              <w:marTop w:val="120"/>
                              <w:marBottom w:val="0"/>
                              <w:divBdr>
                                <w:top w:val="none" w:sz="0" w:space="0" w:color="auto"/>
                                <w:left w:val="none" w:sz="0" w:space="0" w:color="auto"/>
                                <w:bottom w:val="none" w:sz="0" w:space="0" w:color="auto"/>
                                <w:right w:val="none" w:sz="0" w:space="0" w:color="auto"/>
                              </w:divBdr>
                              <w:divsChild>
                                <w:div w:id="1820924391">
                                  <w:marLeft w:val="0"/>
                                  <w:marRight w:val="0"/>
                                  <w:marTop w:val="0"/>
                                  <w:marBottom w:val="0"/>
                                  <w:divBdr>
                                    <w:top w:val="none" w:sz="0" w:space="0" w:color="auto"/>
                                    <w:left w:val="none" w:sz="0" w:space="0" w:color="auto"/>
                                    <w:bottom w:val="none" w:sz="0" w:space="0" w:color="auto"/>
                                    <w:right w:val="none" w:sz="0" w:space="0" w:color="auto"/>
                                  </w:divBdr>
                                </w:div>
                              </w:divsChild>
                            </w:div>
                            <w:div w:id="1863936464">
                              <w:marLeft w:val="0"/>
                              <w:marRight w:val="0"/>
                              <w:marTop w:val="120"/>
                              <w:marBottom w:val="0"/>
                              <w:divBdr>
                                <w:top w:val="none" w:sz="0" w:space="0" w:color="auto"/>
                                <w:left w:val="none" w:sz="0" w:space="0" w:color="auto"/>
                                <w:bottom w:val="none" w:sz="0" w:space="0" w:color="auto"/>
                                <w:right w:val="none" w:sz="0" w:space="0" w:color="auto"/>
                              </w:divBdr>
                              <w:divsChild>
                                <w:div w:id="145702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778253">
              <w:marLeft w:val="0"/>
              <w:marRight w:val="0"/>
              <w:marTop w:val="0"/>
              <w:marBottom w:val="0"/>
              <w:divBdr>
                <w:top w:val="none" w:sz="0" w:space="0" w:color="auto"/>
                <w:left w:val="none" w:sz="0" w:space="0" w:color="auto"/>
                <w:bottom w:val="none" w:sz="0" w:space="0" w:color="auto"/>
                <w:right w:val="none" w:sz="0" w:space="0" w:color="auto"/>
              </w:divBdr>
              <w:divsChild>
                <w:div w:id="1266112921">
                  <w:marLeft w:val="0"/>
                  <w:marRight w:val="0"/>
                  <w:marTop w:val="0"/>
                  <w:marBottom w:val="0"/>
                  <w:divBdr>
                    <w:top w:val="none" w:sz="0" w:space="0" w:color="auto"/>
                    <w:left w:val="none" w:sz="0" w:space="0" w:color="auto"/>
                    <w:bottom w:val="none" w:sz="0" w:space="0" w:color="auto"/>
                    <w:right w:val="none" w:sz="0" w:space="0" w:color="auto"/>
                  </w:divBdr>
                  <w:divsChild>
                    <w:div w:id="216556363">
                      <w:marLeft w:val="0"/>
                      <w:marRight w:val="0"/>
                      <w:marTop w:val="0"/>
                      <w:marBottom w:val="0"/>
                      <w:divBdr>
                        <w:top w:val="none" w:sz="0" w:space="0" w:color="auto"/>
                        <w:left w:val="none" w:sz="0" w:space="0" w:color="auto"/>
                        <w:bottom w:val="none" w:sz="0" w:space="0" w:color="auto"/>
                        <w:right w:val="none" w:sz="0" w:space="0" w:color="auto"/>
                      </w:divBdr>
                      <w:divsChild>
                        <w:div w:id="1055005208">
                          <w:marLeft w:val="0"/>
                          <w:marRight w:val="0"/>
                          <w:marTop w:val="0"/>
                          <w:marBottom w:val="0"/>
                          <w:divBdr>
                            <w:top w:val="none" w:sz="0" w:space="0" w:color="auto"/>
                            <w:left w:val="none" w:sz="0" w:space="0" w:color="auto"/>
                            <w:bottom w:val="none" w:sz="0" w:space="0" w:color="auto"/>
                            <w:right w:val="none" w:sz="0" w:space="0" w:color="auto"/>
                          </w:divBdr>
                          <w:divsChild>
                            <w:div w:id="904489933">
                              <w:marLeft w:val="0"/>
                              <w:marRight w:val="0"/>
                              <w:marTop w:val="0"/>
                              <w:marBottom w:val="0"/>
                              <w:divBdr>
                                <w:top w:val="none" w:sz="0" w:space="0" w:color="auto"/>
                                <w:left w:val="none" w:sz="0" w:space="0" w:color="auto"/>
                                <w:bottom w:val="none" w:sz="0" w:space="0" w:color="auto"/>
                                <w:right w:val="none" w:sz="0" w:space="0" w:color="auto"/>
                              </w:divBdr>
                              <w:divsChild>
                                <w:div w:id="578490530">
                                  <w:marLeft w:val="0"/>
                                  <w:marRight w:val="0"/>
                                  <w:marTop w:val="0"/>
                                  <w:marBottom w:val="0"/>
                                  <w:divBdr>
                                    <w:top w:val="none" w:sz="0" w:space="0" w:color="auto"/>
                                    <w:left w:val="none" w:sz="0" w:space="0" w:color="auto"/>
                                    <w:bottom w:val="none" w:sz="0" w:space="0" w:color="auto"/>
                                    <w:right w:val="none" w:sz="0" w:space="0" w:color="auto"/>
                                  </w:divBdr>
                                  <w:divsChild>
                                    <w:div w:id="113476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330209">
          <w:marLeft w:val="0"/>
          <w:marRight w:val="0"/>
          <w:marTop w:val="0"/>
          <w:marBottom w:val="0"/>
          <w:divBdr>
            <w:top w:val="none" w:sz="0" w:space="0" w:color="auto"/>
            <w:left w:val="none" w:sz="0" w:space="0" w:color="auto"/>
            <w:bottom w:val="none" w:sz="0" w:space="0" w:color="auto"/>
            <w:right w:val="none" w:sz="0" w:space="0" w:color="auto"/>
          </w:divBdr>
          <w:divsChild>
            <w:div w:id="1861433833">
              <w:marLeft w:val="0"/>
              <w:marRight w:val="0"/>
              <w:marTop w:val="0"/>
              <w:marBottom w:val="0"/>
              <w:divBdr>
                <w:top w:val="none" w:sz="0" w:space="0" w:color="auto"/>
                <w:left w:val="none" w:sz="0" w:space="0" w:color="auto"/>
                <w:bottom w:val="none" w:sz="0" w:space="0" w:color="auto"/>
                <w:right w:val="none" w:sz="0" w:space="0" w:color="auto"/>
              </w:divBdr>
              <w:divsChild>
                <w:div w:id="207572069">
                  <w:marLeft w:val="0"/>
                  <w:marRight w:val="0"/>
                  <w:marTop w:val="0"/>
                  <w:marBottom w:val="0"/>
                  <w:divBdr>
                    <w:top w:val="none" w:sz="0" w:space="0" w:color="auto"/>
                    <w:left w:val="none" w:sz="0" w:space="0" w:color="auto"/>
                    <w:bottom w:val="none" w:sz="0" w:space="0" w:color="auto"/>
                    <w:right w:val="none" w:sz="0" w:space="0" w:color="auto"/>
                  </w:divBdr>
                  <w:divsChild>
                    <w:div w:id="207882625">
                      <w:marLeft w:val="0"/>
                      <w:marRight w:val="0"/>
                      <w:marTop w:val="0"/>
                      <w:marBottom w:val="0"/>
                      <w:divBdr>
                        <w:top w:val="none" w:sz="0" w:space="0" w:color="auto"/>
                        <w:left w:val="none" w:sz="0" w:space="0" w:color="auto"/>
                        <w:bottom w:val="none" w:sz="0" w:space="0" w:color="auto"/>
                        <w:right w:val="none" w:sz="0" w:space="0" w:color="auto"/>
                      </w:divBdr>
                      <w:divsChild>
                        <w:div w:id="95372597">
                          <w:marLeft w:val="0"/>
                          <w:marRight w:val="0"/>
                          <w:marTop w:val="0"/>
                          <w:marBottom w:val="0"/>
                          <w:divBdr>
                            <w:top w:val="none" w:sz="0" w:space="0" w:color="auto"/>
                            <w:left w:val="none" w:sz="0" w:space="0" w:color="auto"/>
                            <w:bottom w:val="none" w:sz="0" w:space="0" w:color="auto"/>
                            <w:right w:val="none" w:sz="0" w:space="0" w:color="auto"/>
                          </w:divBdr>
                          <w:divsChild>
                            <w:div w:id="642126700">
                              <w:marLeft w:val="0"/>
                              <w:marRight w:val="0"/>
                              <w:marTop w:val="0"/>
                              <w:marBottom w:val="0"/>
                              <w:divBdr>
                                <w:top w:val="none" w:sz="0" w:space="0" w:color="auto"/>
                                <w:left w:val="none" w:sz="0" w:space="0" w:color="auto"/>
                                <w:bottom w:val="none" w:sz="0" w:space="0" w:color="auto"/>
                                <w:right w:val="none" w:sz="0" w:space="0" w:color="auto"/>
                              </w:divBdr>
                              <w:divsChild>
                                <w:div w:id="939294219">
                                  <w:marLeft w:val="240"/>
                                  <w:marRight w:val="240"/>
                                  <w:marTop w:val="0"/>
                                  <w:marBottom w:val="0"/>
                                  <w:divBdr>
                                    <w:top w:val="none" w:sz="0" w:space="0" w:color="auto"/>
                                    <w:left w:val="none" w:sz="0" w:space="0" w:color="auto"/>
                                    <w:bottom w:val="none" w:sz="0" w:space="0" w:color="auto"/>
                                    <w:right w:val="none" w:sz="0" w:space="0" w:color="auto"/>
                                  </w:divBdr>
                                  <w:divsChild>
                                    <w:div w:id="65884885">
                                      <w:marLeft w:val="0"/>
                                      <w:marRight w:val="0"/>
                                      <w:marTop w:val="0"/>
                                      <w:marBottom w:val="0"/>
                                      <w:divBdr>
                                        <w:top w:val="none" w:sz="0" w:space="0" w:color="auto"/>
                                        <w:left w:val="none" w:sz="0" w:space="0" w:color="auto"/>
                                        <w:bottom w:val="none" w:sz="0" w:space="0" w:color="auto"/>
                                        <w:right w:val="none" w:sz="0" w:space="0" w:color="auto"/>
                                      </w:divBdr>
                                      <w:divsChild>
                                        <w:div w:id="872501071">
                                          <w:marLeft w:val="0"/>
                                          <w:marRight w:val="0"/>
                                          <w:marTop w:val="0"/>
                                          <w:marBottom w:val="0"/>
                                          <w:divBdr>
                                            <w:top w:val="single" w:sz="2" w:space="0" w:color="auto"/>
                                            <w:left w:val="single" w:sz="2" w:space="0" w:color="auto"/>
                                            <w:bottom w:val="single" w:sz="2" w:space="0" w:color="auto"/>
                                            <w:right w:val="single" w:sz="2" w:space="0" w:color="auto"/>
                                          </w:divBdr>
                                        </w:div>
                                        <w:div w:id="531891235">
                                          <w:marLeft w:val="0"/>
                                          <w:marRight w:val="0"/>
                                          <w:marTop w:val="0"/>
                                          <w:marBottom w:val="0"/>
                                          <w:divBdr>
                                            <w:top w:val="single" w:sz="2" w:space="0" w:color="auto"/>
                                            <w:left w:val="single" w:sz="2" w:space="0" w:color="auto"/>
                                            <w:bottom w:val="single" w:sz="2" w:space="0" w:color="auto"/>
                                            <w:right w:val="single" w:sz="2" w:space="0" w:color="auto"/>
                                          </w:divBdr>
                                        </w:div>
                                        <w:div w:id="878593731">
                                          <w:marLeft w:val="0"/>
                                          <w:marRight w:val="0"/>
                                          <w:marTop w:val="0"/>
                                          <w:marBottom w:val="0"/>
                                          <w:divBdr>
                                            <w:top w:val="single" w:sz="2" w:space="0" w:color="auto"/>
                                            <w:left w:val="single" w:sz="2" w:space="0" w:color="auto"/>
                                            <w:bottom w:val="single" w:sz="2" w:space="0" w:color="auto"/>
                                            <w:right w:val="single" w:sz="2" w:space="0" w:color="auto"/>
                                          </w:divBdr>
                                        </w:div>
                                        <w:div w:id="2018270865">
                                          <w:marLeft w:val="0"/>
                                          <w:marRight w:val="0"/>
                                          <w:marTop w:val="0"/>
                                          <w:marBottom w:val="0"/>
                                          <w:divBdr>
                                            <w:top w:val="none" w:sz="0" w:space="0" w:color="auto"/>
                                            <w:left w:val="none" w:sz="0" w:space="0" w:color="auto"/>
                                            <w:bottom w:val="none" w:sz="0" w:space="0" w:color="auto"/>
                                            <w:right w:val="none" w:sz="0" w:space="0" w:color="auto"/>
                                          </w:divBdr>
                                          <w:divsChild>
                                            <w:div w:id="13014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92160">
                                      <w:marLeft w:val="0"/>
                                      <w:marRight w:val="0"/>
                                      <w:marTop w:val="0"/>
                                      <w:marBottom w:val="0"/>
                                      <w:divBdr>
                                        <w:top w:val="none" w:sz="0" w:space="0" w:color="auto"/>
                                        <w:left w:val="none" w:sz="0" w:space="0" w:color="auto"/>
                                        <w:bottom w:val="none" w:sz="0" w:space="0" w:color="auto"/>
                                        <w:right w:val="none" w:sz="0" w:space="0" w:color="auto"/>
                                      </w:divBdr>
                                      <w:divsChild>
                                        <w:div w:id="1022585111">
                                          <w:marLeft w:val="105"/>
                                          <w:marRight w:val="0"/>
                                          <w:marTop w:val="0"/>
                                          <w:marBottom w:val="0"/>
                                          <w:divBdr>
                                            <w:top w:val="none" w:sz="0" w:space="0" w:color="auto"/>
                                            <w:left w:val="none" w:sz="0" w:space="0" w:color="auto"/>
                                            <w:bottom w:val="none" w:sz="0" w:space="0" w:color="auto"/>
                                            <w:right w:val="none" w:sz="0" w:space="0" w:color="auto"/>
                                          </w:divBdr>
                                          <w:divsChild>
                                            <w:div w:id="1322463080">
                                              <w:marLeft w:val="0"/>
                                              <w:marRight w:val="0"/>
                                              <w:marTop w:val="0"/>
                                              <w:marBottom w:val="0"/>
                                              <w:divBdr>
                                                <w:top w:val="single" w:sz="2" w:space="0" w:color="auto"/>
                                                <w:left w:val="single" w:sz="2" w:space="0" w:color="auto"/>
                                                <w:bottom w:val="single" w:sz="2" w:space="0" w:color="auto"/>
                                                <w:right w:val="single" w:sz="2" w:space="0" w:color="auto"/>
                                              </w:divBdr>
                                            </w:div>
                                          </w:divsChild>
                                        </w:div>
                                        <w:div w:id="1513955812">
                                          <w:marLeft w:val="105"/>
                                          <w:marRight w:val="0"/>
                                          <w:marTop w:val="0"/>
                                          <w:marBottom w:val="0"/>
                                          <w:divBdr>
                                            <w:top w:val="none" w:sz="0" w:space="0" w:color="auto"/>
                                            <w:left w:val="none" w:sz="0" w:space="0" w:color="auto"/>
                                            <w:bottom w:val="none" w:sz="0" w:space="0" w:color="auto"/>
                                            <w:right w:val="none" w:sz="0" w:space="0" w:color="auto"/>
                                          </w:divBdr>
                                          <w:divsChild>
                                            <w:div w:id="132673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9108287">
                              <w:marLeft w:val="180"/>
                              <w:marRight w:val="180"/>
                              <w:marTop w:val="0"/>
                              <w:marBottom w:val="0"/>
                              <w:divBdr>
                                <w:top w:val="none" w:sz="0" w:space="0" w:color="auto"/>
                                <w:left w:val="none" w:sz="0" w:space="0" w:color="auto"/>
                                <w:bottom w:val="none" w:sz="0" w:space="0" w:color="auto"/>
                                <w:right w:val="none" w:sz="0" w:space="0" w:color="auto"/>
                              </w:divBdr>
                              <w:divsChild>
                                <w:div w:id="1265454357">
                                  <w:marLeft w:val="-30"/>
                                  <w:marRight w:val="-30"/>
                                  <w:marTop w:val="0"/>
                                  <w:marBottom w:val="0"/>
                                  <w:divBdr>
                                    <w:top w:val="none" w:sz="0" w:space="0" w:color="auto"/>
                                    <w:left w:val="none" w:sz="0" w:space="0" w:color="auto"/>
                                    <w:bottom w:val="none" w:sz="0" w:space="0" w:color="auto"/>
                                    <w:right w:val="none" w:sz="0" w:space="0" w:color="auto"/>
                                  </w:divBdr>
                                  <w:divsChild>
                                    <w:div w:id="1250041112">
                                      <w:marLeft w:val="0"/>
                                      <w:marRight w:val="0"/>
                                      <w:marTop w:val="0"/>
                                      <w:marBottom w:val="0"/>
                                      <w:divBdr>
                                        <w:top w:val="none" w:sz="0" w:space="0" w:color="auto"/>
                                        <w:left w:val="none" w:sz="0" w:space="0" w:color="auto"/>
                                        <w:bottom w:val="none" w:sz="0" w:space="0" w:color="auto"/>
                                        <w:right w:val="none" w:sz="0" w:space="0" w:color="auto"/>
                                      </w:divBdr>
                                      <w:divsChild>
                                        <w:div w:id="1338076289">
                                          <w:marLeft w:val="0"/>
                                          <w:marRight w:val="0"/>
                                          <w:marTop w:val="0"/>
                                          <w:marBottom w:val="0"/>
                                          <w:divBdr>
                                            <w:top w:val="single" w:sz="2" w:space="0" w:color="auto"/>
                                            <w:left w:val="single" w:sz="2" w:space="0" w:color="auto"/>
                                            <w:bottom w:val="single" w:sz="2" w:space="0" w:color="auto"/>
                                            <w:right w:val="single" w:sz="2" w:space="0" w:color="auto"/>
                                          </w:divBdr>
                                          <w:divsChild>
                                            <w:div w:id="1886142264">
                                              <w:marLeft w:val="-60"/>
                                              <w:marRight w:val="-60"/>
                                              <w:marTop w:val="0"/>
                                              <w:marBottom w:val="0"/>
                                              <w:divBdr>
                                                <w:top w:val="none" w:sz="0" w:space="0" w:color="auto"/>
                                                <w:left w:val="none" w:sz="0" w:space="0" w:color="auto"/>
                                                <w:bottom w:val="none" w:sz="0" w:space="0" w:color="auto"/>
                                                <w:right w:val="none" w:sz="0" w:space="0" w:color="auto"/>
                                              </w:divBdr>
                                              <w:divsChild>
                                                <w:div w:id="8975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72389">
                                      <w:marLeft w:val="0"/>
                                      <w:marRight w:val="0"/>
                                      <w:marTop w:val="0"/>
                                      <w:marBottom w:val="0"/>
                                      <w:divBdr>
                                        <w:top w:val="none" w:sz="0" w:space="0" w:color="auto"/>
                                        <w:left w:val="none" w:sz="0" w:space="0" w:color="auto"/>
                                        <w:bottom w:val="none" w:sz="0" w:space="0" w:color="auto"/>
                                        <w:right w:val="none" w:sz="0" w:space="0" w:color="auto"/>
                                      </w:divBdr>
                                      <w:divsChild>
                                        <w:div w:id="2133480157">
                                          <w:marLeft w:val="0"/>
                                          <w:marRight w:val="0"/>
                                          <w:marTop w:val="0"/>
                                          <w:marBottom w:val="0"/>
                                          <w:divBdr>
                                            <w:top w:val="single" w:sz="2" w:space="0" w:color="auto"/>
                                            <w:left w:val="single" w:sz="2" w:space="0" w:color="auto"/>
                                            <w:bottom w:val="single" w:sz="2" w:space="0" w:color="auto"/>
                                            <w:right w:val="single" w:sz="2" w:space="0" w:color="auto"/>
                                          </w:divBdr>
                                          <w:divsChild>
                                            <w:div w:id="1307783441">
                                              <w:marLeft w:val="-60"/>
                                              <w:marRight w:val="-60"/>
                                              <w:marTop w:val="0"/>
                                              <w:marBottom w:val="0"/>
                                              <w:divBdr>
                                                <w:top w:val="none" w:sz="0" w:space="0" w:color="auto"/>
                                                <w:left w:val="none" w:sz="0" w:space="0" w:color="auto"/>
                                                <w:bottom w:val="none" w:sz="0" w:space="0" w:color="auto"/>
                                                <w:right w:val="none" w:sz="0" w:space="0" w:color="auto"/>
                                              </w:divBdr>
                                              <w:divsChild>
                                                <w:div w:id="83383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6054">
                                      <w:marLeft w:val="0"/>
                                      <w:marRight w:val="0"/>
                                      <w:marTop w:val="0"/>
                                      <w:marBottom w:val="0"/>
                                      <w:divBdr>
                                        <w:top w:val="none" w:sz="0" w:space="0" w:color="auto"/>
                                        <w:left w:val="none" w:sz="0" w:space="0" w:color="auto"/>
                                        <w:bottom w:val="none" w:sz="0" w:space="0" w:color="auto"/>
                                        <w:right w:val="none" w:sz="0" w:space="0" w:color="auto"/>
                                      </w:divBdr>
                                      <w:divsChild>
                                        <w:div w:id="664867941">
                                          <w:marLeft w:val="0"/>
                                          <w:marRight w:val="0"/>
                                          <w:marTop w:val="0"/>
                                          <w:marBottom w:val="0"/>
                                          <w:divBdr>
                                            <w:top w:val="single" w:sz="2" w:space="0" w:color="auto"/>
                                            <w:left w:val="single" w:sz="2" w:space="0" w:color="auto"/>
                                            <w:bottom w:val="single" w:sz="2" w:space="0" w:color="auto"/>
                                            <w:right w:val="single" w:sz="2" w:space="0" w:color="auto"/>
                                          </w:divBdr>
                                          <w:divsChild>
                                            <w:div w:id="1950818250">
                                              <w:marLeft w:val="-60"/>
                                              <w:marRight w:val="-60"/>
                                              <w:marTop w:val="0"/>
                                              <w:marBottom w:val="0"/>
                                              <w:divBdr>
                                                <w:top w:val="none" w:sz="0" w:space="0" w:color="auto"/>
                                                <w:left w:val="none" w:sz="0" w:space="0" w:color="auto"/>
                                                <w:bottom w:val="none" w:sz="0" w:space="0" w:color="auto"/>
                                                <w:right w:val="none" w:sz="0" w:space="0" w:color="auto"/>
                                              </w:divBdr>
                                              <w:divsChild>
                                                <w:div w:id="8257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3581</Characters>
  <Application>Microsoft Office Word</Application>
  <DocSecurity>0</DocSecurity>
  <Lines>29</Lines>
  <Paragraphs>8</Paragraphs>
  <ScaleCrop>false</ScaleCrop>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2022-03-01T15:01:00Z</dcterms:created>
  <dcterms:modified xsi:type="dcterms:W3CDTF">2022-03-01T15:03:00Z</dcterms:modified>
</cp:coreProperties>
</file>