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408E" w14:textId="77777777" w:rsidR="00E23B6A" w:rsidRPr="006643BB" w:rsidRDefault="00E23B6A" w:rsidP="00A4098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643BB">
        <w:rPr>
          <w:rFonts w:ascii="Times New Roman" w:hAnsi="Times New Roman" w:cs="Times New Roman"/>
          <w:b/>
          <w:sz w:val="32"/>
          <w:szCs w:val="32"/>
        </w:rPr>
        <w:t>Escutar: antes de ensinar</w:t>
      </w:r>
      <w:r w:rsidR="00A40981" w:rsidRPr="006643BB">
        <w:rPr>
          <w:rFonts w:ascii="Times New Roman" w:hAnsi="Times New Roman" w:cs="Times New Roman"/>
          <w:b/>
          <w:sz w:val="32"/>
          <w:szCs w:val="32"/>
        </w:rPr>
        <w:t>, aprender</w:t>
      </w:r>
    </w:p>
    <w:p w14:paraId="5CBE7847" w14:textId="77777777" w:rsidR="00E23B6A" w:rsidRPr="006643BB" w:rsidRDefault="00E23B6A" w:rsidP="00F9207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</w:rPr>
      </w:pPr>
      <w:r w:rsidRPr="006643BB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</w:rPr>
        <w:t>Denilson Mariano</w:t>
      </w:r>
    </w:p>
    <w:p w14:paraId="12191CD4" w14:textId="77777777" w:rsidR="00E23B6A" w:rsidRPr="00F9207E" w:rsidRDefault="00E23B6A" w:rsidP="003204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873AD1B" w14:textId="77777777" w:rsidR="00E23B6A" w:rsidRPr="00320490" w:rsidRDefault="00E23B6A" w:rsidP="00F9207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20490">
        <w:rPr>
          <w:rFonts w:asciiTheme="majorBidi" w:hAnsiTheme="majorBidi" w:cstheme="majorBidi"/>
          <w:i/>
          <w:iCs/>
          <w:sz w:val="24"/>
          <w:szCs w:val="24"/>
        </w:rPr>
        <w:t xml:space="preserve">A Campanha da Fraternidade 2022 (CF 2022) segue os passos do método ver-julgar-agir em nova roupagem, explicitada pelo Papa Francisco como </w:t>
      </w:r>
      <w:r w:rsidRPr="00320490">
        <w:rPr>
          <w:rFonts w:asciiTheme="majorBidi" w:hAnsiTheme="majorBidi" w:cstheme="majorBidi"/>
          <w:b/>
          <w:bCs/>
          <w:i/>
          <w:iCs/>
          <w:sz w:val="24"/>
          <w:szCs w:val="24"/>
        </w:rPr>
        <w:t>escutar, discernir, agir</w:t>
      </w:r>
      <w:r w:rsidRPr="00320490">
        <w:rPr>
          <w:rFonts w:asciiTheme="majorBidi" w:hAnsiTheme="majorBidi" w:cstheme="majorBidi"/>
          <w:i/>
          <w:iCs/>
          <w:sz w:val="24"/>
          <w:szCs w:val="24"/>
        </w:rPr>
        <w:t>. A Campanha  apresenta uma grande sintonia com o Pacto Educativo Global proposto pelo Papa Francisco para todo o mundo. Traz em seu eixo uma educação que coloque a pessoa no centro, que gere compromisso comunitário, que seja comprometida com o Diálogo e a Paz, que promova uma Economia Solidária e seja comprometida com a Ecologia Integral. Em um conjunto que procura desenvolver os três passos citados acima, abaixo o primeiro deles: escutar.</w:t>
      </w:r>
    </w:p>
    <w:p w14:paraId="38C4D893" w14:textId="77777777" w:rsidR="00E23B6A" w:rsidRPr="00F9207E" w:rsidRDefault="00E23B6A" w:rsidP="00F92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54B3A" w14:textId="77777777" w:rsidR="00E23B6A" w:rsidRPr="00F9207E" w:rsidRDefault="00E23B6A" w:rsidP="00F920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07E">
        <w:rPr>
          <w:rFonts w:ascii="Times New Roman" w:hAnsi="Times New Roman" w:cs="Times New Roman"/>
          <w:b/>
          <w:bCs/>
          <w:sz w:val="24"/>
          <w:szCs w:val="24"/>
        </w:rPr>
        <w:t>Escutar é mais que ouvir</w:t>
      </w:r>
    </w:p>
    <w:p w14:paraId="3013E961" w14:textId="77777777" w:rsidR="00E23B6A" w:rsidRPr="00F9207E" w:rsidRDefault="00E23B6A" w:rsidP="00F920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7E">
        <w:rPr>
          <w:rFonts w:ascii="Times New Roman" w:hAnsi="Times New Roman" w:cs="Times New Roman"/>
          <w:sz w:val="24"/>
          <w:szCs w:val="24"/>
        </w:rPr>
        <w:t>O texto chave que conduz a reflexão desta CF 2022 é João 8,1-11, o exercício da misericórdia</w:t>
      </w:r>
      <w:r w:rsidR="008B286F" w:rsidRPr="00F9207E">
        <w:rPr>
          <w:rFonts w:ascii="Times New Roman" w:hAnsi="Times New Roman" w:cs="Times New Roman"/>
          <w:sz w:val="24"/>
          <w:szCs w:val="24"/>
        </w:rPr>
        <w:t>, trabalhada com amor e sabedoria,</w:t>
      </w:r>
      <w:r w:rsidRPr="00F9207E">
        <w:rPr>
          <w:rFonts w:ascii="Times New Roman" w:hAnsi="Times New Roman" w:cs="Times New Roman"/>
          <w:sz w:val="24"/>
          <w:szCs w:val="24"/>
        </w:rPr>
        <w:t xml:space="preserve"> que recupera a pessoa para além de sua culpa. Nele, é interessante perceber que depois de ter ido ao monte das Oliveiras, provavelmente para rezar e escutar o Pai, Jesus desce para o Templo de Jerusalém, lugar de peregrinações, de estudo Palavra e de culto a Deus. Jesus, antes de ensinar, escuta o Pai, aprende com Ele, por isso tem outro olhar sobre os fatos e acontecimentos. Escutar é mais que ouvir, é o ponto de partida para acolher, compreender e transformar a realidade </w:t>
      </w:r>
      <w:r w:rsidR="008B286F" w:rsidRPr="00F9207E">
        <w:rPr>
          <w:rFonts w:ascii="Times New Roman" w:hAnsi="Times New Roman" w:cs="Times New Roman"/>
          <w:sz w:val="24"/>
          <w:szCs w:val="24"/>
        </w:rPr>
        <w:t xml:space="preserve">como nos apresenta o Texto Base da CF 2022 </w:t>
      </w:r>
      <w:r w:rsidRPr="00F9207E">
        <w:rPr>
          <w:rFonts w:ascii="Times New Roman" w:hAnsi="Times New Roman" w:cs="Times New Roman"/>
          <w:sz w:val="24"/>
          <w:szCs w:val="24"/>
        </w:rPr>
        <w:t>(TB n. 26).</w:t>
      </w:r>
    </w:p>
    <w:p w14:paraId="06ED0B14" w14:textId="77777777" w:rsidR="00E23B6A" w:rsidRPr="00F9207E" w:rsidRDefault="00E23B6A" w:rsidP="00F920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7E">
        <w:rPr>
          <w:rFonts w:ascii="Times New Roman" w:hAnsi="Times New Roman" w:cs="Times New Roman"/>
          <w:sz w:val="24"/>
          <w:szCs w:val="24"/>
        </w:rPr>
        <w:t xml:space="preserve">Os doutores da Lei trouxeram uma mulher “pega em adultério” e, com as mãos cheias de pedras, colocaram Jesus à prova. </w:t>
      </w:r>
      <w:r w:rsidR="008B286F" w:rsidRPr="00F9207E">
        <w:rPr>
          <w:rFonts w:ascii="Times New Roman" w:hAnsi="Times New Roman" w:cs="Times New Roman"/>
          <w:sz w:val="24"/>
          <w:szCs w:val="24"/>
        </w:rPr>
        <w:t>Porém, os doutores faziam uma leitura distorcida da Lei. Segundo as Escrituras</w:t>
      </w:r>
      <w:r w:rsidRPr="00F9207E">
        <w:rPr>
          <w:rFonts w:ascii="Times New Roman" w:hAnsi="Times New Roman" w:cs="Times New Roman"/>
          <w:sz w:val="24"/>
          <w:szCs w:val="24"/>
        </w:rPr>
        <w:t xml:space="preserve">, ambos os envolvidos no adultério, o homem e a mulher, deviam ser punidos (cf. </w:t>
      </w:r>
      <w:proofErr w:type="spellStart"/>
      <w:r w:rsidRPr="00F9207E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Pr="00F9207E">
        <w:rPr>
          <w:rFonts w:ascii="Times New Roman" w:hAnsi="Times New Roman" w:cs="Times New Roman"/>
          <w:sz w:val="24"/>
          <w:szCs w:val="24"/>
        </w:rPr>
        <w:t xml:space="preserve"> 22,22</w:t>
      </w:r>
      <w:r w:rsidR="008B286F" w:rsidRPr="00F9207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B286F" w:rsidRPr="00F9207E">
        <w:rPr>
          <w:rFonts w:ascii="Times New Roman" w:hAnsi="Times New Roman" w:cs="Times New Roman"/>
          <w:sz w:val="24"/>
          <w:szCs w:val="24"/>
        </w:rPr>
        <w:t>Lv</w:t>
      </w:r>
      <w:proofErr w:type="spellEnd"/>
      <w:r w:rsidR="008B286F" w:rsidRPr="00F9207E">
        <w:rPr>
          <w:rFonts w:ascii="Times New Roman" w:hAnsi="Times New Roman" w:cs="Times New Roman"/>
          <w:sz w:val="24"/>
          <w:szCs w:val="24"/>
        </w:rPr>
        <w:t xml:space="preserve"> 20,10</w:t>
      </w:r>
      <w:r w:rsidRPr="00F9207E">
        <w:rPr>
          <w:rFonts w:ascii="Times New Roman" w:hAnsi="Times New Roman" w:cs="Times New Roman"/>
          <w:sz w:val="24"/>
          <w:szCs w:val="24"/>
        </w:rPr>
        <w:t>). Se Jesus fosse favorável à mulher, seria acusado de violar a Lei</w:t>
      </w:r>
      <w:r w:rsidR="008B286F" w:rsidRPr="00F9207E">
        <w:rPr>
          <w:rFonts w:ascii="Times New Roman" w:hAnsi="Times New Roman" w:cs="Times New Roman"/>
          <w:sz w:val="24"/>
          <w:szCs w:val="24"/>
        </w:rPr>
        <w:t xml:space="preserve"> de Moisés</w:t>
      </w:r>
      <w:r w:rsidRPr="00F9207E">
        <w:rPr>
          <w:rFonts w:ascii="Times New Roman" w:hAnsi="Times New Roman" w:cs="Times New Roman"/>
          <w:sz w:val="24"/>
          <w:szCs w:val="24"/>
        </w:rPr>
        <w:t xml:space="preserve">. Se fosse favorável à Lei, confirmaria as atitudes </w:t>
      </w:r>
      <w:r w:rsidR="008B286F" w:rsidRPr="00F9207E">
        <w:rPr>
          <w:rFonts w:ascii="Times New Roman" w:hAnsi="Times New Roman" w:cs="Times New Roman"/>
          <w:sz w:val="24"/>
          <w:szCs w:val="24"/>
        </w:rPr>
        <w:t xml:space="preserve">preconceituosa e distorcida </w:t>
      </w:r>
      <w:r w:rsidRPr="00F9207E">
        <w:rPr>
          <w:rFonts w:ascii="Times New Roman" w:hAnsi="Times New Roman" w:cs="Times New Roman"/>
          <w:sz w:val="24"/>
          <w:szCs w:val="24"/>
        </w:rPr>
        <w:t>dos doutores</w:t>
      </w:r>
      <w:r w:rsidR="008B286F" w:rsidRPr="00F9207E">
        <w:rPr>
          <w:rFonts w:ascii="Times New Roman" w:hAnsi="Times New Roman" w:cs="Times New Roman"/>
          <w:sz w:val="24"/>
          <w:szCs w:val="24"/>
        </w:rPr>
        <w:t xml:space="preserve"> da Lei</w:t>
      </w:r>
      <w:r w:rsidRPr="00F9207E">
        <w:rPr>
          <w:rFonts w:ascii="Times New Roman" w:hAnsi="Times New Roman" w:cs="Times New Roman"/>
          <w:sz w:val="24"/>
          <w:szCs w:val="24"/>
        </w:rPr>
        <w:t xml:space="preserve">. A Lei </w:t>
      </w:r>
      <w:r w:rsidR="008B286F" w:rsidRPr="00F9207E">
        <w:rPr>
          <w:rFonts w:ascii="Times New Roman" w:hAnsi="Times New Roman" w:cs="Times New Roman"/>
          <w:sz w:val="24"/>
          <w:szCs w:val="24"/>
        </w:rPr>
        <w:t xml:space="preserve">que deveria ser </w:t>
      </w:r>
      <w:r w:rsidRPr="00F9207E">
        <w:rPr>
          <w:rFonts w:ascii="Times New Roman" w:hAnsi="Times New Roman" w:cs="Times New Roman"/>
          <w:sz w:val="24"/>
          <w:szCs w:val="24"/>
        </w:rPr>
        <w:t>uma pedagoga, uma educadora</w:t>
      </w:r>
      <w:r w:rsidR="008B286F" w:rsidRPr="00F9207E">
        <w:rPr>
          <w:rFonts w:ascii="Times New Roman" w:hAnsi="Times New Roman" w:cs="Times New Roman"/>
          <w:sz w:val="24"/>
          <w:szCs w:val="24"/>
        </w:rPr>
        <w:t xml:space="preserve">, </w:t>
      </w:r>
      <w:r w:rsidRPr="00F9207E">
        <w:rPr>
          <w:rFonts w:ascii="Times New Roman" w:hAnsi="Times New Roman" w:cs="Times New Roman"/>
          <w:sz w:val="24"/>
          <w:szCs w:val="24"/>
        </w:rPr>
        <w:t>estava sendo desviada do seu sentido maior</w:t>
      </w:r>
      <w:r w:rsidR="008B286F" w:rsidRPr="00F9207E">
        <w:rPr>
          <w:rFonts w:ascii="Times New Roman" w:hAnsi="Times New Roman" w:cs="Times New Roman"/>
          <w:sz w:val="24"/>
          <w:szCs w:val="24"/>
        </w:rPr>
        <w:t>:</w:t>
      </w:r>
      <w:r w:rsidRPr="00F9207E">
        <w:rPr>
          <w:rFonts w:ascii="Times New Roman" w:hAnsi="Times New Roman" w:cs="Times New Roman"/>
          <w:sz w:val="24"/>
          <w:szCs w:val="24"/>
        </w:rPr>
        <w:t xml:space="preserve"> a escuta de Deus. </w:t>
      </w:r>
    </w:p>
    <w:p w14:paraId="4ECEB3C4" w14:textId="77777777" w:rsidR="008B286F" w:rsidRPr="00F9207E" w:rsidRDefault="00E23B6A" w:rsidP="00F920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7E">
        <w:rPr>
          <w:rFonts w:ascii="Times New Roman" w:hAnsi="Times New Roman" w:cs="Times New Roman"/>
          <w:sz w:val="24"/>
          <w:szCs w:val="24"/>
        </w:rPr>
        <w:t xml:space="preserve">Diante do acontecimento, Jesus se abaixa, à semelhança dos escribas que curvavam diante dos textos sagrados (TB 13) e começa a escrever no chão, como que perguntando: “O que de fato está escrito na Lei?” e, ao mesmo tempo escreve um ensinamento novo que coloca a vida acima da Lei. E como que aprendendo com aquela situação exclama: “Quem não </w:t>
      </w:r>
      <w:r w:rsidRPr="00F9207E">
        <w:rPr>
          <w:rFonts w:ascii="Times New Roman" w:hAnsi="Times New Roman" w:cs="Times New Roman"/>
          <w:sz w:val="24"/>
          <w:szCs w:val="24"/>
        </w:rPr>
        <w:lastRenderedPageBreak/>
        <w:t>tiver pecado, atire a primeira pedra.” (</w:t>
      </w:r>
      <w:proofErr w:type="spellStart"/>
      <w:r w:rsidRPr="00F9207E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F9207E">
        <w:rPr>
          <w:rFonts w:ascii="Times New Roman" w:hAnsi="Times New Roman" w:cs="Times New Roman"/>
          <w:sz w:val="24"/>
          <w:szCs w:val="24"/>
        </w:rPr>
        <w:t xml:space="preserve"> 8,7b). </w:t>
      </w:r>
      <w:r w:rsidR="008B286F" w:rsidRPr="00F9207E">
        <w:rPr>
          <w:rFonts w:ascii="Times New Roman" w:hAnsi="Times New Roman" w:cs="Times New Roman"/>
          <w:sz w:val="24"/>
          <w:szCs w:val="24"/>
        </w:rPr>
        <w:t>A escuta de Deus nos desarma e nos abre para a misericórdia que recupera a dignidade e a vida.</w:t>
      </w:r>
    </w:p>
    <w:p w14:paraId="6AD33434" w14:textId="77777777" w:rsidR="008B286F" w:rsidRPr="00F9207E" w:rsidRDefault="00E23B6A" w:rsidP="00F920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207E">
        <w:rPr>
          <w:rFonts w:ascii="Times New Roman" w:hAnsi="Times New Roman" w:cs="Times New Roman"/>
          <w:sz w:val="24"/>
          <w:szCs w:val="24"/>
        </w:rPr>
        <w:t xml:space="preserve">Depois Jesus abre um </w:t>
      </w:r>
      <w:r w:rsidRPr="00F9207E">
        <w:rPr>
          <w:rFonts w:ascii="Times New Roman" w:hAnsi="Times New Roman" w:cs="Times New Roman"/>
          <w:b/>
          <w:bCs/>
          <w:sz w:val="24"/>
          <w:szCs w:val="24"/>
        </w:rPr>
        <w:t>diálogo educativo</w:t>
      </w:r>
      <w:r w:rsidRPr="00F9207E">
        <w:rPr>
          <w:rFonts w:ascii="Times New Roman" w:hAnsi="Times New Roman" w:cs="Times New Roman"/>
          <w:sz w:val="24"/>
          <w:szCs w:val="24"/>
        </w:rPr>
        <w:t xml:space="preserve"> com a mulher: “ninguém te condenou?”. Com isso dá a ela o direito de se expressar em público: “ninguém Senhor”. Depois vem o </w:t>
      </w:r>
      <w:r w:rsidRPr="00F9207E">
        <w:rPr>
          <w:rFonts w:ascii="Times New Roman" w:hAnsi="Times New Roman" w:cs="Times New Roman"/>
          <w:b/>
          <w:bCs/>
          <w:sz w:val="24"/>
          <w:szCs w:val="24"/>
        </w:rPr>
        <w:t xml:space="preserve">perdão </w:t>
      </w:r>
      <w:r w:rsidRPr="00F9207E">
        <w:rPr>
          <w:rFonts w:ascii="Times New Roman" w:hAnsi="Times New Roman" w:cs="Times New Roman"/>
          <w:sz w:val="24"/>
          <w:szCs w:val="24"/>
        </w:rPr>
        <w:t xml:space="preserve">que permite a </w:t>
      </w:r>
      <w:r w:rsidRPr="00F9207E">
        <w:rPr>
          <w:rFonts w:asciiTheme="majorBidi" w:hAnsiTheme="majorBidi" w:cstheme="majorBidi"/>
          <w:sz w:val="24"/>
          <w:szCs w:val="24"/>
        </w:rPr>
        <w:t xml:space="preserve">reparação do erro “Eu também não te condeno” e enfim a </w:t>
      </w:r>
      <w:r w:rsidRPr="00F9207E">
        <w:rPr>
          <w:rFonts w:asciiTheme="majorBidi" w:hAnsiTheme="majorBidi" w:cstheme="majorBidi"/>
          <w:b/>
          <w:bCs/>
          <w:sz w:val="24"/>
          <w:szCs w:val="24"/>
        </w:rPr>
        <w:t>misericórdia</w:t>
      </w:r>
      <w:r w:rsidRPr="00F9207E">
        <w:rPr>
          <w:rFonts w:asciiTheme="majorBidi" w:hAnsiTheme="majorBidi" w:cstheme="majorBidi"/>
          <w:sz w:val="24"/>
          <w:szCs w:val="24"/>
        </w:rPr>
        <w:t xml:space="preserve"> cria condições para um novo começo: “Vai e não peques mais” (</w:t>
      </w:r>
      <w:proofErr w:type="spellStart"/>
      <w:r w:rsidRPr="00F9207E">
        <w:rPr>
          <w:rFonts w:asciiTheme="majorBidi" w:hAnsiTheme="majorBidi" w:cstheme="majorBidi"/>
          <w:sz w:val="24"/>
          <w:szCs w:val="24"/>
        </w:rPr>
        <w:t>Jo</w:t>
      </w:r>
      <w:proofErr w:type="spellEnd"/>
      <w:r w:rsidRPr="00F9207E">
        <w:rPr>
          <w:rFonts w:asciiTheme="majorBidi" w:hAnsiTheme="majorBidi" w:cstheme="majorBidi"/>
          <w:sz w:val="24"/>
          <w:szCs w:val="24"/>
        </w:rPr>
        <w:t xml:space="preserve"> 8,11). </w:t>
      </w:r>
    </w:p>
    <w:p w14:paraId="43868C1A" w14:textId="77777777" w:rsidR="008B286F" w:rsidRPr="00F9207E" w:rsidRDefault="008B286F" w:rsidP="00F920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BB999CA" w14:textId="77777777" w:rsidR="008B286F" w:rsidRPr="00F9207E" w:rsidRDefault="008B286F" w:rsidP="00F9207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9207E">
        <w:rPr>
          <w:rFonts w:asciiTheme="majorBidi" w:hAnsiTheme="majorBidi" w:cstheme="majorBidi"/>
          <w:b/>
          <w:bCs/>
          <w:sz w:val="24"/>
          <w:szCs w:val="24"/>
        </w:rPr>
        <w:t>Educar é mais aprender que ensinar</w:t>
      </w:r>
    </w:p>
    <w:p w14:paraId="3A4D93C7" w14:textId="77777777" w:rsidR="00E23B6A" w:rsidRPr="00F9207E" w:rsidRDefault="00E23B6A" w:rsidP="00F920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207E">
        <w:rPr>
          <w:rFonts w:asciiTheme="majorBidi" w:hAnsiTheme="majorBidi" w:cstheme="majorBidi"/>
          <w:sz w:val="24"/>
          <w:szCs w:val="24"/>
        </w:rPr>
        <w:t>O ato educativo está primeiramente no aprender e não tanto no ensinar. Educação não é adestramento ou simples transmissão de conteúdos, é ajudar a pessoa a tomar a própria vida em suas mãos, ser sujeito de seus pensamentos, sentimentos e ações (TB n. 22).</w:t>
      </w:r>
    </w:p>
    <w:p w14:paraId="4D2B1860" w14:textId="77777777" w:rsidR="00E23B6A" w:rsidRPr="00F9207E" w:rsidRDefault="00E23B6A" w:rsidP="00F920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207E">
        <w:rPr>
          <w:rFonts w:asciiTheme="majorBidi" w:hAnsiTheme="majorBidi" w:cstheme="majorBidi"/>
          <w:sz w:val="24"/>
          <w:szCs w:val="24"/>
        </w:rPr>
        <w:t xml:space="preserve">Escutar a realidade significa o esforço de compreender seus gritos e silêncios, seus excessos e ausências. A escuta, na esteira da pedagogia de Jesus, não orienta os ouvidos somente para os sons que nos interessam. É uma escuta integral, com o ouvido e com o coração (TB n. 29). A pandemia agravou muitas situações em nosso país. Seus reflexos são visíveis nas relações sociais, na situação econômica, na dura realidade do aumento da pobreza, da fome, da carestia, dos subempregos. A indiferença se apossou de muitas pessoas, a necessidade de fechar-se nas casas, fechou também mentes e corações. </w:t>
      </w:r>
    </w:p>
    <w:p w14:paraId="095307F9" w14:textId="77777777" w:rsidR="00E23B6A" w:rsidRPr="00F9207E" w:rsidRDefault="00E23B6A" w:rsidP="00F920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207E">
        <w:rPr>
          <w:rFonts w:asciiTheme="majorBidi" w:hAnsiTheme="majorBidi" w:cstheme="majorBidi"/>
          <w:sz w:val="24"/>
          <w:szCs w:val="24"/>
        </w:rPr>
        <w:t xml:space="preserve">Muitos se encheram de seu pequeno mundo pessoal, familiar e se desconectaram da realidade social mais ampla em que tudo está interligado. A Campanha da Fraternidade quer nos ajudar a compreender duas lições sobre o ato de educar: a primeira diz respeito ao </w:t>
      </w:r>
      <w:r w:rsidRPr="00F9207E">
        <w:rPr>
          <w:rFonts w:asciiTheme="majorBidi" w:hAnsiTheme="majorBidi" w:cstheme="majorBidi"/>
          <w:b/>
          <w:bCs/>
          <w:sz w:val="24"/>
          <w:szCs w:val="24"/>
        </w:rPr>
        <w:t>valor da pessoa</w:t>
      </w:r>
      <w:r w:rsidRPr="00F9207E">
        <w:rPr>
          <w:rFonts w:asciiTheme="majorBidi" w:hAnsiTheme="majorBidi" w:cstheme="majorBidi"/>
          <w:sz w:val="24"/>
          <w:szCs w:val="24"/>
        </w:rPr>
        <w:t xml:space="preserve"> como princípio da educação. A segunda se refere ao ato de correção, que é </w:t>
      </w:r>
      <w:r w:rsidRPr="00F9207E">
        <w:rPr>
          <w:rFonts w:asciiTheme="majorBidi" w:hAnsiTheme="majorBidi" w:cstheme="majorBidi"/>
          <w:b/>
          <w:bCs/>
          <w:sz w:val="24"/>
          <w:szCs w:val="24"/>
        </w:rPr>
        <w:t>conduzir ao caminho reto</w:t>
      </w:r>
      <w:r w:rsidRPr="00F9207E">
        <w:rPr>
          <w:rFonts w:asciiTheme="majorBidi" w:hAnsiTheme="majorBidi" w:cstheme="majorBidi"/>
          <w:sz w:val="24"/>
          <w:szCs w:val="24"/>
        </w:rPr>
        <w:t xml:space="preserve"> (TB n. 25). O que podemos aprender com tudo o que vivenciamos nesta pandemia? Escutar a realidade é uma condição para construir e reconstruir o projeto de humanidade a partir dos sinais de Deus na nossa história (TB n. 32). </w:t>
      </w:r>
    </w:p>
    <w:p w14:paraId="5165A0EA" w14:textId="77777777" w:rsidR="008B286F" w:rsidRPr="00F9207E" w:rsidRDefault="008B286F" w:rsidP="00F920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2DB1975" w14:textId="77777777" w:rsidR="00E23B6A" w:rsidRPr="00F9207E" w:rsidRDefault="00E23B6A" w:rsidP="00F920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207E">
        <w:rPr>
          <w:rFonts w:ascii="Times New Roman" w:hAnsi="Times New Roman" w:cs="Times New Roman"/>
          <w:b/>
          <w:sz w:val="24"/>
          <w:szCs w:val="24"/>
        </w:rPr>
        <w:t>Educar é humanizar</w:t>
      </w:r>
    </w:p>
    <w:p w14:paraId="6A6C7F48" w14:textId="77777777" w:rsidR="00E23B6A" w:rsidRPr="00F9207E" w:rsidRDefault="00E23B6A" w:rsidP="00320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7E">
        <w:rPr>
          <w:rFonts w:ascii="Times New Roman" w:hAnsi="Times New Roman" w:cs="Times New Roman"/>
          <w:sz w:val="24"/>
          <w:szCs w:val="24"/>
        </w:rPr>
        <w:t>A CF 2022 nos aponta que</w:t>
      </w:r>
      <w:r w:rsidR="00F9207E">
        <w:rPr>
          <w:rFonts w:ascii="Times New Roman" w:hAnsi="Times New Roman" w:cs="Times New Roman"/>
          <w:sz w:val="24"/>
          <w:szCs w:val="24"/>
        </w:rPr>
        <w:t xml:space="preserve"> educar é ajudar cada pessoa a buscar o que há de melhor dentro dela. </w:t>
      </w:r>
      <w:r w:rsidR="00320490">
        <w:rPr>
          <w:rFonts w:ascii="Times New Roman" w:hAnsi="Times New Roman" w:cs="Times New Roman"/>
          <w:sz w:val="24"/>
          <w:szCs w:val="24"/>
        </w:rPr>
        <w:t xml:space="preserve">Educar é humanizar, é “vestir-se de força e dignidade e sorrir para o futuro” (Pr 31,25). Educar é um ato comunitário, que implica uma comunidade inteira, ninguém se educa sozinho: </w:t>
      </w:r>
      <w:r w:rsidRPr="00F9207E">
        <w:rPr>
          <w:rFonts w:ascii="Times New Roman" w:hAnsi="Times New Roman" w:cs="Times New Roman"/>
          <w:sz w:val="24"/>
          <w:szCs w:val="24"/>
        </w:rPr>
        <w:t>“Os pais são os primeiros, mas não os únicos, educadores de seus filhos”.</w:t>
      </w:r>
      <w:r w:rsidR="00320490">
        <w:rPr>
          <w:rFonts w:ascii="Times New Roman" w:hAnsi="Times New Roman" w:cs="Times New Roman"/>
          <w:sz w:val="24"/>
          <w:szCs w:val="24"/>
        </w:rPr>
        <w:t xml:space="preserve"> Educar é tarefa de uma “aldeia inteira”. </w:t>
      </w:r>
      <w:r w:rsidRPr="00F9207E">
        <w:rPr>
          <w:rFonts w:ascii="Times New Roman" w:hAnsi="Times New Roman" w:cs="Times New Roman"/>
          <w:sz w:val="24"/>
          <w:szCs w:val="24"/>
        </w:rPr>
        <w:t xml:space="preserve">Entretanto, no século XXI, essa aldeia é formada por uma imensa rede social, que tem abrangência global e plasma um novo jeito de ser e de viver (TB 60). </w:t>
      </w:r>
      <w:r w:rsidR="00320490">
        <w:rPr>
          <w:rFonts w:ascii="Times New Roman" w:hAnsi="Times New Roman" w:cs="Times New Roman"/>
          <w:sz w:val="24"/>
          <w:szCs w:val="24"/>
        </w:rPr>
        <w:t xml:space="preserve">A CF 2022 defende que </w:t>
      </w:r>
      <w:r w:rsidRPr="00F9207E">
        <w:rPr>
          <w:rFonts w:ascii="Times New Roman" w:hAnsi="Times New Roman" w:cs="Times New Roman"/>
          <w:sz w:val="24"/>
          <w:szCs w:val="24"/>
        </w:rPr>
        <w:t>“Uma educação pública inclusiva e de qualidade é condição da justiça social que ainda carecemos no Brasil. Quando não priorizamos a educação pública, construímos uma dupla defasagem: não enfrentamos uma dívida social histórica e prolongamos essa situação de injustiça para as próximas gerações” (TB 74).</w:t>
      </w:r>
    </w:p>
    <w:p w14:paraId="5F5BEEEE" w14:textId="77777777" w:rsidR="00E23B6A" w:rsidRPr="00F9207E" w:rsidRDefault="00F9207E" w:rsidP="00F9207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3204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CF 2022 vê </w:t>
      </w:r>
      <w:r w:rsidR="00E23B6A" w:rsidRPr="00F9207E">
        <w:rPr>
          <w:rFonts w:asciiTheme="majorBidi" w:hAnsiTheme="majorBidi" w:cstheme="majorBidi"/>
          <w:sz w:val="24"/>
          <w:szCs w:val="24"/>
        </w:rPr>
        <w:t xml:space="preserve">na família o primeiro e indispensável sujeito educador. A família é “a primeira escola de virtudes sociais, que todas as sociedades precisam. [...] Especialmente na família cristã... os filhos desde cedo devem ser educados para perceber o sentido de Deus e venerá-lo e amar os outros”. Guiando-se pelos </w:t>
      </w:r>
      <w:proofErr w:type="gramStart"/>
      <w:r w:rsidR="00E23B6A" w:rsidRPr="00F9207E">
        <w:rPr>
          <w:rFonts w:asciiTheme="majorBidi" w:hAnsiTheme="majorBidi" w:cstheme="majorBidi"/>
          <w:sz w:val="24"/>
          <w:szCs w:val="24"/>
        </w:rPr>
        <w:t>seguinte valores</w:t>
      </w:r>
      <w:proofErr w:type="gramEnd"/>
      <w:r w:rsidR="00E23B6A" w:rsidRPr="00F9207E">
        <w:rPr>
          <w:rFonts w:asciiTheme="majorBidi" w:hAnsiTheme="majorBidi" w:cstheme="majorBidi"/>
          <w:sz w:val="24"/>
          <w:szCs w:val="24"/>
        </w:rPr>
        <w:t>: 1. Prioridade da família na educação dos filhos; 2. Participação de representantes dos pais em órgãos colegiais de decisão; 3. Aumento de políticas a favor das famílias, em especial dos socioeconomicamente mais desfavorecidos.</w:t>
      </w:r>
    </w:p>
    <w:p w14:paraId="64EA1160" w14:textId="77777777" w:rsidR="00E23B6A" w:rsidRPr="00F9207E" w:rsidRDefault="00E23B6A" w:rsidP="00E55A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07E">
        <w:rPr>
          <w:rFonts w:ascii="Times New Roman" w:hAnsi="Times New Roman" w:cs="Times New Roman"/>
          <w:sz w:val="24"/>
          <w:szCs w:val="24"/>
        </w:rPr>
        <w:t xml:space="preserve">Para aprofundamento: </w:t>
      </w:r>
      <w:r w:rsidRPr="00F9207E">
        <w:rPr>
          <w:rFonts w:ascii="Times New Roman" w:hAnsi="Times New Roman" w:cs="Times New Roman"/>
          <w:b/>
          <w:bCs/>
          <w:sz w:val="24"/>
          <w:szCs w:val="24"/>
        </w:rPr>
        <w:t>O que aprendemos sobre nós mesmos com a pandemia da Covid-19? Estamos saindo dela mais humanizados, com um projeto de sociedade para todos?</w:t>
      </w:r>
    </w:p>
    <w:p w14:paraId="02A985D1" w14:textId="77777777" w:rsidR="006B6558" w:rsidRDefault="00320490" w:rsidP="00F9207E">
      <w:pPr>
        <w:spacing w:line="360" w:lineRule="auto"/>
        <w:rPr>
          <w:sz w:val="24"/>
          <w:szCs w:val="24"/>
        </w:rPr>
      </w:pPr>
      <w:r w:rsidRPr="00320490">
        <w:rPr>
          <w:noProof/>
          <w:sz w:val="24"/>
          <w:szCs w:val="24"/>
        </w:rPr>
        <w:drawing>
          <wp:inline distT="0" distB="0" distL="0" distR="0" wp14:anchorId="7B92C58E" wp14:editId="48B1D737">
            <wp:extent cx="3505200" cy="2336800"/>
            <wp:effectExtent l="19050" t="0" r="0" b="0"/>
            <wp:docPr id="3" name="Imagem 2" descr="pacto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pacto 4.jpg"/>
                    <pic:cNvPicPr/>
                  </pic:nvPicPr>
                  <pic:blipFill>
                    <a:blip r:embed="rId4" cstate="print"/>
                    <a:srcRect l="8529" t="36526" r="11341" b="8842"/>
                    <a:stretch>
                      <a:fillRect/>
                    </a:stretch>
                  </pic:blipFill>
                  <pic:spPr>
                    <a:xfrm>
                      <a:off x="0" y="0"/>
                      <a:ext cx="3506114" cy="233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F52A8" w14:textId="77777777" w:rsidR="00320490" w:rsidRPr="00F9207E" w:rsidRDefault="00320490" w:rsidP="00F920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F/ Jesuítas Equador</w:t>
      </w:r>
    </w:p>
    <w:sectPr w:rsidR="00320490" w:rsidRPr="00F9207E" w:rsidSect="006B6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6A"/>
    <w:rsid w:val="002B6D63"/>
    <w:rsid w:val="00320490"/>
    <w:rsid w:val="003E7332"/>
    <w:rsid w:val="00442B38"/>
    <w:rsid w:val="006643BB"/>
    <w:rsid w:val="006B6558"/>
    <w:rsid w:val="007D3E82"/>
    <w:rsid w:val="00866539"/>
    <w:rsid w:val="00895EB2"/>
    <w:rsid w:val="008B286F"/>
    <w:rsid w:val="00A12602"/>
    <w:rsid w:val="00A40981"/>
    <w:rsid w:val="00C4206B"/>
    <w:rsid w:val="00C86435"/>
    <w:rsid w:val="00D15447"/>
    <w:rsid w:val="00E23B6A"/>
    <w:rsid w:val="00E47E3B"/>
    <w:rsid w:val="00E55A59"/>
    <w:rsid w:val="00E6380B"/>
    <w:rsid w:val="00F07229"/>
    <w:rsid w:val="00F9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F583"/>
  <w15:docId w15:val="{485A28A1-45B6-4847-9E4E-572408E5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36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B6A"/>
    <w:pPr>
      <w:spacing w:after="160" w:line="259" w:lineRule="auto"/>
    </w:pPr>
    <w:rPr>
      <w:rFonts w:asciiTheme="minorHAnsi" w:hAnsiTheme="minorHAnsi" w:cstheme="minorBidi"/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42B38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aps/>
      <w:kern w:val="36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2B38"/>
    <w:pPr>
      <w:keepNext/>
      <w:keepLines/>
      <w:spacing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kern w:val="36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442B38"/>
    <w:pPr>
      <w:spacing w:before="360" w:after="360" w:line="240" w:lineRule="auto"/>
      <w:ind w:left="2268"/>
      <w:jc w:val="both"/>
    </w:pPr>
    <w:rPr>
      <w:rFonts w:ascii="Times New Roman" w:hAnsi="Times New Roman" w:cs="Times New Roman"/>
      <w:iCs/>
      <w:color w:val="000000" w:themeColor="text1"/>
      <w:kern w:val="36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442B38"/>
    <w:rPr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442B38"/>
    <w:rPr>
      <w:rFonts w:eastAsiaTheme="majorEastAsia" w:cstheme="majorBidi"/>
      <w:b/>
      <w:bCs/>
      <w:cap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2B38"/>
    <w:rPr>
      <w:rFonts w:eastAsiaTheme="majorEastAsia" w:cstheme="majorBidi"/>
      <w:b/>
      <w:bCs/>
      <w:sz w:val="24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490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Redator</dc:creator>
  <cp:lastModifiedBy>Rosario Hermano</cp:lastModifiedBy>
  <cp:revision>2</cp:revision>
  <dcterms:created xsi:type="dcterms:W3CDTF">2022-03-03T19:29:00Z</dcterms:created>
  <dcterms:modified xsi:type="dcterms:W3CDTF">2022-03-03T19:29:00Z</dcterms:modified>
</cp:coreProperties>
</file>