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7D517" w14:textId="2C3191FC" w:rsidR="0057165A" w:rsidRPr="0057165A" w:rsidRDefault="0057165A" w:rsidP="0057165A">
      <w:pPr>
        <w:shd w:val="clear" w:color="auto" w:fill="FFFFFF"/>
        <w:jc w:val="left"/>
        <w:outlineLvl w:val="2"/>
        <w:rPr>
          <w:rFonts w:ascii="Arial" w:eastAsia="Times New Roman" w:hAnsi="Arial" w:cs="Arial"/>
          <w:b/>
          <w:bCs/>
          <w:color w:val="6D6D6D"/>
          <w:sz w:val="27"/>
          <w:szCs w:val="27"/>
          <w:lang w:eastAsia="es-CO"/>
        </w:rPr>
      </w:pPr>
      <w:r w:rsidRPr="0057165A">
        <w:rPr>
          <w:rFonts w:ascii="Arial" w:eastAsia="Times New Roman" w:hAnsi="Arial" w:cs="Arial"/>
          <w:b/>
          <w:bCs/>
          <w:color w:val="6D6D6D"/>
          <w:sz w:val="27"/>
          <w:szCs w:val="27"/>
          <w:lang w:eastAsia="es-CO"/>
        </w:rPr>
        <w:fldChar w:fldCharType="begin"/>
      </w:r>
      <w:r w:rsidRPr="0057165A">
        <w:rPr>
          <w:rFonts w:ascii="Arial" w:eastAsia="Times New Roman" w:hAnsi="Arial" w:cs="Arial"/>
          <w:b/>
          <w:bCs/>
          <w:color w:val="6D6D6D"/>
          <w:sz w:val="27"/>
          <w:szCs w:val="27"/>
          <w:lang w:eastAsia="es-CO"/>
        </w:rPr>
        <w:instrText xml:space="preserve"> HYPERLINK "http://blogeduopp1.blogspot.com/2022/02/domingo-7c.html" </w:instrText>
      </w:r>
      <w:r w:rsidRPr="0057165A">
        <w:rPr>
          <w:rFonts w:ascii="Arial" w:eastAsia="Times New Roman" w:hAnsi="Arial" w:cs="Arial"/>
          <w:b/>
          <w:bCs/>
          <w:color w:val="6D6D6D"/>
          <w:sz w:val="27"/>
          <w:szCs w:val="27"/>
          <w:lang w:eastAsia="es-CO"/>
        </w:rPr>
        <w:fldChar w:fldCharType="separate"/>
      </w:r>
      <w:r w:rsidRPr="0057165A">
        <w:rPr>
          <w:rFonts w:ascii="Arial" w:eastAsia="Times New Roman" w:hAnsi="Arial" w:cs="Arial"/>
          <w:b/>
          <w:bCs/>
          <w:color w:val="51D1FF"/>
          <w:sz w:val="27"/>
          <w:szCs w:val="27"/>
          <w:u w:val="single"/>
          <w:lang w:eastAsia="es-CO"/>
        </w:rPr>
        <w:t>Domingo 7C</w:t>
      </w:r>
      <w:r w:rsidRPr="0057165A">
        <w:rPr>
          <w:rFonts w:ascii="Arial" w:eastAsia="Times New Roman" w:hAnsi="Arial" w:cs="Arial"/>
          <w:b/>
          <w:bCs/>
          <w:color w:val="6D6D6D"/>
          <w:sz w:val="27"/>
          <w:szCs w:val="27"/>
          <w:lang w:eastAsia="es-CO"/>
        </w:rPr>
        <w:fldChar w:fldCharType="end"/>
      </w:r>
    </w:p>
    <w:p w14:paraId="1DD9A5E5" w14:textId="1F0D0C91" w:rsidR="00D65378" w:rsidRPr="00D65378" w:rsidRDefault="00D65378" w:rsidP="00D65378">
      <w:pPr>
        <w:shd w:val="clear" w:color="auto" w:fill="FFFFFF"/>
        <w:spacing w:before="100" w:beforeAutospacing="1" w:after="100" w:afterAutospacing="1"/>
        <w:jc w:val="center"/>
        <w:rPr>
          <w:rFonts w:ascii="Arial" w:eastAsia="Times New Roman" w:hAnsi="Arial" w:cs="Arial"/>
          <w:color w:val="6D6D6D"/>
          <w:lang w:eastAsia="es-CO"/>
        </w:rPr>
      </w:pPr>
      <w:r w:rsidRPr="00D65378">
        <w:rPr>
          <w:rFonts w:ascii="Arial" w:eastAsia="Times New Roman" w:hAnsi="Arial" w:cs="Arial"/>
          <w:b/>
          <w:bCs/>
          <w:color w:val="6D6D6D"/>
          <w:sz w:val="36"/>
          <w:szCs w:val="36"/>
          <w:lang w:eastAsia="es-CO"/>
        </w:rPr>
        <w:t>La actitud frente a la víctima nos asemeja a Dios mismo</w:t>
      </w:r>
    </w:p>
    <w:p w14:paraId="41BE0E8B" w14:textId="77777777" w:rsidR="00D65378" w:rsidRPr="00D65378" w:rsidRDefault="00D65378" w:rsidP="00D65378">
      <w:pPr>
        <w:shd w:val="clear" w:color="auto" w:fill="FFFFFF"/>
        <w:jc w:val="center"/>
        <w:rPr>
          <w:rFonts w:ascii="Arial" w:eastAsia="Times New Roman" w:hAnsi="Arial" w:cs="Arial"/>
          <w:color w:val="6D6D6D"/>
          <w:lang w:eastAsia="es-CO"/>
        </w:rPr>
      </w:pPr>
      <w:r w:rsidRPr="00D65378">
        <w:rPr>
          <w:rFonts w:ascii="Arial" w:eastAsia="Times New Roman" w:hAnsi="Arial" w:cs="Arial"/>
          <w:color w:val="6D6D6D"/>
          <w:lang w:eastAsia="es-CO"/>
        </w:rPr>
        <w:t>Domingo 7 “durante el año” ciclo «C» </w:t>
      </w:r>
    </w:p>
    <w:p w14:paraId="3340C7DC" w14:textId="77777777" w:rsidR="00D65378" w:rsidRPr="00D65378" w:rsidRDefault="00D65378" w:rsidP="00D65378">
      <w:pPr>
        <w:shd w:val="clear" w:color="auto" w:fill="FFFFFF"/>
        <w:jc w:val="center"/>
        <w:rPr>
          <w:rFonts w:ascii="Arial" w:eastAsia="Times New Roman" w:hAnsi="Arial" w:cs="Arial"/>
          <w:color w:val="6D6D6D"/>
          <w:lang w:eastAsia="es-CO"/>
        </w:rPr>
      </w:pPr>
      <w:r w:rsidRPr="00D65378">
        <w:rPr>
          <w:rFonts w:ascii="Arial" w:eastAsia="Times New Roman" w:hAnsi="Arial" w:cs="Arial"/>
          <w:color w:val="6D6D6D"/>
          <w:lang w:eastAsia="es-CO"/>
        </w:rPr>
        <w:br/>
      </w:r>
    </w:p>
    <w:p w14:paraId="574002D6" w14:textId="77777777" w:rsidR="00D65378" w:rsidRPr="00D65378" w:rsidRDefault="00D65378" w:rsidP="00D65378">
      <w:pPr>
        <w:shd w:val="clear" w:color="auto" w:fill="FFFFFF"/>
        <w:jc w:val="right"/>
        <w:rPr>
          <w:rFonts w:ascii="Arial" w:eastAsia="Times New Roman" w:hAnsi="Arial" w:cs="Arial"/>
          <w:color w:val="6D6D6D"/>
          <w:lang w:eastAsia="es-CO"/>
        </w:rPr>
      </w:pPr>
      <w:r w:rsidRPr="00D65378">
        <w:rPr>
          <w:rFonts w:ascii="Arial" w:eastAsia="Times New Roman" w:hAnsi="Arial" w:cs="Arial"/>
          <w:i/>
          <w:iCs/>
          <w:color w:val="6D6D6D"/>
          <w:lang w:eastAsia="es-CO"/>
        </w:rPr>
        <w:t>Eduardo de la Serna</w:t>
      </w:r>
    </w:p>
    <w:p w14:paraId="6019D032" w14:textId="77777777" w:rsidR="00D65378" w:rsidRDefault="00D65378" w:rsidP="00D65378"/>
    <w:p w14:paraId="5954E681" w14:textId="77777777" w:rsidR="00D65378" w:rsidRDefault="00D65378" w:rsidP="00D65378"/>
    <w:p w14:paraId="291BC2A0" w14:textId="77777777" w:rsidR="00D65378" w:rsidRDefault="00D65378" w:rsidP="00D65378"/>
    <w:p w14:paraId="29062CD9" w14:textId="4A52B3FB" w:rsidR="00D65378" w:rsidRDefault="00D65378" w:rsidP="00D65378">
      <w:r>
        <w:rPr>
          <w:noProof/>
        </w:rPr>
        <w:t xml:space="preserve">                                 </w:t>
      </w:r>
      <w:r>
        <w:rPr>
          <w:noProof/>
        </w:rPr>
        <w:drawing>
          <wp:inline distT="0" distB="0" distL="0" distR="0" wp14:anchorId="19058E95" wp14:editId="417D1E2D">
            <wp:extent cx="3990975" cy="26670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90975" cy="2667000"/>
                    </a:xfrm>
                    <a:prstGeom prst="rect">
                      <a:avLst/>
                    </a:prstGeom>
                    <a:noFill/>
                  </pic:spPr>
                </pic:pic>
              </a:graphicData>
            </a:graphic>
          </wp:inline>
        </w:drawing>
      </w:r>
    </w:p>
    <w:p w14:paraId="6CF34790" w14:textId="77777777" w:rsidR="00D65378" w:rsidRDefault="00D65378" w:rsidP="00D65378"/>
    <w:p w14:paraId="4C0D4B22" w14:textId="77777777" w:rsidR="00D65378" w:rsidRDefault="00D65378" w:rsidP="00D65378"/>
    <w:p w14:paraId="346433F4" w14:textId="77777777" w:rsidR="00D65378" w:rsidRPr="00D65378" w:rsidRDefault="00D65378" w:rsidP="00D65378">
      <w:pPr>
        <w:shd w:val="clear" w:color="auto" w:fill="FFFFFF"/>
        <w:jc w:val="left"/>
        <w:rPr>
          <w:rFonts w:ascii="Arial" w:eastAsia="Times New Roman" w:hAnsi="Arial" w:cs="Arial"/>
          <w:color w:val="6D6D6D"/>
          <w:lang w:eastAsia="es-CO"/>
        </w:rPr>
      </w:pPr>
      <w:r w:rsidRPr="00D65378">
        <w:rPr>
          <w:rFonts w:ascii="Arial" w:eastAsia="Times New Roman" w:hAnsi="Arial" w:cs="Arial"/>
          <w:b/>
          <w:bCs/>
          <w:color w:val="6D6D6D"/>
          <w:lang w:eastAsia="es-CO"/>
        </w:rPr>
        <w:t>Lectura del 1</w:t>
      </w:r>
      <w:r w:rsidRPr="00D65378">
        <w:rPr>
          <w:rFonts w:ascii="Arial" w:eastAsia="Times New Roman" w:hAnsi="Arial" w:cs="Arial"/>
          <w:b/>
          <w:bCs/>
          <w:color w:val="6D6D6D"/>
          <w:vertAlign w:val="superscript"/>
          <w:lang w:eastAsia="es-CO"/>
        </w:rPr>
        <w:t>er</w:t>
      </w:r>
      <w:r w:rsidRPr="00D65378">
        <w:rPr>
          <w:rFonts w:ascii="Arial" w:eastAsia="Times New Roman" w:hAnsi="Arial" w:cs="Arial"/>
          <w:b/>
          <w:bCs/>
          <w:color w:val="6D6D6D"/>
          <w:lang w:eastAsia="es-CO"/>
        </w:rPr>
        <w:t> libro de Samuel </w:t>
      </w:r>
      <w:r w:rsidRPr="00D65378">
        <w:rPr>
          <w:rFonts w:ascii="Arial" w:eastAsia="Times New Roman" w:hAnsi="Arial" w:cs="Arial"/>
          <w:color w:val="6D6D6D"/>
          <w:lang w:eastAsia="es-CO"/>
        </w:rPr>
        <w:t>            26:2, 7-9, 12-13, 22-23</w:t>
      </w:r>
    </w:p>
    <w:p w14:paraId="0329EDE3" w14:textId="77777777" w:rsidR="00D65378" w:rsidRPr="00D65378" w:rsidRDefault="00D65378" w:rsidP="00D65378">
      <w:pPr>
        <w:shd w:val="clear" w:color="auto" w:fill="FFFFFF"/>
        <w:jc w:val="left"/>
        <w:rPr>
          <w:rFonts w:ascii="Arial" w:eastAsia="Times New Roman" w:hAnsi="Arial" w:cs="Arial"/>
          <w:color w:val="6D6D6D"/>
          <w:lang w:eastAsia="es-CO"/>
        </w:rPr>
      </w:pPr>
    </w:p>
    <w:p w14:paraId="7A97D38F" w14:textId="77777777" w:rsidR="00D65378" w:rsidRPr="00D65378" w:rsidRDefault="00D65378" w:rsidP="00D65378">
      <w:pPr>
        <w:shd w:val="clear" w:color="auto" w:fill="FFFFFF"/>
        <w:jc w:val="left"/>
        <w:rPr>
          <w:rFonts w:ascii="Arial" w:eastAsia="Times New Roman" w:hAnsi="Arial" w:cs="Arial"/>
          <w:color w:val="6D6D6D"/>
          <w:lang w:eastAsia="es-CO"/>
        </w:rPr>
      </w:pPr>
      <w:r w:rsidRPr="00D65378">
        <w:rPr>
          <w:rFonts w:ascii="Arial" w:eastAsia="Times New Roman" w:hAnsi="Arial" w:cs="Arial"/>
          <w:i/>
          <w:iCs/>
          <w:color w:val="6D6D6D"/>
          <w:lang w:eastAsia="es-CO"/>
        </w:rPr>
        <w:t>Resumen: David, perseguido por Saúl con intenciones de matarlo, tiene la oportunidad de librarse de su enemigo, pero no lo hace mostrando así a la vista de todos que “Yahvé devolverá a cada uno según su justicia y fidelidad”.</w:t>
      </w:r>
    </w:p>
    <w:p w14:paraId="2D9C1AB3" w14:textId="77777777" w:rsidR="00D65378" w:rsidRPr="00D65378" w:rsidRDefault="00D65378" w:rsidP="00D65378">
      <w:pPr>
        <w:shd w:val="clear" w:color="auto" w:fill="FFFFFF"/>
        <w:jc w:val="left"/>
        <w:rPr>
          <w:rFonts w:ascii="Arial" w:eastAsia="Times New Roman" w:hAnsi="Arial" w:cs="Arial"/>
          <w:color w:val="6D6D6D"/>
          <w:lang w:eastAsia="es-CO"/>
        </w:rPr>
      </w:pPr>
    </w:p>
    <w:p w14:paraId="58B91846" w14:textId="77777777" w:rsidR="00D65378" w:rsidRPr="00D65378" w:rsidRDefault="00D65378" w:rsidP="00D65378">
      <w:pPr>
        <w:shd w:val="clear" w:color="auto" w:fill="FFFFFF"/>
        <w:rPr>
          <w:rFonts w:ascii="Arial" w:eastAsia="Times New Roman" w:hAnsi="Arial" w:cs="Arial"/>
          <w:color w:val="6D6D6D"/>
          <w:lang w:eastAsia="es-CO"/>
        </w:rPr>
      </w:pPr>
      <w:r w:rsidRPr="00D65378">
        <w:rPr>
          <w:rFonts w:ascii="Arial" w:eastAsia="Times New Roman" w:hAnsi="Arial" w:cs="Arial"/>
          <w:color w:val="6D6D6D"/>
          <w:lang w:eastAsia="es-CO"/>
        </w:rPr>
        <w:t xml:space="preserve">En diferentes momentos del libro de Samuel encontramos la persecución que Saul provoca a David, e incluso la ocasión de David de liberarse de su enemigo sin ceder a la tentación de hacerlo (cf. 1 Sam 24). El texto litúrgico (bastante cortado) presenta el contexto (v.2) la oportunidad de David y </w:t>
      </w:r>
      <w:proofErr w:type="spellStart"/>
      <w:r w:rsidRPr="00D65378">
        <w:rPr>
          <w:rFonts w:ascii="Arial" w:eastAsia="Times New Roman" w:hAnsi="Arial" w:cs="Arial"/>
          <w:color w:val="6D6D6D"/>
          <w:lang w:eastAsia="es-CO"/>
        </w:rPr>
        <w:t>Abisay</w:t>
      </w:r>
      <w:proofErr w:type="spellEnd"/>
      <w:r w:rsidRPr="00D65378">
        <w:rPr>
          <w:rFonts w:ascii="Arial" w:eastAsia="Times New Roman" w:hAnsi="Arial" w:cs="Arial"/>
          <w:color w:val="6D6D6D"/>
          <w:lang w:eastAsia="es-CO"/>
        </w:rPr>
        <w:t xml:space="preserve"> de eliminar a Saúl (vv.7-9), la prueba de selecciona David para mostrar la ocasión que ha desechado (vv.12-13) y la demostración de David a su enemigo de que no hizo uso del momento de beneficio (vv.22-23).</w:t>
      </w:r>
    </w:p>
    <w:p w14:paraId="4FE507B3" w14:textId="77777777" w:rsidR="00D65378" w:rsidRPr="00D65378" w:rsidRDefault="00D65378" w:rsidP="00D65378">
      <w:pPr>
        <w:shd w:val="clear" w:color="auto" w:fill="FFFFFF"/>
        <w:rPr>
          <w:rFonts w:ascii="Arial" w:eastAsia="Times New Roman" w:hAnsi="Arial" w:cs="Arial"/>
          <w:color w:val="6D6D6D"/>
          <w:lang w:eastAsia="es-CO"/>
        </w:rPr>
      </w:pPr>
      <w:r w:rsidRPr="00D65378">
        <w:rPr>
          <w:rFonts w:ascii="Arial" w:eastAsia="Times New Roman" w:hAnsi="Arial" w:cs="Arial"/>
          <w:color w:val="6D6D6D"/>
          <w:lang w:eastAsia="es-CO"/>
        </w:rPr>
        <w:br/>
      </w:r>
    </w:p>
    <w:p w14:paraId="206548CD" w14:textId="77777777" w:rsidR="00D65378" w:rsidRPr="00D65378" w:rsidRDefault="00D65378" w:rsidP="00D65378">
      <w:pPr>
        <w:shd w:val="clear" w:color="auto" w:fill="FFFFFF"/>
        <w:rPr>
          <w:rFonts w:ascii="Arial" w:eastAsia="Times New Roman" w:hAnsi="Arial" w:cs="Arial"/>
          <w:color w:val="6D6D6D"/>
          <w:lang w:eastAsia="es-CO"/>
        </w:rPr>
      </w:pPr>
      <w:r w:rsidRPr="00D65378">
        <w:rPr>
          <w:rFonts w:ascii="Arial" w:eastAsia="Times New Roman" w:hAnsi="Arial" w:cs="Arial"/>
          <w:color w:val="6D6D6D"/>
          <w:lang w:eastAsia="es-CO"/>
        </w:rPr>
        <w:t>Sin dudas el texto fue escogido para ilustrar el dicho de Jesús de “amar al enemigo”, del que hablaremos.</w:t>
      </w:r>
    </w:p>
    <w:p w14:paraId="68A6B417" w14:textId="77777777" w:rsidR="00D65378" w:rsidRPr="00D65378" w:rsidRDefault="00D65378" w:rsidP="00D65378">
      <w:pPr>
        <w:shd w:val="clear" w:color="auto" w:fill="FFFFFF"/>
        <w:rPr>
          <w:rFonts w:ascii="Arial" w:eastAsia="Times New Roman" w:hAnsi="Arial" w:cs="Arial"/>
          <w:color w:val="6D6D6D"/>
          <w:lang w:eastAsia="es-CO"/>
        </w:rPr>
      </w:pPr>
      <w:r w:rsidRPr="00D65378">
        <w:rPr>
          <w:rFonts w:ascii="Arial" w:eastAsia="Times New Roman" w:hAnsi="Arial" w:cs="Arial"/>
          <w:color w:val="6D6D6D"/>
          <w:lang w:eastAsia="es-CO"/>
        </w:rPr>
        <w:br/>
      </w:r>
    </w:p>
    <w:p w14:paraId="5E57CB78" w14:textId="77777777" w:rsidR="00D65378" w:rsidRPr="00D65378" w:rsidRDefault="00D65378" w:rsidP="00D65378">
      <w:pPr>
        <w:shd w:val="clear" w:color="auto" w:fill="FFFFFF"/>
        <w:rPr>
          <w:rFonts w:ascii="Arial" w:eastAsia="Times New Roman" w:hAnsi="Arial" w:cs="Arial"/>
          <w:color w:val="6D6D6D"/>
          <w:lang w:eastAsia="es-CO"/>
        </w:rPr>
      </w:pPr>
      <w:r w:rsidRPr="00D65378">
        <w:rPr>
          <w:rFonts w:ascii="Arial" w:eastAsia="Times New Roman" w:hAnsi="Arial" w:cs="Arial"/>
          <w:color w:val="6D6D6D"/>
          <w:lang w:eastAsia="es-CO"/>
        </w:rPr>
        <w:t xml:space="preserve">No es importante, en este caso, el hecho histórico. Los textos bíblicos son bastante “anti-Saúl” (y muy </w:t>
      </w:r>
      <w:proofErr w:type="spellStart"/>
      <w:r w:rsidRPr="00D65378">
        <w:rPr>
          <w:rFonts w:ascii="Arial" w:eastAsia="Times New Roman" w:hAnsi="Arial" w:cs="Arial"/>
          <w:color w:val="6D6D6D"/>
          <w:lang w:eastAsia="es-CO"/>
        </w:rPr>
        <w:t>pro-davídicos</w:t>
      </w:r>
      <w:proofErr w:type="spellEnd"/>
      <w:r w:rsidRPr="00D65378">
        <w:rPr>
          <w:rFonts w:ascii="Arial" w:eastAsia="Times New Roman" w:hAnsi="Arial" w:cs="Arial"/>
          <w:color w:val="6D6D6D"/>
          <w:lang w:eastAsia="es-CO"/>
        </w:rPr>
        <w:t xml:space="preserve">) por lo que no es fácil reconocer el verdadero acontecimiento. El hecho de que se repitan invita a pensar en una serie de tradiciones que circulan mostrando la magnificencia de </w:t>
      </w:r>
      <w:r w:rsidRPr="00D65378">
        <w:rPr>
          <w:rFonts w:ascii="Arial" w:eastAsia="Times New Roman" w:hAnsi="Arial" w:cs="Arial"/>
          <w:color w:val="6D6D6D"/>
          <w:lang w:eastAsia="es-CO"/>
        </w:rPr>
        <w:lastRenderedPageBreak/>
        <w:t xml:space="preserve">David ante la injusta persecución de la que es objeto. Teniendo la oportunidad evidente de eliminar a Saúl David no lo hace, pero se ocupa de mostrar, a la vista de todos, esa oportunidad desaprovechada (con lo cual, obviamente, queda claro, en un mismo momento, la perversión de uno y la grandeza de otro). Saúl reconoce su “pecado” (v.21) lo que, narrativamente, profundiza la idea de que “el tiempo de Saúl” ya ha terminado para dar comienzo al tiempo de David, el rey modelo para esta historia iluminada por la teología </w:t>
      </w:r>
      <w:proofErr w:type="spellStart"/>
      <w:r w:rsidRPr="00D65378">
        <w:rPr>
          <w:rFonts w:ascii="Arial" w:eastAsia="Times New Roman" w:hAnsi="Arial" w:cs="Arial"/>
          <w:color w:val="6D6D6D"/>
          <w:lang w:eastAsia="es-CO"/>
        </w:rPr>
        <w:t>deuteronómica</w:t>
      </w:r>
      <w:proofErr w:type="spellEnd"/>
      <w:r w:rsidRPr="00D65378">
        <w:rPr>
          <w:rFonts w:ascii="Arial" w:eastAsia="Times New Roman" w:hAnsi="Arial" w:cs="Arial"/>
          <w:color w:val="6D6D6D"/>
          <w:lang w:eastAsia="es-CO"/>
        </w:rPr>
        <w:t>. Como persona religiosa que es, David se ha negado a poner mano, a derramar sangre “del ungido del Señor” (v.9.23; algo que él mismo será). De hecho, la unidad finaliza con David afirmando que, por lo que ha hecho, perdonando a su enemigo, “mi vida será de gran precio a los ojos de Yahvé” (v.24) y Saúl mismo reconocerá que “triunfarás en todas tus empresas” (v.25).</w:t>
      </w:r>
    </w:p>
    <w:p w14:paraId="692590C2" w14:textId="77777777" w:rsidR="00D65378" w:rsidRPr="00D65378" w:rsidRDefault="00D65378" w:rsidP="00D65378">
      <w:pPr>
        <w:shd w:val="clear" w:color="auto" w:fill="FFFFFF"/>
        <w:rPr>
          <w:rFonts w:ascii="Arial" w:eastAsia="Times New Roman" w:hAnsi="Arial" w:cs="Arial"/>
          <w:color w:val="6D6D6D"/>
          <w:lang w:eastAsia="es-CO"/>
        </w:rPr>
      </w:pPr>
    </w:p>
    <w:p w14:paraId="612F5E55" w14:textId="77777777" w:rsidR="00D65378" w:rsidRPr="00D65378" w:rsidRDefault="00D65378" w:rsidP="00D65378">
      <w:pPr>
        <w:shd w:val="clear" w:color="auto" w:fill="FFFFFF"/>
        <w:jc w:val="left"/>
        <w:rPr>
          <w:rFonts w:ascii="Arial" w:eastAsia="Times New Roman" w:hAnsi="Arial" w:cs="Arial"/>
          <w:color w:val="6D6D6D"/>
          <w:lang w:eastAsia="es-CO"/>
        </w:rPr>
      </w:pPr>
    </w:p>
    <w:p w14:paraId="7142C662" w14:textId="77777777" w:rsidR="00D65378" w:rsidRPr="00D65378" w:rsidRDefault="00D65378" w:rsidP="00D65378">
      <w:pPr>
        <w:shd w:val="clear" w:color="auto" w:fill="FFFFFF"/>
        <w:jc w:val="left"/>
        <w:rPr>
          <w:rFonts w:ascii="Arial" w:eastAsia="Times New Roman" w:hAnsi="Arial" w:cs="Arial"/>
          <w:color w:val="6D6D6D"/>
          <w:lang w:eastAsia="es-CO"/>
        </w:rPr>
      </w:pPr>
      <w:r w:rsidRPr="00D65378">
        <w:rPr>
          <w:rFonts w:ascii="Arial" w:eastAsia="Times New Roman" w:hAnsi="Arial" w:cs="Arial"/>
          <w:b/>
          <w:bCs/>
          <w:color w:val="6D6D6D"/>
          <w:lang w:eastAsia="es-CO"/>
        </w:rPr>
        <w:t>Lectura de la 1ª carta de san Pablo a los Corintios</w:t>
      </w:r>
      <w:r w:rsidRPr="00D65378">
        <w:rPr>
          <w:rFonts w:ascii="Arial" w:eastAsia="Times New Roman" w:hAnsi="Arial" w:cs="Arial"/>
          <w:color w:val="6D6D6D"/>
          <w:lang w:eastAsia="es-CO"/>
        </w:rPr>
        <w:t>            15:45-49</w:t>
      </w:r>
    </w:p>
    <w:p w14:paraId="29C17FD6" w14:textId="77777777" w:rsidR="00D65378" w:rsidRPr="00D65378" w:rsidRDefault="00D65378" w:rsidP="00D65378">
      <w:pPr>
        <w:shd w:val="clear" w:color="auto" w:fill="FFFFFF"/>
        <w:jc w:val="left"/>
        <w:rPr>
          <w:rFonts w:ascii="Arial" w:eastAsia="Times New Roman" w:hAnsi="Arial" w:cs="Arial"/>
          <w:color w:val="6D6D6D"/>
          <w:lang w:eastAsia="es-CO"/>
        </w:rPr>
      </w:pPr>
    </w:p>
    <w:p w14:paraId="7F51ED4F" w14:textId="77777777" w:rsidR="00D65378" w:rsidRPr="00D65378" w:rsidRDefault="00D65378" w:rsidP="00D65378">
      <w:pPr>
        <w:shd w:val="clear" w:color="auto" w:fill="FFFFFF"/>
        <w:rPr>
          <w:rFonts w:ascii="Arial" w:eastAsia="Times New Roman" w:hAnsi="Arial" w:cs="Arial"/>
          <w:color w:val="6D6D6D"/>
          <w:lang w:eastAsia="es-CO"/>
        </w:rPr>
      </w:pPr>
      <w:r w:rsidRPr="00D65378">
        <w:rPr>
          <w:rFonts w:ascii="Arial" w:eastAsia="Times New Roman" w:hAnsi="Arial" w:cs="Arial"/>
          <w:i/>
          <w:iCs/>
          <w:color w:val="6D6D6D"/>
          <w:lang w:eastAsia="es-CO"/>
        </w:rPr>
        <w:t>Resumen: Pablo continúa mostrando que los muertos realmente resucitan, para lo que recurre a la Escritura y a Adán mostrando, luego, a Jesús en relación al primer hombre destacando la relación entre lo vital humano y lo espiritual.</w:t>
      </w:r>
    </w:p>
    <w:p w14:paraId="0509F53A" w14:textId="77777777" w:rsidR="00D65378" w:rsidRPr="00D65378" w:rsidRDefault="00D65378" w:rsidP="00D65378">
      <w:pPr>
        <w:shd w:val="clear" w:color="auto" w:fill="FFFFFF"/>
        <w:rPr>
          <w:rFonts w:ascii="Arial" w:eastAsia="Times New Roman" w:hAnsi="Arial" w:cs="Arial"/>
          <w:color w:val="6D6D6D"/>
          <w:lang w:eastAsia="es-CO"/>
        </w:rPr>
      </w:pPr>
    </w:p>
    <w:p w14:paraId="6A11598E" w14:textId="77777777" w:rsidR="00D65378" w:rsidRPr="00D65378" w:rsidRDefault="00D65378" w:rsidP="00D65378">
      <w:pPr>
        <w:shd w:val="clear" w:color="auto" w:fill="FFFFFF"/>
        <w:rPr>
          <w:rFonts w:ascii="Arial" w:eastAsia="Times New Roman" w:hAnsi="Arial" w:cs="Arial"/>
          <w:color w:val="6D6D6D"/>
          <w:lang w:eastAsia="es-CO"/>
        </w:rPr>
      </w:pPr>
      <w:r w:rsidRPr="00D65378">
        <w:rPr>
          <w:rFonts w:ascii="Arial" w:eastAsia="Times New Roman" w:hAnsi="Arial" w:cs="Arial"/>
          <w:color w:val="6D6D6D"/>
          <w:lang w:eastAsia="es-CO"/>
        </w:rPr>
        <w:t>Como se ha señalado, todo el capítulo 15 de 1 Corintios está dedicado a destacar el tema de la resurrección de los muertos.</w:t>
      </w:r>
    </w:p>
    <w:p w14:paraId="36A59239" w14:textId="77777777" w:rsidR="00D65378" w:rsidRPr="00D65378" w:rsidRDefault="00D65378" w:rsidP="00D65378">
      <w:pPr>
        <w:shd w:val="clear" w:color="auto" w:fill="FFFFFF"/>
        <w:rPr>
          <w:rFonts w:ascii="Arial" w:eastAsia="Times New Roman" w:hAnsi="Arial" w:cs="Arial"/>
          <w:color w:val="6D6D6D"/>
          <w:lang w:eastAsia="es-CO"/>
        </w:rPr>
      </w:pPr>
      <w:r w:rsidRPr="00D65378">
        <w:rPr>
          <w:rFonts w:ascii="Arial" w:eastAsia="Times New Roman" w:hAnsi="Arial" w:cs="Arial"/>
          <w:color w:val="6D6D6D"/>
          <w:lang w:eastAsia="es-CO"/>
        </w:rPr>
        <w:br/>
      </w:r>
    </w:p>
    <w:p w14:paraId="08E7754B" w14:textId="77777777" w:rsidR="00D65378" w:rsidRPr="00D65378" w:rsidRDefault="00D65378" w:rsidP="00D65378">
      <w:pPr>
        <w:shd w:val="clear" w:color="auto" w:fill="FFFFFF"/>
        <w:rPr>
          <w:rFonts w:ascii="Arial" w:eastAsia="Times New Roman" w:hAnsi="Arial" w:cs="Arial"/>
          <w:color w:val="6D6D6D"/>
          <w:lang w:eastAsia="es-CO"/>
        </w:rPr>
      </w:pPr>
      <w:r w:rsidRPr="00D65378">
        <w:rPr>
          <w:rFonts w:ascii="Arial" w:eastAsia="Times New Roman" w:hAnsi="Arial" w:cs="Arial"/>
          <w:color w:val="6D6D6D"/>
          <w:lang w:eastAsia="es-CO"/>
        </w:rPr>
        <w:t>El tema central – como se señaló la semana pasada – es la estrecha relación entre la resurrección de Cristo y la de los cristianos. El contraste – como también se señaló – está dado entre Adán y Cristo. En contraste con él, Jesús es llamado “último Adán” (v.45), el “segundo (hombre)” (v.47), “hombre celestial” (vv.48.49), y el contraste se acentúa con “cuerpo </w:t>
      </w:r>
      <w:r w:rsidRPr="00D65378">
        <w:rPr>
          <w:rFonts w:ascii="Arial" w:eastAsia="Times New Roman" w:hAnsi="Arial" w:cs="Arial"/>
          <w:color w:val="6D6D6D"/>
          <w:lang w:val="es-ES_tradnl" w:eastAsia="es-CO"/>
        </w:rPr>
        <w:t>vital” (psíquico) y “cuerpo espiritual” (v.44), “psiquis que vive” y “espíritu que da vida”, “primero lo vital (psíquico) luego lo espiritual” (v.46) hombre terrestre, hombre celestial (vv.47-49).</w:t>
      </w:r>
    </w:p>
    <w:p w14:paraId="328B76E5" w14:textId="77777777" w:rsidR="00D65378" w:rsidRPr="00D65378" w:rsidRDefault="00D65378" w:rsidP="00D65378">
      <w:pPr>
        <w:shd w:val="clear" w:color="auto" w:fill="FFFFFF"/>
        <w:rPr>
          <w:rFonts w:ascii="Arial" w:eastAsia="Times New Roman" w:hAnsi="Arial" w:cs="Arial"/>
          <w:color w:val="6D6D6D"/>
          <w:lang w:eastAsia="es-CO"/>
        </w:rPr>
      </w:pPr>
      <w:r w:rsidRPr="00D65378">
        <w:rPr>
          <w:rFonts w:ascii="Arial" w:eastAsia="Times New Roman" w:hAnsi="Arial" w:cs="Arial"/>
          <w:color w:val="6D6D6D"/>
          <w:lang w:val="es-ES_tradnl" w:eastAsia="es-CO"/>
        </w:rPr>
        <w:br/>
      </w:r>
    </w:p>
    <w:p w14:paraId="2B5CEEF5" w14:textId="77777777" w:rsidR="00D65378" w:rsidRPr="00D65378" w:rsidRDefault="00D65378" w:rsidP="00D65378">
      <w:pPr>
        <w:shd w:val="clear" w:color="auto" w:fill="FFFFFF"/>
        <w:rPr>
          <w:rFonts w:ascii="Arial" w:eastAsia="Times New Roman" w:hAnsi="Arial" w:cs="Arial"/>
          <w:color w:val="6D6D6D"/>
          <w:lang w:eastAsia="es-CO"/>
        </w:rPr>
      </w:pPr>
      <w:r w:rsidRPr="00D65378">
        <w:rPr>
          <w:rFonts w:ascii="Arial" w:eastAsia="Times New Roman" w:hAnsi="Arial" w:cs="Arial"/>
          <w:color w:val="6D6D6D"/>
          <w:lang w:val="es-ES_tradnl" w:eastAsia="es-CO"/>
        </w:rPr>
        <w:t>Hacía poco tiempo, Filón de Alejandría (ca. 15 a.C. – ca. 45 d.C.) había destacado que el primer hombre era el espiritual (imagen de Dios) mientras que el segundo (haciendo referencia a los dos relatos de la creación humana), del barro, pecador, era “humano”; Pablo invierte el esquema del alejandrino, lo que no significa que lo haya leído, por supuesto, sino simplemente conocer la imagen. De todos modos, también, es una correlación entre el “cuerpo psíquico” y el “cuerpo espiritual” (v.44) a la luz del texto bíblico (v.45).</w:t>
      </w:r>
    </w:p>
    <w:p w14:paraId="2747F696" w14:textId="77777777" w:rsidR="00D65378" w:rsidRPr="00D65378" w:rsidRDefault="00D65378" w:rsidP="00D65378">
      <w:pPr>
        <w:shd w:val="clear" w:color="auto" w:fill="FFFFFF"/>
        <w:rPr>
          <w:rFonts w:ascii="Arial" w:eastAsia="Times New Roman" w:hAnsi="Arial" w:cs="Arial"/>
          <w:color w:val="6D6D6D"/>
          <w:lang w:eastAsia="es-CO"/>
        </w:rPr>
      </w:pPr>
      <w:r w:rsidRPr="00D65378">
        <w:rPr>
          <w:rFonts w:ascii="Arial" w:eastAsia="Times New Roman" w:hAnsi="Arial" w:cs="Arial"/>
          <w:color w:val="6D6D6D"/>
          <w:lang w:val="es-ES_tradnl" w:eastAsia="es-CO"/>
        </w:rPr>
        <w:br/>
      </w:r>
    </w:p>
    <w:p w14:paraId="0ECB9A35" w14:textId="77777777" w:rsidR="00D65378" w:rsidRPr="00D65378" w:rsidRDefault="00D65378" w:rsidP="00D65378">
      <w:pPr>
        <w:shd w:val="clear" w:color="auto" w:fill="FFFFFF"/>
        <w:rPr>
          <w:rFonts w:ascii="Arial" w:eastAsia="Times New Roman" w:hAnsi="Arial" w:cs="Arial"/>
          <w:color w:val="6D6D6D"/>
          <w:lang w:eastAsia="es-CO"/>
        </w:rPr>
      </w:pPr>
      <w:r w:rsidRPr="00D65378">
        <w:rPr>
          <w:rFonts w:ascii="Arial" w:eastAsia="Times New Roman" w:hAnsi="Arial" w:cs="Arial"/>
          <w:color w:val="6D6D6D"/>
          <w:lang w:val="es-ES_tradnl" w:eastAsia="es-CO"/>
        </w:rPr>
        <w:t>Lo cierto es que el dinamismo comenzado con Adán continúa, pero hay un dinamismo superador en Cristo. Es el dinamismo de la vida que “vitaliza” la muerte. Es la expresión evidente de que – aunque algunos en Corinto lo nieguen – hay resurrección de los muertos.</w:t>
      </w:r>
    </w:p>
    <w:p w14:paraId="33E7A232" w14:textId="77777777" w:rsidR="00D65378" w:rsidRPr="00D65378" w:rsidRDefault="00D65378" w:rsidP="00D65378">
      <w:pPr>
        <w:shd w:val="clear" w:color="auto" w:fill="FFFFFF"/>
        <w:rPr>
          <w:rFonts w:ascii="Arial" w:eastAsia="Times New Roman" w:hAnsi="Arial" w:cs="Arial"/>
          <w:color w:val="6D6D6D"/>
          <w:lang w:eastAsia="es-CO"/>
        </w:rPr>
      </w:pPr>
    </w:p>
    <w:p w14:paraId="584621D1" w14:textId="77777777" w:rsidR="00D65378" w:rsidRPr="00D65378" w:rsidRDefault="00D65378" w:rsidP="00D65378">
      <w:pPr>
        <w:shd w:val="clear" w:color="auto" w:fill="FFFFFF"/>
        <w:jc w:val="left"/>
        <w:rPr>
          <w:rFonts w:ascii="Arial" w:eastAsia="Times New Roman" w:hAnsi="Arial" w:cs="Arial"/>
          <w:color w:val="6D6D6D"/>
          <w:lang w:eastAsia="es-CO"/>
        </w:rPr>
      </w:pPr>
    </w:p>
    <w:p w14:paraId="158C3DF9" w14:textId="77777777" w:rsidR="00D65378" w:rsidRPr="00D65378" w:rsidRDefault="00D65378" w:rsidP="00D65378">
      <w:pPr>
        <w:shd w:val="clear" w:color="auto" w:fill="FFFFFF"/>
        <w:jc w:val="left"/>
        <w:rPr>
          <w:rFonts w:ascii="Arial" w:eastAsia="Times New Roman" w:hAnsi="Arial" w:cs="Arial"/>
          <w:color w:val="6D6D6D"/>
          <w:lang w:eastAsia="es-CO"/>
        </w:rPr>
      </w:pPr>
      <w:r w:rsidRPr="00D65378">
        <w:rPr>
          <w:rFonts w:ascii="Arial" w:eastAsia="Times New Roman" w:hAnsi="Arial" w:cs="Arial"/>
          <w:b/>
          <w:bCs/>
          <w:color w:val="6D6D6D"/>
          <w:lang w:eastAsia="es-CO"/>
        </w:rPr>
        <w:t>+ Lectura del Evangelio según san Lucas </w:t>
      </w:r>
      <w:r w:rsidRPr="00D65378">
        <w:rPr>
          <w:rFonts w:ascii="Arial" w:eastAsia="Times New Roman" w:hAnsi="Arial" w:cs="Arial"/>
          <w:color w:val="6D6D6D"/>
          <w:lang w:eastAsia="es-CO"/>
        </w:rPr>
        <w:t>   6,27-38</w:t>
      </w:r>
    </w:p>
    <w:p w14:paraId="40323447" w14:textId="77777777" w:rsidR="00D65378" w:rsidRPr="00D65378" w:rsidRDefault="00D65378" w:rsidP="00D65378">
      <w:pPr>
        <w:shd w:val="clear" w:color="auto" w:fill="FFFFFF"/>
        <w:jc w:val="left"/>
        <w:rPr>
          <w:rFonts w:ascii="Arial" w:eastAsia="Times New Roman" w:hAnsi="Arial" w:cs="Arial"/>
          <w:color w:val="6D6D6D"/>
          <w:lang w:eastAsia="es-CO"/>
        </w:rPr>
      </w:pPr>
    </w:p>
    <w:p w14:paraId="610C51D2" w14:textId="77777777" w:rsidR="00D65378" w:rsidRPr="00D65378" w:rsidRDefault="00D65378" w:rsidP="00D65378">
      <w:pPr>
        <w:shd w:val="clear" w:color="auto" w:fill="FFFFFF"/>
        <w:jc w:val="left"/>
        <w:rPr>
          <w:rFonts w:ascii="Arial" w:eastAsia="Times New Roman" w:hAnsi="Arial" w:cs="Arial"/>
          <w:color w:val="6D6D6D"/>
          <w:lang w:eastAsia="es-CO"/>
        </w:rPr>
      </w:pPr>
      <w:r w:rsidRPr="00D65378">
        <w:rPr>
          <w:rFonts w:ascii="Arial" w:eastAsia="Times New Roman" w:hAnsi="Arial" w:cs="Arial"/>
          <w:i/>
          <w:iCs/>
          <w:color w:val="6D6D6D"/>
          <w:lang w:eastAsia="es-CO"/>
        </w:rPr>
        <w:t>Resumen: Lucas muestra con una serie de ejemplos cómo es el modo de vida en fidelidad al Reino que espera de los discípulos de Jesús, de sus “oyentes” siguiendo el mismo modo de ser misericordioso de Dios.</w:t>
      </w:r>
    </w:p>
    <w:p w14:paraId="30ABD0D0" w14:textId="77777777" w:rsidR="00D65378" w:rsidRPr="00D65378" w:rsidRDefault="00D65378" w:rsidP="00D65378">
      <w:pPr>
        <w:shd w:val="clear" w:color="auto" w:fill="FFFFFF"/>
        <w:jc w:val="left"/>
        <w:rPr>
          <w:rFonts w:ascii="Arial" w:eastAsia="Times New Roman" w:hAnsi="Arial" w:cs="Arial"/>
          <w:color w:val="6D6D6D"/>
          <w:lang w:eastAsia="es-CO"/>
        </w:rPr>
      </w:pPr>
    </w:p>
    <w:p w14:paraId="4A768824" w14:textId="77777777" w:rsidR="00D65378" w:rsidRPr="00D65378" w:rsidRDefault="00D65378" w:rsidP="00D65378">
      <w:pPr>
        <w:shd w:val="clear" w:color="auto" w:fill="FFFFFF"/>
        <w:rPr>
          <w:rFonts w:ascii="Arial" w:eastAsia="Times New Roman" w:hAnsi="Arial" w:cs="Arial"/>
          <w:color w:val="6D6D6D"/>
          <w:lang w:eastAsia="es-CO"/>
        </w:rPr>
      </w:pPr>
      <w:r w:rsidRPr="00D65378">
        <w:rPr>
          <w:rFonts w:ascii="Arial" w:eastAsia="Times New Roman" w:hAnsi="Arial" w:cs="Arial"/>
          <w:color w:val="6D6D6D"/>
          <w:lang w:val="es-MX" w:eastAsia="es-CO"/>
        </w:rPr>
        <w:t>Sabemos que Lucas y Mateo comparten textos en común que no han recibido de Marcos; esa fuente común es conocida como “</w:t>
      </w:r>
      <w:r w:rsidRPr="00D65378">
        <w:rPr>
          <w:rFonts w:ascii="Arial" w:eastAsia="Times New Roman" w:hAnsi="Arial" w:cs="Arial"/>
          <w:i/>
          <w:iCs/>
          <w:color w:val="6D6D6D"/>
          <w:lang w:val="es-MX" w:eastAsia="es-CO"/>
        </w:rPr>
        <w:t>Q</w:t>
      </w:r>
      <w:r w:rsidRPr="00D65378">
        <w:rPr>
          <w:rFonts w:ascii="Arial" w:eastAsia="Times New Roman" w:hAnsi="Arial" w:cs="Arial"/>
          <w:color w:val="6D6D6D"/>
          <w:lang w:val="es-MX" w:eastAsia="es-CO"/>
        </w:rPr>
        <w:t xml:space="preserve">” (del alemán: </w:t>
      </w:r>
      <w:proofErr w:type="spellStart"/>
      <w:r w:rsidRPr="00D65378">
        <w:rPr>
          <w:rFonts w:ascii="Arial" w:eastAsia="Times New Roman" w:hAnsi="Arial" w:cs="Arial"/>
          <w:color w:val="6D6D6D"/>
          <w:lang w:val="es-MX" w:eastAsia="es-CO"/>
        </w:rPr>
        <w:t>Quelle</w:t>
      </w:r>
      <w:proofErr w:type="spellEnd"/>
      <w:r w:rsidRPr="00D65378">
        <w:rPr>
          <w:rFonts w:ascii="Arial" w:eastAsia="Times New Roman" w:hAnsi="Arial" w:cs="Arial"/>
          <w:color w:val="6D6D6D"/>
          <w:lang w:val="es-MX" w:eastAsia="es-CO"/>
        </w:rPr>
        <w:t xml:space="preserve"> = fuente). El Evangelio de hoy nos presenta una serie de textos que podemos fácilmente atribuir a Q y encontramos también en Mt en el “Sermón de la Montaña”. El orden es semejante y algunas intenciones también.</w:t>
      </w:r>
    </w:p>
    <w:p w14:paraId="1566AF1A" w14:textId="2E49E384" w:rsidR="00D65378" w:rsidRPr="00D65378" w:rsidRDefault="00D65378" w:rsidP="00D65378">
      <w:pPr>
        <w:shd w:val="clear" w:color="auto" w:fill="FFFFFF"/>
        <w:rPr>
          <w:rFonts w:ascii="Arial" w:eastAsia="Times New Roman" w:hAnsi="Arial" w:cs="Arial"/>
          <w:color w:val="6D6D6D"/>
          <w:lang w:eastAsia="es-CO"/>
        </w:rPr>
      </w:pPr>
      <w:r w:rsidRPr="00D65378">
        <w:rPr>
          <w:rFonts w:ascii="Arial" w:eastAsia="Times New Roman" w:hAnsi="Arial" w:cs="Arial"/>
          <w:color w:val="6D6D6D"/>
          <w:lang w:val="es-MX" w:eastAsia="es-CO"/>
        </w:rPr>
        <w:br/>
        <w:t>En realidad, la unidad es mucho más extensa y la liturgia ha seleccionado sólo una parte:</w:t>
      </w:r>
    </w:p>
    <w:p w14:paraId="1F582AB9" w14:textId="77777777" w:rsidR="00D65378" w:rsidRPr="00D65378" w:rsidRDefault="00D65378" w:rsidP="00D65378">
      <w:pPr>
        <w:shd w:val="clear" w:color="auto" w:fill="FFFFFF"/>
        <w:rPr>
          <w:rFonts w:ascii="Arial" w:eastAsia="Times New Roman" w:hAnsi="Arial" w:cs="Arial"/>
          <w:color w:val="6D6D6D"/>
          <w:lang w:eastAsia="es-CO"/>
        </w:rPr>
      </w:pPr>
    </w:p>
    <w:p w14:paraId="146BD07A" w14:textId="5A6EA877" w:rsidR="00D65378" w:rsidRDefault="00D65378" w:rsidP="00D65378">
      <w:pPr>
        <w:shd w:val="clear" w:color="auto" w:fill="FFFFFF"/>
        <w:rPr>
          <w:rFonts w:ascii="Arial" w:eastAsia="Times New Roman" w:hAnsi="Arial" w:cs="Arial"/>
          <w:color w:val="6D6D6D"/>
          <w:lang w:val="es-MX" w:eastAsia="es-CO"/>
        </w:rPr>
      </w:pPr>
      <w:r w:rsidRPr="00D65378">
        <w:rPr>
          <w:rFonts w:ascii="Arial" w:eastAsia="Times New Roman" w:hAnsi="Arial" w:cs="Arial"/>
          <w:color w:val="6D6D6D"/>
          <w:lang w:val="es-MX" w:eastAsia="es-CO"/>
        </w:rPr>
        <w:t>Para ver bien las semejanzas y diferencias pondremos en paralelo ambos textos</w:t>
      </w:r>
    </w:p>
    <w:p w14:paraId="6241BFFC" w14:textId="0F6F0FD3" w:rsidR="00D65378" w:rsidRDefault="00D65378" w:rsidP="00D65378">
      <w:pPr>
        <w:shd w:val="clear" w:color="auto" w:fill="FFFFFF"/>
        <w:rPr>
          <w:rFonts w:ascii="Arial" w:eastAsia="Times New Roman" w:hAnsi="Arial" w:cs="Arial"/>
          <w:color w:val="6D6D6D"/>
          <w:lang w:val="es-MX" w:eastAsia="es-CO"/>
        </w:rPr>
      </w:pPr>
    </w:p>
    <w:tbl>
      <w:tblPr>
        <w:tblStyle w:val="Tablaconcuadrcula"/>
        <w:tblW w:w="0" w:type="auto"/>
        <w:tblLook w:val="04A0" w:firstRow="1" w:lastRow="0" w:firstColumn="1" w:lastColumn="0" w:noHBand="0" w:noVBand="1"/>
      </w:tblPr>
      <w:tblGrid>
        <w:gridCol w:w="4839"/>
        <w:gridCol w:w="4839"/>
      </w:tblGrid>
      <w:tr w:rsidR="00D65378" w14:paraId="001F019B" w14:textId="77777777" w:rsidTr="00D65378">
        <w:tc>
          <w:tcPr>
            <w:tcW w:w="4839" w:type="dxa"/>
          </w:tcPr>
          <w:p w14:paraId="3E68C289" w14:textId="747A4660" w:rsidR="00D65378" w:rsidRDefault="00D65378" w:rsidP="00D65378">
            <w:pPr>
              <w:jc w:val="center"/>
              <w:rPr>
                <w:rFonts w:ascii="Arial" w:eastAsia="Times New Roman" w:hAnsi="Arial" w:cs="Arial"/>
                <w:color w:val="6D6D6D"/>
                <w:lang w:eastAsia="es-CO"/>
              </w:rPr>
            </w:pPr>
            <w:r>
              <w:rPr>
                <w:rFonts w:ascii="Arial" w:hAnsi="Arial" w:cs="Arial"/>
                <w:b/>
                <w:bCs/>
                <w:color w:val="6D6D6D"/>
                <w:lang w:val="es-MX"/>
              </w:rPr>
              <w:t>Mateo</w:t>
            </w:r>
          </w:p>
        </w:tc>
        <w:tc>
          <w:tcPr>
            <w:tcW w:w="4839" w:type="dxa"/>
          </w:tcPr>
          <w:p w14:paraId="53FBDB75" w14:textId="11EAC6D1" w:rsidR="00D65378" w:rsidRDefault="00D65378" w:rsidP="00D65378">
            <w:pPr>
              <w:jc w:val="center"/>
              <w:rPr>
                <w:rFonts w:ascii="Arial" w:eastAsia="Times New Roman" w:hAnsi="Arial" w:cs="Arial"/>
                <w:color w:val="6D6D6D"/>
                <w:lang w:eastAsia="es-CO"/>
              </w:rPr>
            </w:pPr>
            <w:r>
              <w:rPr>
                <w:rFonts w:ascii="Arial" w:hAnsi="Arial" w:cs="Arial"/>
                <w:b/>
                <w:bCs/>
                <w:color w:val="6D6D6D"/>
                <w:lang w:val="es-MX"/>
              </w:rPr>
              <w:t>Lucas</w:t>
            </w:r>
          </w:p>
        </w:tc>
      </w:tr>
      <w:tr w:rsidR="00D65378" w14:paraId="5A8CBCB4" w14:textId="77777777" w:rsidTr="00D65378">
        <w:tc>
          <w:tcPr>
            <w:tcW w:w="4839" w:type="dxa"/>
          </w:tcPr>
          <w:p w14:paraId="76D9EFCD" w14:textId="77777777" w:rsidR="00D65378" w:rsidRDefault="00D65378" w:rsidP="00D65378">
            <w:pPr>
              <w:divId w:val="695808112"/>
              <w:rPr>
                <w:rFonts w:ascii="Arial" w:hAnsi="Arial" w:cs="Arial"/>
                <w:color w:val="6D6D6D"/>
              </w:rPr>
            </w:pPr>
            <w:r w:rsidRPr="00D65378">
              <w:rPr>
                <w:rFonts w:ascii="Arial" w:hAnsi="Arial" w:cs="Arial"/>
                <w:color w:val="6D6D6D"/>
              </w:rPr>
              <w:t>«Han oído que se dijo:</w:t>
            </w:r>
          </w:p>
          <w:p w14:paraId="21D18E4D" w14:textId="77777777" w:rsidR="00D65378" w:rsidRDefault="00D65378" w:rsidP="00D65378">
            <w:pPr>
              <w:divId w:val="1201747148"/>
              <w:rPr>
                <w:rFonts w:ascii="Arial" w:hAnsi="Arial" w:cs="Arial"/>
                <w:color w:val="6D6D6D"/>
              </w:rPr>
            </w:pPr>
            <w:r w:rsidRPr="00D65378">
              <w:rPr>
                <w:rFonts w:ascii="Arial" w:hAnsi="Arial" w:cs="Arial"/>
                <w:color w:val="6D6D6D"/>
              </w:rPr>
              <w:t>Amarás a tu prójimo y odiarás a tu enemigo. Pues yo les digo: Amen a sus enemigos y</w:t>
            </w:r>
          </w:p>
          <w:p w14:paraId="7F4CD924" w14:textId="77777777" w:rsidR="00D65378" w:rsidRDefault="00D65378" w:rsidP="00D65378">
            <w:pPr>
              <w:divId w:val="363290976"/>
              <w:rPr>
                <w:rFonts w:ascii="Arial" w:hAnsi="Arial" w:cs="Arial"/>
                <w:color w:val="6D6D6D"/>
              </w:rPr>
            </w:pPr>
          </w:p>
          <w:p w14:paraId="42332A9F" w14:textId="77777777" w:rsidR="00D65378" w:rsidRDefault="00D65378" w:rsidP="00D65378">
            <w:pPr>
              <w:divId w:val="1045836598"/>
              <w:rPr>
                <w:rFonts w:ascii="Arial" w:hAnsi="Arial" w:cs="Arial"/>
                <w:color w:val="6D6D6D"/>
              </w:rPr>
            </w:pPr>
            <w:r w:rsidRPr="00D65378">
              <w:rPr>
                <w:rFonts w:ascii="Arial" w:hAnsi="Arial" w:cs="Arial"/>
                <w:color w:val="6D6D6D"/>
              </w:rPr>
              <w:t>rueguen por los que los persigan (5:43-44)</w:t>
            </w:r>
          </w:p>
          <w:p w14:paraId="3FF6E902" w14:textId="77777777" w:rsidR="00D65378" w:rsidRDefault="00D65378" w:rsidP="00D65378">
            <w:pPr>
              <w:divId w:val="1101343125"/>
              <w:rPr>
                <w:rFonts w:ascii="Arial" w:hAnsi="Arial" w:cs="Arial"/>
                <w:color w:val="6D6D6D"/>
              </w:rPr>
            </w:pPr>
            <w:r w:rsidRPr="00D65378">
              <w:rPr>
                <w:rFonts w:ascii="Arial" w:hAnsi="Arial" w:cs="Arial"/>
                <w:color w:val="6D6D6D"/>
              </w:rPr>
              <w:t>Pues yo le digo: no resistan al mal; antes bien, al que te abofetee en la mejilla derecha ofrécele también la otra:</w:t>
            </w:r>
          </w:p>
          <w:p w14:paraId="7E55C3FF" w14:textId="77777777" w:rsidR="00D65378" w:rsidRDefault="00D65378" w:rsidP="00D65378">
            <w:pPr>
              <w:divId w:val="1334646735"/>
              <w:rPr>
                <w:rFonts w:ascii="Arial" w:hAnsi="Arial" w:cs="Arial"/>
                <w:color w:val="6D6D6D"/>
              </w:rPr>
            </w:pPr>
            <w:r w:rsidRPr="00D65378">
              <w:rPr>
                <w:rFonts w:ascii="Arial" w:hAnsi="Arial" w:cs="Arial"/>
                <w:color w:val="6D6D6D"/>
              </w:rPr>
              <w:t>al que quiera pleitear contigo para quitarte la túnica déjale también el manto;</w:t>
            </w:r>
          </w:p>
          <w:p w14:paraId="3B4CF869" w14:textId="77777777" w:rsidR="00D65378" w:rsidRDefault="00D65378" w:rsidP="00D65378">
            <w:pPr>
              <w:divId w:val="2127964514"/>
              <w:rPr>
                <w:rFonts w:ascii="Arial" w:hAnsi="Arial" w:cs="Arial"/>
                <w:color w:val="6D6D6D"/>
              </w:rPr>
            </w:pPr>
            <w:r w:rsidRPr="00D65378">
              <w:rPr>
                <w:rFonts w:ascii="Arial" w:hAnsi="Arial" w:cs="Arial"/>
                <w:color w:val="6D6D6D"/>
              </w:rPr>
              <w:t>y al que te obligue a andar una milla vete con él dos.</w:t>
            </w:r>
          </w:p>
          <w:p w14:paraId="12E2A7D8" w14:textId="77777777" w:rsidR="00D65378" w:rsidRDefault="00D65378" w:rsidP="00D65378">
            <w:pPr>
              <w:divId w:val="441077913"/>
              <w:rPr>
                <w:rFonts w:ascii="Arial" w:hAnsi="Arial" w:cs="Arial"/>
                <w:color w:val="6D6D6D"/>
              </w:rPr>
            </w:pPr>
            <w:r w:rsidRPr="00D65378">
              <w:rPr>
                <w:rFonts w:ascii="Arial" w:hAnsi="Arial" w:cs="Arial"/>
                <w:color w:val="6D6D6D"/>
              </w:rPr>
              <w:t>A quien te pida da, y al que desee que le prestes algo no le vuelvas la espalda. (5:39-42)</w:t>
            </w:r>
          </w:p>
          <w:p w14:paraId="1C4DB8D3" w14:textId="77777777" w:rsidR="00D65378" w:rsidRDefault="00D65378" w:rsidP="00D65378">
            <w:pPr>
              <w:divId w:val="781189379"/>
              <w:rPr>
                <w:rFonts w:ascii="Arial" w:hAnsi="Arial" w:cs="Arial"/>
                <w:color w:val="6D6D6D"/>
              </w:rPr>
            </w:pPr>
            <w:r w:rsidRPr="00D65378">
              <w:rPr>
                <w:rFonts w:ascii="Arial" w:hAnsi="Arial" w:cs="Arial"/>
                <w:color w:val="6D6D6D"/>
              </w:rPr>
              <w:t>«Por tanto, todo cuanto quieran que les hagan los hombres, háganselo también ustedes a ellos; porque ésta es la Ley y los Profetas. (7:12)</w:t>
            </w:r>
          </w:p>
          <w:p w14:paraId="6CB848B2" w14:textId="77777777" w:rsidR="00D65378" w:rsidRDefault="00D65378" w:rsidP="00D65378">
            <w:pPr>
              <w:divId w:val="1721050957"/>
              <w:rPr>
                <w:rFonts w:ascii="Arial" w:hAnsi="Arial" w:cs="Arial"/>
                <w:color w:val="6D6D6D"/>
              </w:rPr>
            </w:pPr>
            <w:r w:rsidRPr="00D65378">
              <w:rPr>
                <w:rFonts w:ascii="Arial" w:hAnsi="Arial" w:cs="Arial"/>
                <w:color w:val="6D6D6D"/>
              </w:rPr>
              <w:t>Porque si aman a los que los aman, ¿qué recompensa van a tener? ¿No hacen eso mismo también los publicanos?</w:t>
            </w:r>
          </w:p>
          <w:p w14:paraId="74C9D0E4" w14:textId="77777777" w:rsidR="00D65378" w:rsidRDefault="00D65378" w:rsidP="00D65378">
            <w:pPr>
              <w:divId w:val="1313172662"/>
              <w:rPr>
                <w:rFonts w:ascii="Arial" w:hAnsi="Arial" w:cs="Arial"/>
                <w:color w:val="6D6D6D"/>
              </w:rPr>
            </w:pPr>
            <w:r w:rsidRPr="00D65378">
              <w:rPr>
                <w:rFonts w:ascii="Arial" w:hAnsi="Arial" w:cs="Arial"/>
                <w:color w:val="6D6D6D"/>
              </w:rPr>
              <w:t>Y si no saludan más que a sus hermanos, ¿qué hacen de particular? ¿No hacen eso mismo también los gentiles?</w:t>
            </w:r>
          </w:p>
          <w:p w14:paraId="7D5FC152" w14:textId="77777777" w:rsidR="00D65378" w:rsidRDefault="00D65378" w:rsidP="00D65378">
            <w:pPr>
              <w:divId w:val="851845522"/>
              <w:rPr>
                <w:rFonts w:ascii="Arial" w:hAnsi="Arial" w:cs="Arial"/>
                <w:color w:val="6D6D6D"/>
              </w:rPr>
            </w:pPr>
          </w:p>
          <w:p w14:paraId="5D8868CA" w14:textId="77777777" w:rsidR="00D65378" w:rsidRDefault="00D65378" w:rsidP="00D65378">
            <w:pPr>
              <w:divId w:val="1594976427"/>
              <w:rPr>
                <w:rFonts w:ascii="Arial" w:hAnsi="Arial" w:cs="Arial"/>
                <w:color w:val="6D6D6D"/>
              </w:rPr>
            </w:pPr>
          </w:p>
          <w:p w14:paraId="5528ECEA" w14:textId="77777777" w:rsidR="00D65378" w:rsidRDefault="00D65378" w:rsidP="00D65378">
            <w:pPr>
              <w:divId w:val="380984627"/>
              <w:rPr>
                <w:rFonts w:ascii="Arial" w:hAnsi="Arial" w:cs="Arial"/>
                <w:color w:val="6D6D6D"/>
              </w:rPr>
            </w:pPr>
          </w:p>
          <w:p w14:paraId="1E15BD8D" w14:textId="77777777" w:rsidR="00D65378" w:rsidRDefault="00D65378" w:rsidP="00D65378">
            <w:pPr>
              <w:divId w:val="239096384"/>
              <w:rPr>
                <w:rFonts w:ascii="Arial" w:hAnsi="Arial" w:cs="Arial"/>
                <w:color w:val="6D6D6D"/>
              </w:rPr>
            </w:pPr>
          </w:p>
          <w:p w14:paraId="43159D51" w14:textId="77777777" w:rsidR="00D65378" w:rsidRDefault="00D65378" w:rsidP="00D65378">
            <w:pPr>
              <w:divId w:val="1856990162"/>
              <w:rPr>
                <w:rFonts w:ascii="Arial" w:hAnsi="Arial" w:cs="Arial"/>
                <w:color w:val="6D6D6D"/>
              </w:rPr>
            </w:pPr>
            <w:r w:rsidRPr="00D65378">
              <w:rPr>
                <w:rFonts w:ascii="Arial" w:hAnsi="Arial" w:cs="Arial"/>
                <w:color w:val="6D6D6D"/>
              </w:rPr>
              <w:t>(= 5,44, más arriba)</w:t>
            </w:r>
          </w:p>
          <w:p w14:paraId="2F411720" w14:textId="77777777" w:rsidR="00D65378" w:rsidRDefault="00D65378" w:rsidP="00D65378">
            <w:pPr>
              <w:divId w:val="2120366447"/>
              <w:rPr>
                <w:rFonts w:ascii="Arial" w:hAnsi="Arial" w:cs="Arial"/>
                <w:color w:val="6D6D6D"/>
              </w:rPr>
            </w:pPr>
          </w:p>
          <w:p w14:paraId="6F20F346" w14:textId="77777777" w:rsidR="00D65378" w:rsidRDefault="00D65378" w:rsidP="00D65378">
            <w:pPr>
              <w:divId w:val="1619488919"/>
              <w:rPr>
                <w:rFonts w:ascii="Arial" w:hAnsi="Arial" w:cs="Arial"/>
                <w:color w:val="6D6D6D"/>
              </w:rPr>
            </w:pPr>
          </w:p>
          <w:p w14:paraId="5E21BDAA" w14:textId="77777777" w:rsidR="00D65378" w:rsidRDefault="00D65378" w:rsidP="00D65378">
            <w:pPr>
              <w:divId w:val="1844856268"/>
              <w:rPr>
                <w:rFonts w:ascii="Arial" w:hAnsi="Arial" w:cs="Arial"/>
                <w:color w:val="6D6D6D"/>
              </w:rPr>
            </w:pPr>
          </w:p>
          <w:p w14:paraId="4F75F8B3" w14:textId="77777777" w:rsidR="00D65378" w:rsidRDefault="00D65378" w:rsidP="00D65378">
            <w:pPr>
              <w:divId w:val="1128470947"/>
              <w:rPr>
                <w:rFonts w:ascii="Arial" w:hAnsi="Arial" w:cs="Arial"/>
                <w:color w:val="6D6D6D"/>
              </w:rPr>
            </w:pPr>
          </w:p>
          <w:p w14:paraId="7BD2D1FA" w14:textId="77777777" w:rsidR="00D65378" w:rsidRDefault="00D65378" w:rsidP="00D65378">
            <w:pPr>
              <w:divId w:val="424809045"/>
              <w:rPr>
                <w:rFonts w:ascii="Arial" w:hAnsi="Arial" w:cs="Arial"/>
                <w:color w:val="6D6D6D"/>
              </w:rPr>
            </w:pPr>
            <w:r w:rsidRPr="00D65378">
              <w:rPr>
                <w:rFonts w:ascii="Arial" w:hAnsi="Arial" w:cs="Arial"/>
                <w:color w:val="6D6D6D"/>
              </w:rPr>
              <w:t>Ustedes, pues, sean perfectos como es perfecto su Padre celestial. (5:46-48)</w:t>
            </w:r>
          </w:p>
          <w:p w14:paraId="61CE53B0" w14:textId="77777777" w:rsidR="00D65378" w:rsidRDefault="00D65378" w:rsidP="00D65378">
            <w:pPr>
              <w:divId w:val="1170754455"/>
              <w:rPr>
                <w:rFonts w:ascii="Arial" w:hAnsi="Arial" w:cs="Arial"/>
                <w:color w:val="6D6D6D"/>
              </w:rPr>
            </w:pPr>
            <w:r w:rsidRPr="00D65378">
              <w:rPr>
                <w:rFonts w:ascii="Arial" w:hAnsi="Arial" w:cs="Arial"/>
                <w:color w:val="6D6D6D"/>
              </w:rPr>
              <w:t>«No juzguen, para que no sean juzgados.</w:t>
            </w:r>
          </w:p>
          <w:p w14:paraId="436D681F" w14:textId="77777777" w:rsidR="00D65378" w:rsidRDefault="00D65378" w:rsidP="00D65378">
            <w:pPr>
              <w:divId w:val="1827552595"/>
              <w:rPr>
                <w:rFonts w:ascii="Arial" w:hAnsi="Arial" w:cs="Arial"/>
                <w:color w:val="6D6D6D"/>
              </w:rPr>
            </w:pPr>
          </w:p>
          <w:p w14:paraId="5740374A" w14:textId="77777777" w:rsidR="00D65378" w:rsidRDefault="00D65378" w:rsidP="00D65378">
            <w:pPr>
              <w:divId w:val="575359351"/>
              <w:rPr>
                <w:rFonts w:ascii="Arial" w:hAnsi="Arial" w:cs="Arial"/>
                <w:color w:val="6D6D6D"/>
              </w:rPr>
            </w:pPr>
          </w:p>
          <w:p w14:paraId="5595FD67" w14:textId="77777777" w:rsidR="00D65378" w:rsidRDefault="00D65378" w:rsidP="00D65378">
            <w:pPr>
              <w:divId w:val="1812554048"/>
              <w:rPr>
                <w:rFonts w:ascii="Arial" w:hAnsi="Arial" w:cs="Arial"/>
                <w:color w:val="6D6D6D"/>
              </w:rPr>
            </w:pPr>
          </w:p>
          <w:p w14:paraId="408D5294" w14:textId="76274B5B" w:rsidR="00D65378" w:rsidRDefault="00D65378" w:rsidP="00D65378">
            <w:pPr>
              <w:rPr>
                <w:rFonts w:ascii="Arial" w:eastAsia="Times New Roman" w:hAnsi="Arial" w:cs="Arial"/>
                <w:color w:val="6D6D6D"/>
                <w:lang w:eastAsia="es-CO"/>
              </w:rPr>
            </w:pPr>
            <w:r w:rsidRPr="00D65378">
              <w:rPr>
                <w:rFonts w:ascii="Arial" w:hAnsi="Arial" w:cs="Arial"/>
                <w:color w:val="6D6D6D"/>
              </w:rPr>
              <w:t xml:space="preserve">Porque con el juicio con que juzguen serán juzgados, y con la medida con que midan se los medirá. </w:t>
            </w:r>
            <w:r>
              <w:rPr>
                <w:rFonts w:ascii="Arial" w:hAnsi="Arial" w:cs="Arial"/>
                <w:color w:val="6D6D6D"/>
                <w:lang w:val="en-US"/>
              </w:rPr>
              <w:t>(7:1-2)</w:t>
            </w:r>
          </w:p>
        </w:tc>
        <w:tc>
          <w:tcPr>
            <w:tcW w:w="4839" w:type="dxa"/>
          </w:tcPr>
          <w:p w14:paraId="5C82D453" w14:textId="77777777" w:rsidR="00D65378" w:rsidRDefault="00D65378" w:rsidP="00D65378">
            <w:pPr>
              <w:divId w:val="727804634"/>
              <w:rPr>
                <w:rFonts w:ascii="Arial" w:hAnsi="Arial" w:cs="Arial"/>
                <w:color w:val="6D6D6D"/>
              </w:rPr>
            </w:pPr>
            <w:r w:rsidRPr="00D65378">
              <w:rPr>
                <w:rFonts w:ascii="Arial" w:hAnsi="Arial" w:cs="Arial"/>
                <w:color w:val="6D6D6D"/>
                <w:vertAlign w:val="superscript"/>
              </w:rPr>
              <w:t>27</w:t>
            </w:r>
            <w:r w:rsidRPr="00D65378">
              <w:rPr>
                <w:rFonts w:ascii="Arial" w:hAnsi="Arial" w:cs="Arial"/>
                <w:color w:val="6D6D6D"/>
              </w:rPr>
              <w:t> «Pero yo les digo a los que me escuchan: Amen a sus enemigos, hagan bien a los que los odien,</w:t>
            </w:r>
          </w:p>
          <w:p w14:paraId="22184E25" w14:textId="77777777" w:rsidR="00D65378" w:rsidRDefault="00D65378" w:rsidP="00D65378">
            <w:pPr>
              <w:divId w:val="1186865347"/>
              <w:rPr>
                <w:rFonts w:ascii="Arial" w:hAnsi="Arial" w:cs="Arial"/>
                <w:color w:val="6D6D6D"/>
              </w:rPr>
            </w:pPr>
            <w:r w:rsidRPr="00D65378">
              <w:rPr>
                <w:rFonts w:ascii="Arial" w:hAnsi="Arial" w:cs="Arial"/>
                <w:color w:val="6D6D6D"/>
              </w:rPr>
              <w:t> </w:t>
            </w:r>
            <w:r w:rsidRPr="00D65378">
              <w:rPr>
                <w:rFonts w:ascii="Arial" w:hAnsi="Arial" w:cs="Arial"/>
                <w:color w:val="6D6D6D"/>
                <w:vertAlign w:val="superscript"/>
              </w:rPr>
              <w:t>28</w:t>
            </w:r>
            <w:r w:rsidRPr="00D65378">
              <w:rPr>
                <w:rFonts w:ascii="Arial" w:hAnsi="Arial" w:cs="Arial"/>
                <w:color w:val="6D6D6D"/>
              </w:rPr>
              <w:t> bendigan a los que los maldigan, rueguen por los que los difamen.</w:t>
            </w:r>
          </w:p>
          <w:p w14:paraId="197A9AB0" w14:textId="77777777" w:rsidR="00D65378" w:rsidRDefault="00D65378" w:rsidP="00D65378">
            <w:pPr>
              <w:divId w:val="1536305488"/>
              <w:rPr>
                <w:rFonts w:ascii="Arial" w:hAnsi="Arial" w:cs="Arial"/>
                <w:color w:val="6D6D6D"/>
              </w:rPr>
            </w:pPr>
          </w:p>
          <w:p w14:paraId="0F8D2317" w14:textId="77777777" w:rsidR="00D65378" w:rsidRDefault="00D65378" w:rsidP="00D65378">
            <w:pPr>
              <w:divId w:val="1728986869"/>
              <w:rPr>
                <w:rFonts w:ascii="Arial" w:hAnsi="Arial" w:cs="Arial"/>
                <w:color w:val="6D6D6D"/>
              </w:rPr>
            </w:pPr>
            <w:r w:rsidRPr="00D65378">
              <w:rPr>
                <w:rFonts w:ascii="Arial" w:hAnsi="Arial" w:cs="Arial"/>
                <w:color w:val="6D6D6D"/>
              </w:rPr>
              <w:t> </w:t>
            </w:r>
            <w:r w:rsidRPr="00D65378">
              <w:rPr>
                <w:rFonts w:ascii="Arial" w:hAnsi="Arial" w:cs="Arial"/>
                <w:color w:val="6D6D6D"/>
                <w:vertAlign w:val="superscript"/>
              </w:rPr>
              <w:t>29</w:t>
            </w:r>
            <w:r w:rsidRPr="00D65378">
              <w:rPr>
                <w:rFonts w:ascii="Arial" w:hAnsi="Arial" w:cs="Arial"/>
                <w:color w:val="6D6D6D"/>
              </w:rPr>
              <w:t> Al que te hiera en una mejilla, preséntale también la otra;</w:t>
            </w:r>
          </w:p>
          <w:p w14:paraId="3487D1F8" w14:textId="77777777" w:rsidR="00D65378" w:rsidRDefault="00D65378" w:rsidP="00D65378">
            <w:pPr>
              <w:divId w:val="1317567492"/>
              <w:rPr>
                <w:rFonts w:ascii="Arial" w:hAnsi="Arial" w:cs="Arial"/>
                <w:color w:val="6D6D6D"/>
              </w:rPr>
            </w:pPr>
            <w:r w:rsidRPr="00D65378">
              <w:rPr>
                <w:rFonts w:ascii="Arial" w:hAnsi="Arial" w:cs="Arial"/>
                <w:color w:val="6D6D6D"/>
              </w:rPr>
              <w:t>y al que te quite el manto, no le niegues la túnica.</w:t>
            </w:r>
          </w:p>
          <w:p w14:paraId="598EDBCD" w14:textId="77777777" w:rsidR="00D65378" w:rsidRDefault="00D65378" w:rsidP="00D65378">
            <w:pPr>
              <w:divId w:val="1303998446"/>
              <w:rPr>
                <w:rFonts w:ascii="Arial" w:hAnsi="Arial" w:cs="Arial"/>
                <w:color w:val="6D6D6D"/>
              </w:rPr>
            </w:pPr>
          </w:p>
          <w:p w14:paraId="589336F7" w14:textId="77777777" w:rsidR="00D65378" w:rsidRDefault="00D65378" w:rsidP="00D65378">
            <w:pPr>
              <w:divId w:val="835805662"/>
              <w:rPr>
                <w:rFonts w:ascii="Arial" w:hAnsi="Arial" w:cs="Arial"/>
                <w:color w:val="6D6D6D"/>
              </w:rPr>
            </w:pPr>
          </w:p>
          <w:p w14:paraId="22B0865C" w14:textId="77777777" w:rsidR="00D65378" w:rsidRDefault="00D65378" w:rsidP="00D65378">
            <w:pPr>
              <w:divId w:val="446778836"/>
              <w:rPr>
                <w:rFonts w:ascii="Arial" w:hAnsi="Arial" w:cs="Arial"/>
                <w:color w:val="6D6D6D"/>
              </w:rPr>
            </w:pPr>
            <w:r w:rsidRPr="00D65378">
              <w:rPr>
                <w:rFonts w:ascii="Arial" w:hAnsi="Arial" w:cs="Arial"/>
                <w:color w:val="6D6D6D"/>
              </w:rPr>
              <w:t> </w:t>
            </w:r>
            <w:r w:rsidRPr="00D65378">
              <w:rPr>
                <w:rFonts w:ascii="Arial" w:hAnsi="Arial" w:cs="Arial"/>
                <w:color w:val="6D6D6D"/>
                <w:vertAlign w:val="superscript"/>
              </w:rPr>
              <w:t>30</w:t>
            </w:r>
            <w:r w:rsidRPr="00D65378">
              <w:rPr>
                <w:rFonts w:ascii="Arial" w:hAnsi="Arial" w:cs="Arial"/>
                <w:color w:val="6D6D6D"/>
              </w:rPr>
              <w:t> A todo el que te pida, da, y al que tome lo tuyo, no se lo reclames.</w:t>
            </w:r>
          </w:p>
          <w:p w14:paraId="691F4F16" w14:textId="77777777" w:rsidR="00D65378" w:rsidRDefault="00D65378" w:rsidP="00D65378">
            <w:pPr>
              <w:divId w:val="1856339308"/>
              <w:rPr>
                <w:rFonts w:ascii="Arial" w:hAnsi="Arial" w:cs="Arial"/>
                <w:color w:val="6D6D6D"/>
              </w:rPr>
            </w:pPr>
            <w:r w:rsidRPr="00D65378">
              <w:rPr>
                <w:rFonts w:ascii="Arial" w:hAnsi="Arial" w:cs="Arial"/>
                <w:color w:val="6D6D6D"/>
              </w:rPr>
              <w:t> </w:t>
            </w:r>
            <w:r w:rsidRPr="00D65378">
              <w:rPr>
                <w:rFonts w:ascii="Arial" w:hAnsi="Arial" w:cs="Arial"/>
                <w:color w:val="6D6D6D"/>
                <w:vertAlign w:val="superscript"/>
              </w:rPr>
              <w:t>31</w:t>
            </w:r>
            <w:r w:rsidRPr="00D65378">
              <w:rPr>
                <w:rFonts w:ascii="Arial" w:hAnsi="Arial" w:cs="Arial"/>
                <w:color w:val="6D6D6D"/>
              </w:rPr>
              <w:t> Y lo que quieran que les hagan los hombres, háganselo ustedes igualmente.</w:t>
            </w:r>
          </w:p>
          <w:p w14:paraId="7129ECC2" w14:textId="77777777" w:rsidR="00D65378" w:rsidRDefault="00D65378" w:rsidP="00D65378">
            <w:pPr>
              <w:divId w:val="1066877883"/>
              <w:rPr>
                <w:rFonts w:ascii="Arial" w:hAnsi="Arial" w:cs="Arial"/>
                <w:color w:val="6D6D6D"/>
              </w:rPr>
            </w:pPr>
          </w:p>
          <w:p w14:paraId="706CD2A6" w14:textId="77777777" w:rsidR="00D65378" w:rsidRDefault="00D65378" w:rsidP="00D65378">
            <w:pPr>
              <w:divId w:val="2058771140"/>
              <w:rPr>
                <w:rFonts w:ascii="Arial" w:hAnsi="Arial" w:cs="Arial"/>
                <w:color w:val="6D6D6D"/>
              </w:rPr>
            </w:pPr>
            <w:r w:rsidRPr="00D65378">
              <w:rPr>
                <w:rFonts w:ascii="Arial" w:hAnsi="Arial" w:cs="Arial"/>
                <w:color w:val="6D6D6D"/>
              </w:rPr>
              <w:t> </w:t>
            </w:r>
            <w:r w:rsidRPr="00D65378">
              <w:rPr>
                <w:rFonts w:ascii="Arial" w:hAnsi="Arial" w:cs="Arial"/>
                <w:color w:val="6D6D6D"/>
                <w:vertAlign w:val="superscript"/>
              </w:rPr>
              <w:t>32</w:t>
            </w:r>
            <w:r w:rsidRPr="00D65378">
              <w:rPr>
                <w:rFonts w:ascii="Arial" w:hAnsi="Arial" w:cs="Arial"/>
                <w:color w:val="6D6D6D"/>
              </w:rPr>
              <w:t xml:space="preserve"> Si aman a los que los aman, ¿qué mérito tienen? Pues también los pecadores aman a los que </w:t>
            </w:r>
            <w:proofErr w:type="gramStart"/>
            <w:r w:rsidRPr="00D65378">
              <w:rPr>
                <w:rFonts w:ascii="Arial" w:hAnsi="Arial" w:cs="Arial"/>
                <w:color w:val="6D6D6D"/>
              </w:rPr>
              <w:t>les</w:t>
            </w:r>
            <w:proofErr w:type="gramEnd"/>
            <w:r w:rsidRPr="00D65378">
              <w:rPr>
                <w:rFonts w:ascii="Arial" w:hAnsi="Arial" w:cs="Arial"/>
                <w:color w:val="6D6D6D"/>
              </w:rPr>
              <w:t xml:space="preserve"> aman.</w:t>
            </w:r>
          </w:p>
          <w:p w14:paraId="19DA1408" w14:textId="77777777" w:rsidR="00D65378" w:rsidRDefault="00D65378" w:rsidP="00D65378">
            <w:pPr>
              <w:divId w:val="878591684"/>
              <w:rPr>
                <w:rFonts w:ascii="Arial" w:hAnsi="Arial" w:cs="Arial"/>
                <w:color w:val="6D6D6D"/>
              </w:rPr>
            </w:pPr>
            <w:r w:rsidRPr="00D65378">
              <w:rPr>
                <w:rFonts w:ascii="Arial" w:hAnsi="Arial" w:cs="Arial"/>
                <w:color w:val="6D6D6D"/>
              </w:rPr>
              <w:t> </w:t>
            </w:r>
            <w:r w:rsidRPr="00D65378">
              <w:rPr>
                <w:rFonts w:ascii="Arial" w:hAnsi="Arial" w:cs="Arial"/>
                <w:color w:val="6D6D6D"/>
                <w:vertAlign w:val="superscript"/>
              </w:rPr>
              <w:t>33</w:t>
            </w:r>
            <w:r w:rsidRPr="00D65378">
              <w:rPr>
                <w:rFonts w:ascii="Arial" w:hAnsi="Arial" w:cs="Arial"/>
                <w:color w:val="6D6D6D"/>
              </w:rPr>
              <w:t> Si hacen bien a los que se lo hacen a ustedes, ¿qué mérito tienen? ¡También los pecadores hacen otro tanto!</w:t>
            </w:r>
          </w:p>
          <w:p w14:paraId="5E3F35C5" w14:textId="77777777" w:rsidR="00D65378" w:rsidRDefault="00D65378" w:rsidP="00D65378">
            <w:pPr>
              <w:divId w:val="1894581086"/>
              <w:rPr>
                <w:rFonts w:ascii="Arial" w:hAnsi="Arial" w:cs="Arial"/>
                <w:color w:val="6D6D6D"/>
              </w:rPr>
            </w:pPr>
            <w:r w:rsidRPr="00D65378">
              <w:rPr>
                <w:rFonts w:ascii="Arial" w:hAnsi="Arial" w:cs="Arial"/>
                <w:color w:val="6D6D6D"/>
              </w:rPr>
              <w:t> </w:t>
            </w:r>
            <w:r w:rsidRPr="00D65378">
              <w:rPr>
                <w:rFonts w:ascii="Arial" w:hAnsi="Arial" w:cs="Arial"/>
                <w:color w:val="6D6D6D"/>
                <w:vertAlign w:val="superscript"/>
              </w:rPr>
              <w:t>34</w:t>
            </w:r>
            <w:r w:rsidRPr="00D65378">
              <w:rPr>
                <w:rFonts w:ascii="Arial" w:hAnsi="Arial" w:cs="Arial"/>
                <w:color w:val="6D6D6D"/>
              </w:rPr>
              <w:t> Si prestan a aquellos de quienes esperan recibir, ¿qué mérito tienen? También los pecadores prestan a los pecadores para recibir lo correspondiente.</w:t>
            </w:r>
          </w:p>
          <w:p w14:paraId="39FEAF9E" w14:textId="77777777" w:rsidR="00D65378" w:rsidRDefault="00D65378" w:rsidP="00D65378">
            <w:pPr>
              <w:divId w:val="933980923"/>
              <w:rPr>
                <w:rFonts w:ascii="Arial" w:hAnsi="Arial" w:cs="Arial"/>
                <w:color w:val="6D6D6D"/>
              </w:rPr>
            </w:pPr>
            <w:r w:rsidRPr="00D65378">
              <w:rPr>
                <w:rFonts w:ascii="Arial" w:hAnsi="Arial" w:cs="Arial"/>
                <w:color w:val="6D6D6D"/>
              </w:rPr>
              <w:t> </w:t>
            </w:r>
            <w:r w:rsidRPr="00D65378">
              <w:rPr>
                <w:rFonts w:ascii="Arial" w:hAnsi="Arial" w:cs="Arial"/>
                <w:color w:val="6D6D6D"/>
                <w:vertAlign w:val="superscript"/>
              </w:rPr>
              <w:t>35</w:t>
            </w:r>
            <w:r w:rsidRPr="00D65378">
              <w:rPr>
                <w:rFonts w:ascii="Arial" w:hAnsi="Arial" w:cs="Arial"/>
                <w:color w:val="6D6D6D"/>
              </w:rPr>
              <w:t> Más bien, amen a sus enemigos; hagan el bien, y presten sin esperar nada a cambio; y su recompensa será grande, y serán hijos del Altísimo, porque él es bueno con los ingratos y los perversos.</w:t>
            </w:r>
          </w:p>
          <w:p w14:paraId="7AA40D32" w14:textId="77777777" w:rsidR="00D65378" w:rsidRDefault="00D65378" w:rsidP="00D65378">
            <w:pPr>
              <w:divId w:val="1394698559"/>
              <w:rPr>
                <w:rFonts w:ascii="Arial" w:hAnsi="Arial" w:cs="Arial"/>
                <w:color w:val="6D6D6D"/>
              </w:rPr>
            </w:pPr>
            <w:r w:rsidRPr="00D65378">
              <w:rPr>
                <w:rFonts w:ascii="Arial" w:hAnsi="Arial" w:cs="Arial"/>
                <w:color w:val="6D6D6D"/>
              </w:rPr>
              <w:t> </w:t>
            </w:r>
            <w:r w:rsidRPr="00D65378">
              <w:rPr>
                <w:rFonts w:ascii="Arial" w:hAnsi="Arial" w:cs="Arial"/>
                <w:color w:val="6D6D6D"/>
                <w:vertAlign w:val="superscript"/>
              </w:rPr>
              <w:t>36</w:t>
            </w:r>
            <w:r w:rsidRPr="00D65378">
              <w:rPr>
                <w:rFonts w:ascii="Arial" w:hAnsi="Arial" w:cs="Arial"/>
                <w:color w:val="6D6D6D"/>
              </w:rPr>
              <w:t> «Sean compasivos, como su Padre es compasivo.</w:t>
            </w:r>
          </w:p>
          <w:p w14:paraId="029B3E57" w14:textId="77777777" w:rsidR="00D65378" w:rsidRDefault="00D65378" w:rsidP="00D65378">
            <w:pPr>
              <w:divId w:val="950474204"/>
              <w:rPr>
                <w:rFonts w:ascii="Arial" w:hAnsi="Arial" w:cs="Arial"/>
                <w:color w:val="6D6D6D"/>
              </w:rPr>
            </w:pPr>
            <w:r w:rsidRPr="00D65378">
              <w:rPr>
                <w:rFonts w:ascii="Arial" w:hAnsi="Arial" w:cs="Arial"/>
                <w:color w:val="6D6D6D"/>
              </w:rPr>
              <w:t> </w:t>
            </w:r>
            <w:r w:rsidRPr="00D65378">
              <w:rPr>
                <w:rFonts w:ascii="Arial" w:hAnsi="Arial" w:cs="Arial"/>
                <w:color w:val="6D6D6D"/>
                <w:vertAlign w:val="superscript"/>
              </w:rPr>
              <w:t>37</w:t>
            </w:r>
            <w:r w:rsidRPr="00D65378">
              <w:rPr>
                <w:rFonts w:ascii="Arial" w:hAnsi="Arial" w:cs="Arial"/>
                <w:color w:val="6D6D6D"/>
              </w:rPr>
              <w:t> No juzguen y no serán juzgados, no condenen y no serán condenados; perdonen y serán perdonados.</w:t>
            </w:r>
          </w:p>
          <w:p w14:paraId="08A5C53F" w14:textId="18B336CC" w:rsidR="00D65378" w:rsidRDefault="00D65378" w:rsidP="00D65378">
            <w:pPr>
              <w:rPr>
                <w:rFonts w:ascii="Arial" w:eastAsia="Times New Roman" w:hAnsi="Arial" w:cs="Arial"/>
                <w:color w:val="6D6D6D"/>
                <w:lang w:eastAsia="es-CO"/>
              </w:rPr>
            </w:pPr>
            <w:r w:rsidRPr="00D65378">
              <w:rPr>
                <w:rFonts w:ascii="Arial" w:hAnsi="Arial" w:cs="Arial"/>
                <w:color w:val="6D6D6D"/>
              </w:rPr>
              <w:t> </w:t>
            </w:r>
            <w:r w:rsidRPr="00D65378">
              <w:rPr>
                <w:rFonts w:ascii="Arial" w:hAnsi="Arial" w:cs="Arial"/>
                <w:color w:val="6D6D6D"/>
                <w:vertAlign w:val="superscript"/>
              </w:rPr>
              <w:t>38</w:t>
            </w:r>
            <w:r w:rsidRPr="00D65378">
              <w:rPr>
                <w:rFonts w:ascii="Arial" w:hAnsi="Arial" w:cs="Arial"/>
                <w:color w:val="6D6D6D"/>
              </w:rPr>
              <w:t> Den y se les dará; una medida buena, apretada, remecida, rebosante pondrán en el borde de sus vestidos. Porque con la medida con que midan se los medirá».</w:t>
            </w:r>
          </w:p>
        </w:tc>
      </w:tr>
    </w:tbl>
    <w:p w14:paraId="32BECCFF" w14:textId="77777777" w:rsidR="00D65378" w:rsidRPr="00D65378" w:rsidRDefault="00D65378" w:rsidP="00D65378">
      <w:pPr>
        <w:shd w:val="clear" w:color="auto" w:fill="FFFFFF"/>
        <w:rPr>
          <w:rFonts w:ascii="Arial" w:eastAsia="Times New Roman" w:hAnsi="Arial" w:cs="Arial"/>
          <w:color w:val="6D6D6D"/>
          <w:lang w:eastAsia="es-CO"/>
        </w:rPr>
      </w:pPr>
    </w:p>
    <w:p w14:paraId="783952E6" w14:textId="0729A6ED" w:rsidR="00691721" w:rsidRDefault="00691721" w:rsidP="00D65378"/>
    <w:p w14:paraId="2A473C7E" w14:textId="77777777" w:rsidR="00D65378" w:rsidRPr="00D65378" w:rsidRDefault="00D65378" w:rsidP="00D65378">
      <w:pPr>
        <w:shd w:val="clear" w:color="auto" w:fill="FFFFFF"/>
        <w:rPr>
          <w:rFonts w:ascii="Arial" w:eastAsia="Times New Roman" w:hAnsi="Arial" w:cs="Arial"/>
          <w:color w:val="6D6D6D"/>
          <w:lang w:eastAsia="es-CO"/>
        </w:rPr>
      </w:pPr>
      <w:r w:rsidRPr="00D65378">
        <w:rPr>
          <w:rFonts w:ascii="Arial" w:eastAsia="Times New Roman" w:hAnsi="Arial" w:cs="Arial"/>
          <w:color w:val="6D6D6D"/>
          <w:lang w:val="es-MX" w:eastAsia="es-CO"/>
        </w:rPr>
        <w:t>Dejemos – aquí – de lado a Mateo. Como se ve, “amar” y “hacer el bien” están en paralelo. Son sinónimos, y Lucas pone el acento en que no se trata solamente de amar a los amigos, sino a todos. Incluso a aquellos a quienes era de esperar que se buscara su castigo. El modelo a imitar es Dios mismo, como se insistirá en v.36. Esto no se dirige solamente a los suyos, sino a los que “me escuchan” (cosa que queda reforzada por los verbos en plural: “ustedes”, salvo en vv.29-30 quizás para reforzar la decisión personal ante la exigencia).</w:t>
      </w:r>
    </w:p>
    <w:p w14:paraId="09E86BD1" w14:textId="77777777" w:rsidR="00D65378" w:rsidRPr="00D65378" w:rsidRDefault="00D65378" w:rsidP="00D65378">
      <w:pPr>
        <w:shd w:val="clear" w:color="auto" w:fill="FFFFFF"/>
        <w:rPr>
          <w:rFonts w:ascii="Arial" w:eastAsia="Times New Roman" w:hAnsi="Arial" w:cs="Arial"/>
          <w:color w:val="6D6D6D"/>
          <w:lang w:eastAsia="es-CO"/>
        </w:rPr>
      </w:pPr>
    </w:p>
    <w:p w14:paraId="347CF3B0" w14:textId="77777777" w:rsidR="00D65378" w:rsidRPr="00D65378" w:rsidRDefault="00D65378" w:rsidP="00D65378">
      <w:pPr>
        <w:shd w:val="clear" w:color="auto" w:fill="FFFFFF"/>
        <w:rPr>
          <w:rFonts w:ascii="Arial" w:eastAsia="Times New Roman" w:hAnsi="Arial" w:cs="Arial"/>
          <w:color w:val="6D6D6D"/>
          <w:lang w:eastAsia="es-CO"/>
        </w:rPr>
      </w:pPr>
      <w:r w:rsidRPr="00D65378">
        <w:rPr>
          <w:rFonts w:ascii="Arial" w:eastAsia="Times New Roman" w:hAnsi="Arial" w:cs="Arial"/>
          <w:color w:val="6D6D6D"/>
          <w:lang w:val="es-MX" w:eastAsia="es-CO"/>
        </w:rPr>
        <w:t>Es interesante notar la antítesis constante entre una parte y lo que se espera (amar / odiar, bendecir / maldecir…). El marco y contexto es ciertamente dramático para el “auditorio” e invita a ubicarnos en el contexto de la vida de los cristianos en el imperio romano, de opresión y empobrecimiento. Es allí donde Lucas invita a vivir el modelo de Jesús a los suyos. Pero sea en el ambiente social y político como en el seno de la comunidad (y sus conflictos) el esquema con el que se debe vivir es la llamada “regla de oro”: “traten a los hombres como quieren que ellos los traten”.</w:t>
      </w:r>
    </w:p>
    <w:p w14:paraId="389D7AB5" w14:textId="77777777" w:rsidR="00D65378" w:rsidRPr="00D65378" w:rsidRDefault="00D65378" w:rsidP="00D65378">
      <w:pPr>
        <w:shd w:val="clear" w:color="auto" w:fill="FFFFFF"/>
        <w:rPr>
          <w:rFonts w:ascii="Arial" w:eastAsia="Times New Roman" w:hAnsi="Arial" w:cs="Arial"/>
          <w:color w:val="6D6D6D"/>
          <w:lang w:eastAsia="es-CO"/>
        </w:rPr>
      </w:pPr>
    </w:p>
    <w:p w14:paraId="0C794E72" w14:textId="77777777" w:rsidR="00D65378" w:rsidRPr="00D65378" w:rsidRDefault="00D65378" w:rsidP="00D65378">
      <w:pPr>
        <w:shd w:val="clear" w:color="auto" w:fill="FFFFFF"/>
        <w:rPr>
          <w:rFonts w:ascii="Arial" w:eastAsia="Times New Roman" w:hAnsi="Arial" w:cs="Arial"/>
          <w:color w:val="6D6D6D"/>
          <w:lang w:eastAsia="es-CO"/>
        </w:rPr>
      </w:pPr>
      <w:r w:rsidRPr="00D65378">
        <w:rPr>
          <w:rFonts w:ascii="Arial" w:eastAsia="Times New Roman" w:hAnsi="Arial" w:cs="Arial"/>
          <w:color w:val="6D6D6D"/>
          <w:lang w:val="es-MX" w:eastAsia="es-CO"/>
        </w:rPr>
        <w:t>A continuación, presenta tres escenas hipotéticas (“si…” aman/hacen bien/prestan) y un modo de comparación: también “los pecadores” hacen eso (vv.32.33.34), entonces ¿qué mérito tienen? El criterio debe ser la gratuidad. Los “pecadores” (quizás los que no son miembros de la comunidad) también hacen lo mismo, pero los motivos son otros. La gratuidad es la de la relación padre/hijo.</w:t>
      </w:r>
    </w:p>
    <w:p w14:paraId="24C312FA" w14:textId="77777777" w:rsidR="00D65378" w:rsidRPr="00D65378" w:rsidRDefault="00D65378" w:rsidP="00D65378">
      <w:pPr>
        <w:shd w:val="clear" w:color="auto" w:fill="FFFFFF"/>
        <w:rPr>
          <w:rFonts w:ascii="Arial" w:eastAsia="Times New Roman" w:hAnsi="Arial" w:cs="Arial"/>
          <w:color w:val="6D6D6D"/>
          <w:lang w:eastAsia="es-CO"/>
        </w:rPr>
      </w:pPr>
    </w:p>
    <w:p w14:paraId="6ABBD70F" w14:textId="77777777" w:rsidR="00D65378" w:rsidRPr="00D65378" w:rsidRDefault="00D65378" w:rsidP="00D65378">
      <w:pPr>
        <w:shd w:val="clear" w:color="auto" w:fill="FFFFFF"/>
        <w:rPr>
          <w:rFonts w:ascii="Arial" w:eastAsia="Times New Roman" w:hAnsi="Arial" w:cs="Arial"/>
          <w:color w:val="6D6D6D"/>
          <w:lang w:eastAsia="es-CO"/>
        </w:rPr>
      </w:pPr>
      <w:r w:rsidRPr="00D65378">
        <w:rPr>
          <w:rFonts w:ascii="Arial" w:eastAsia="Times New Roman" w:hAnsi="Arial" w:cs="Arial"/>
          <w:i/>
          <w:iCs/>
          <w:color w:val="6D6D6D"/>
          <w:lang w:val="es-MX" w:eastAsia="es-CO"/>
        </w:rPr>
        <w:t>v.36</w:t>
      </w:r>
      <w:r w:rsidRPr="00D65378">
        <w:rPr>
          <w:rFonts w:ascii="Arial" w:eastAsia="Times New Roman" w:hAnsi="Arial" w:cs="Arial"/>
          <w:color w:val="6D6D6D"/>
          <w:lang w:val="es-MX" w:eastAsia="es-CO"/>
        </w:rPr>
        <w:t> es la conclusión de lo que viene diciendo hasta aquí y la preparación a lo que viene (un texto bisagra), y </w:t>
      </w:r>
      <w:r w:rsidRPr="00D65378">
        <w:rPr>
          <w:rFonts w:ascii="Arial" w:eastAsia="Times New Roman" w:hAnsi="Arial" w:cs="Arial"/>
          <w:i/>
          <w:iCs/>
          <w:color w:val="6D6D6D"/>
          <w:lang w:val="es-MX" w:eastAsia="es-CO"/>
        </w:rPr>
        <w:t>vv.37-38</w:t>
      </w:r>
      <w:r w:rsidRPr="00D65378">
        <w:rPr>
          <w:rFonts w:ascii="Arial" w:eastAsia="Times New Roman" w:hAnsi="Arial" w:cs="Arial"/>
          <w:color w:val="6D6D6D"/>
          <w:lang w:val="es-MX" w:eastAsia="es-CO"/>
        </w:rPr>
        <w:t> algunas conclusiones de esto en la vida.</w:t>
      </w:r>
    </w:p>
    <w:p w14:paraId="43365D46" w14:textId="77777777" w:rsidR="00D65378" w:rsidRPr="00D65378" w:rsidRDefault="00D65378" w:rsidP="00D65378">
      <w:pPr>
        <w:shd w:val="clear" w:color="auto" w:fill="FFFFFF"/>
        <w:rPr>
          <w:rFonts w:ascii="Arial" w:eastAsia="Times New Roman" w:hAnsi="Arial" w:cs="Arial"/>
          <w:color w:val="6D6D6D"/>
          <w:lang w:eastAsia="es-CO"/>
        </w:rPr>
      </w:pPr>
      <w:r w:rsidRPr="00D65378">
        <w:rPr>
          <w:rFonts w:ascii="Arial" w:eastAsia="Times New Roman" w:hAnsi="Arial" w:cs="Arial"/>
          <w:color w:val="6D6D6D"/>
          <w:lang w:val="es-MX" w:eastAsia="es-CO"/>
        </w:rPr>
        <w:t>Veamos estas dos partes detalladamente:</w:t>
      </w:r>
    </w:p>
    <w:p w14:paraId="17A525D1" w14:textId="77777777" w:rsidR="00D65378" w:rsidRPr="00D65378" w:rsidRDefault="00D65378" w:rsidP="00D65378">
      <w:pPr>
        <w:shd w:val="clear" w:color="auto" w:fill="FFFFFF"/>
        <w:rPr>
          <w:rFonts w:ascii="Arial" w:eastAsia="Times New Roman" w:hAnsi="Arial" w:cs="Arial"/>
          <w:color w:val="6D6D6D"/>
          <w:lang w:eastAsia="es-CO"/>
        </w:rPr>
      </w:pPr>
    </w:p>
    <w:p w14:paraId="35A87F2B" w14:textId="77777777" w:rsidR="00D65378" w:rsidRPr="00D65378" w:rsidRDefault="00D65378" w:rsidP="00D65378">
      <w:pPr>
        <w:shd w:val="clear" w:color="auto" w:fill="FFFFFF"/>
        <w:rPr>
          <w:rFonts w:ascii="Arial" w:eastAsia="Times New Roman" w:hAnsi="Arial" w:cs="Arial"/>
          <w:color w:val="6D6D6D"/>
          <w:lang w:eastAsia="es-CO"/>
        </w:rPr>
      </w:pPr>
      <w:r w:rsidRPr="00D65378">
        <w:rPr>
          <w:rFonts w:ascii="Arial" w:eastAsia="Times New Roman" w:hAnsi="Arial" w:cs="Arial"/>
          <w:color w:val="6D6D6D"/>
          <w:lang w:val="es-MX" w:eastAsia="es-CO"/>
        </w:rPr>
        <w:t>“</w:t>
      </w:r>
      <w:r w:rsidRPr="00D65378">
        <w:rPr>
          <w:rFonts w:ascii="Arial" w:eastAsia="Times New Roman" w:hAnsi="Arial" w:cs="Arial"/>
          <w:i/>
          <w:iCs/>
          <w:color w:val="6D6D6D"/>
          <w:lang w:val="es-MX" w:eastAsia="es-CO"/>
        </w:rPr>
        <w:t>Sean misericordiosos</w:t>
      </w:r>
      <w:r w:rsidRPr="00D65378">
        <w:rPr>
          <w:rFonts w:ascii="Arial" w:eastAsia="Times New Roman" w:hAnsi="Arial" w:cs="Arial"/>
          <w:color w:val="6D6D6D"/>
          <w:lang w:val="es-MX" w:eastAsia="es-CO"/>
        </w:rPr>
        <w:t>”: el término </w:t>
      </w:r>
      <w:proofErr w:type="spellStart"/>
      <w:r w:rsidRPr="00D65378">
        <w:rPr>
          <w:rFonts w:ascii="Arial" w:eastAsia="Times New Roman" w:hAnsi="Arial" w:cs="Arial"/>
          <w:i/>
          <w:iCs/>
          <w:color w:val="6D6D6D"/>
          <w:lang w:val="es-MX" w:eastAsia="es-CO"/>
        </w:rPr>
        <w:t>oiktirmôn</w:t>
      </w:r>
      <w:proofErr w:type="spellEnd"/>
      <w:r w:rsidRPr="00D65378">
        <w:rPr>
          <w:rFonts w:ascii="Arial" w:eastAsia="Times New Roman" w:hAnsi="Arial" w:cs="Arial"/>
          <w:color w:val="6D6D6D"/>
          <w:lang w:val="es-MX" w:eastAsia="es-CO"/>
        </w:rPr>
        <w:t xml:space="preserve"> es exclusivo de este párrafo en los evangelios (sólo se repite en </w:t>
      </w:r>
      <w:proofErr w:type="spellStart"/>
      <w:r w:rsidRPr="00D65378">
        <w:rPr>
          <w:rFonts w:ascii="Arial" w:eastAsia="Times New Roman" w:hAnsi="Arial" w:cs="Arial"/>
          <w:color w:val="6D6D6D"/>
          <w:lang w:val="es-MX" w:eastAsia="es-CO"/>
        </w:rPr>
        <w:t>Sgo</w:t>
      </w:r>
      <w:proofErr w:type="spellEnd"/>
      <w:r w:rsidRPr="00D65378">
        <w:rPr>
          <w:rFonts w:ascii="Arial" w:eastAsia="Times New Roman" w:hAnsi="Arial" w:cs="Arial"/>
          <w:color w:val="6D6D6D"/>
          <w:lang w:val="es-MX" w:eastAsia="es-CO"/>
        </w:rPr>
        <w:t xml:space="preserve"> 5,11). Como se ha visto, Mateo prefiere “sean perfectos” haciendo referencia a la “justicia mayor” que la de los escribas y fariseos. Lo interesante es que el esquema de la frase es semejante al texto de Lev 19,2: “</w:t>
      </w:r>
      <w:r w:rsidRPr="00D65378">
        <w:rPr>
          <w:rFonts w:ascii="Arial" w:eastAsia="Times New Roman" w:hAnsi="Arial" w:cs="Arial"/>
          <w:i/>
          <w:iCs/>
          <w:color w:val="6D6D6D"/>
          <w:lang w:val="es-MX" w:eastAsia="es-CO"/>
        </w:rPr>
        <w:t>sean santos como Yahvé es santo</w:t>
      </w:r>
      <w:r w:rsidRPr="00D65378">
        <w:rPr>
          <w:rFonts w:ascii="Arial" w:eastAsia="Times New Roman" w:hAnsi="Arial" w:cs="Arial"/>
          <w:color w:val="6D6D6D"/>
          <w:lang w:val="es-MX" w:eastAsia="es-CO"/>
        </w:rPr>
        <w:t>”, pero aquí y en Mateo modificado. En el AT se afirma con frecuencia que Dios es “misericordioso” (señalamos solamente los textos de la Biblia griega de LXX que utiliza </w:t>
      </w:r>
      <w:proofErr w:type="spellStart"/>
      <w:r w:rsidRPr="00D65378">
        <w:rPr>
          <w:rFonts w:ascii="Arial" w:eastAsia="Times New Roman" w:hAnsi="Arial" w:cs="Arial"/>
          <w:i/>
          <w:iCs/>
          <w:color w:val="6D6D6D"/>
          <w:lang w:val="es-MX" w:eastAsia="es-CO"/>
        </w:rPr>
        <w:t>oiktimôn</w:t>
      </w:r>
      <w:proofErr w:type="spellEnd"/>
      <w:r w:rsidRPr="00D65378">
        <w:rPr>
          <w:rFonts w:ascii="Arial" w:eastAsia="Times New Roman" w:hAnsi="Arial" w:cs="Arial"/>
          <w:color w:val="6D6D6D"/>
          <w:lang w:val="es-MX" w:eastAsia="es-CO"/>
        </w:rPr>
        <w:t xml:space="preserve">: 2 Sam 24,14; 1 Cr 21,13; Sal 24,6; 39,12; 50,3; 68,17; 76,10; 78,8; 102,4; 118,77.156; 144,8.9; </w:t>
      </w:r>
      <w:proofErr w:type="spellStart"/>
      <w:r w:rsidRPr="00D65378">
        <w:rPr>
          <w:rFonts w:ascii="Arial" w:eastAsia="Times New Roman" w:hAnsi="Arial" w:cs="Arial"/>
          <w:color w:val="6D6D6D"/>
          <w:lang w:val="es-MX" w:eastAsia="es-CO"/>
        </w:rPr>
        <w:t>Is</w:t>
      </w:r>
      <w:proofErr w:type="spellEnd"/>
      <w:r w:rsidRPr="00D65378">
        <w:rPr>
          <w:rFonts w:ascii="Arial" w:eastAsia="Times New Roman" w:hAnsi="Arial" w:cs="Arial"/>
          <w:color w:val="6D6D6D"/>
          <w:lang w:val="es-MX" w:eastAsia="es-CO"/>
        </w:rPr>
        <w:t xml:space="preserve"> 63,15; Dan 9,18; Os 2,21; Zac 1,16; Sir 5,6; Bar 2,27; es interesante que el griego de Zac 12,10, allí donde el texto hebreo dice “espíritu de gracia y oración” prefiere “de gracia y misericordia”). Por lo tanto, vemos que el texto no contradice en nada la tradición bíblica. Frecuentemente </w:t>
      </w:r>
      <w:proofErr w:type="spellStart"/>
      <w:r w:rsidRPr="00D65378">
        <w:rPr>
          <w:rFonts w:ascii="Arial" w:eastAsia="Times New Roman" w:hAnsi="Arial" w:cs="Arial"/>
          <w:i/>
          <w:iCs/>
          <w:color w:val="6D6D6D"/>
          <w:lang w:val="es-MX" w:eastAsia="es-CO"/>
        </w:rPr>
        <w:t>oiktimôn</w:t>
      </w:r>
      <w:proofErr w:type="spellEnd"/>
      <w:r w:rsidRPr="00D65378">
        <w:rPr>
          <w:rFonts w:ascii="Arial" w:eastAsia="Times New Roman" w:hAnsi="Arial" w:cs="Arial"/>
          <w:color w:val="6D6D6D"/>
          <w:lang w:val="es-MX" w:eastAsia="es-CO"/>
        </w:rPr>
        <w:t> traduce el hebreo </w:t>
      </w:r>
      <w:proofErr w:type="spellStart"/>
      <w:r w:rsidRPr="00D65378">
        <w:rPr>
          <w:rFonts w:ascii="Arial" w:eastAsia="Times New Roman" w:hAnsi="Arial" w:cs="Arial"/>
          <w:i/>
          <w:iCs/>
          <w:color w:val="6D6D6D"/>
          <w:lang w:val="es-MX" w:eastAsia="es-CO"/>
        </w:rPr>
        <w:t>raham</w:t>
      </w:r>
      <w:proofErr w:type="spellEnd"/>
      <w:r w:rsidRPr="00D65378">
        <w:rPr>
          <w:rFonts w:ascii="Arial" w:eastAsia="Times New Roman" w:hAnsi="Arial" w:cs="Arial"/>
          <w:color w:val="6D6D6D"/>
          <w:lang w:val="es-MX" w:eastAsia="es-CO"/>
        </w:rPr>
        <w:t> que es ternura (preferentemente materna, de su seno), o también </w:t>
      </w:r>
      <w:proofErr w:type="spellStart"/>
      <w:r w:rsidRPr="00D65378">
        <w:rPr>
          <w:rFonts w:ascii="Arial" w:eastAsia="Times New Roman" w:hAnsi="Arial" w:cs="Arial"/>
          <w:i/>
          <w:iCs/>
          <w:color w:val="6D6D6D"/>
          <w:lang w:val="es-MX" w:eastAsia="es-CO"/>
        </w:rPr>
        <w:t>hnn</w:t>
      </w:r>
      <w:proofErr w:type="spellEnd"/>
      <w:r w:rsidRPr="00D65378">
        <w:rPr>
          <w:rFonts w:ascii="Arial" w:eastAsia="Times New Roman" w:hAnsi="Arial" w:cs="Arial"/>
          <w:color w:val="6D6D6D"/>
          <w:lang w:val="es-MX" w:eastAsia="es-CO"/>
        </w:rPr>
        <w:t> que es gracia, piedad, aunque ambas palabras hebreas también se traducen con frecuencia por </w:t>
      </w:r>
      <w:proofErr w:type="spellStart"/>
      <w:r w:rsidRPr="00D65378">
        <w:rPr>
          <w:rFonts w:ascii="Arial" w:eastAsia="Times New Roman" w:hAnsi="Arial" w:cs="Arial"/>
          <w:i/>
          <w:iCs/>
          <w:color w:val="6D6D6D"/>
          <w:lang w:val="es-MX" w:eastAsia="es-CO"/>
        </w:rPr>
        <w:t>éleeô</w:t>
      </w:r>
      <w:proofErr w:type="spellEnd"/>
      <w:r w:rsidRPr="00D65378">
        <w:rPr>
          <w:rFonts w:ascii="Arial" w:eastAsia="Times New Roman" w:hAnsi="Arial" w:cs="Arial"/>
          <w:color w:val="6D6D6D"/>
          <w:lang w:val="es-MX" w:eastAsia="es-CO"/>
        </w:rPr>
        <w:t>. En síntesis, de Dios también se predica su ternura y misericordia, no solamente su santidad. Sin embargo, en tiempos de Jesús, la santidad tenía una lectura más negativa: puesto que </w:t>
      </w:r>
      <w:r w:rsidRPr="00D65378">
        <w:rPr>
          <w:rFonts w:ascii="Arial" w:eastAsia="Times New Roman" w:hAnsi="Arial" w:cs="Arial"/>
          <w:i/>
          <w:iCs/>
          <w:color w:val="6D6D6D"/>
          <w:lang w:val="es-MX" w:eastAsia="es-CO"/>
        </w:rPr>
        <w:t>el santo es el separado</w:t>
      </w:r>
      <w:r w:rsidRPr="00D65378">
        <w:rPr>
          <w:rFonts w:ascii="Arial" w:eastAsia="Times New Roman" w:hAnsi="Arial" w:cs="Arial"/>
          <w:color w:val="6D6D6D"/>
          <w:lang w:val="es-MX" w:eastAsia="es-CO"/>
        </w:rPr>
        <w:t> (Dios se separó para sí un pueblo, dentro de ese pueblo se separó una tribu, dentro de la tribu un clan y dentro del clan una persona), la fe se va viviendo como un sistema de exclusiones donde cuanto más “separado” se es, más cercano a Dios se está. Así, son cada vez más los grupos que van siendo excluidos de la cercanía de Dios: los paganos, los impuros (por ejemplo, los leprosos), las mujeres, los niños, la “gente de la tierra”. Es conocida la tradicional acción de gracias rabínica: “</w:t>
      </w:r>
      <w:r w:rsidRPr="00D65378">
        <w:rPr>
          <w:rFonts w:ascii="Arial" w:eastAsia="Times New Roman" w:hAnsi="Arial" w:cs="Arial"/>
          <w:i/>
          <w:iCs/>
          <w:color w:val="6D6D6D"/>
          <w:lang w:val="es-MX" w:eastAsia="es-CO"/>
        </w:rPr>
        <w:t>te doy gracias, Señor, por haberme hecho judío y no pagano, libre y no esclavo, varón y no mujer</w:t>
      </w:r>
      <w:r w:rsidRPr="00D65378">
        <w:rPr>
          <w:rFonts w:ascii="Arial" w:eastAsia="Times New Roman" w:hAnsi="Arial" w:cs="Arial"/>
          <w:color w:val="6D6D6D"/>
          <w:lang w:val="es-MX" w:eastAsia="es-CO"/>
        </w:rPr>
        <w:t>” (que no pretendía tanto manifestar la exclusión de los otros sectores sino manifestar que estando con los beneficiados [judío, libre, varón] se podía estar más cerca de Dios). El sistema de “santidad” termina siendo un sistema de exclusiones; al poner el acento en la ternura, la misericordia, en cambio, el acento se pone en las inclusiones. El término </w:t>
      </w:r>
      <w:proofErr w:type="spellStart"/>
      <w:r w:rsidRPr="00D65378">
        <w:rPr>
          <w:rFonts w:ascii="Arial" w:eastAsia="Times New Roman" w:hAnsi="Arial" w:cs="Arial"/>
          <w:i/>
          <w:iCs/>
          <w:color w:val="6D6D6D"/>
          <w:lang w:val="es-MX" w:eastAsia="es-CO"/>
        </w:rPr>
        <w:t>éleeô</w:t>
      </w:r>
      <w:proofErr w:type="spellEnd"/>
      <w:r w:rsidRPr="00D65378">
        <w:rPr>
          <w:rFonts w:ascii="Arial" w:eastAsia="Times New Roman" w:hAnsi="Arial" w:cs="Arial"/>
          <w:i/>
          <w:iCs/>
          <w:color w:val="6D6D6D"/>
          <w:lang w:val="es-MX" w:eastAsia="es-CO"/>
        </w:rPr>
        <w:t>/os</w:t>
      </w:r>
      <w:r w:rsidRPr="00D65378">
        <w:rPr>
          <w:rFonts w:ascii="Arial" w:eastAsia="Times New Roman" w:hAnsi="Arial" w:cs="Arial"/>
          <w:color w:val="6D6D6D"/>
          <w:lang w:val="es-MX" w:eastAsia="es-CO"/>
        </w:rPr>
        <w:t> lo encontramos más frecuentemente en Lucas: de entrada, se afirma que la misericordia de Dios alcanza a todos los que le temen (1,50), porque “Dios se acordó de la misericordia” (1,54). Recordando su alianza “hizo misericordia” (1,72) manifestando “entrañas de misericordia” (1,78), Lázaro le pide a Abraham misericordia por su sed (16,24) y los leprosos le piden a Jesús que tenga misericordia de su exclusión (17,13), cosa que también pide el ciego (18,38.39); esto debe ser imitado reconociendo como prójimo a todo caído y sufriente (10,37). También es cercano a este término lo “entrañable” (</w:t>
      </w:r>
      <w:proofErr w:type="spellStart"/>
      <w:r w:rsidRPr="00D65378">
        <w:rPr>
          <w:rFonts w:ascii="Arial" w:eastAsia="Times New Roman" w:hAnsi="Arial" w:cs="Arial"/>
          <w:i/>
          <w:iCs/>
          <w:color w:val="6D6D6D"/>
          <w:lang w:val="es-MX" w:eastAsia="es-CO"/>
        </w:rPr>
        <w:t>splagjnízomai</w:t>
      </w:r>
      <w:proofErr w:type="spellEnd"/>
      <w:r w:rsidRPr="00D65378">
        <w:rPr>
          <w:rFonts w:ascii="Arial" w:eastAsia="Times New Roman" w:hAnsi="Arial" w:cs="Arial"/>
          <w:color w:val="6D6D6D"/>
          <w:lang w:val="es-MX" w:eastAsia="es-CO"/>
        </w:rPr>
        <w:t>; recordar 1,78; además 7,13; 10,33; 15,20). </w:t>
      </w:r>
      <w:r w:rsidRPr="00D65378">
        <w:rPr>
          <w:rFonts w:ascii="Arial" w:eastAsia="Times New Roman" w:hAnsi="Arial" w:cs="Arial"/>
          <w:i/>
          <w:iCs/>
          <w:color w:val="6D6D6D"/>
          <w:lang w:val="es-MX" w:eastAsia="es-CO"/>
        </w:rPr>
        <w:t>La misericordia es lo que mueve a Dios a actuar en la historia</w:t>
      </w:r>
      <w:r w:rsidRPr="00D65378">
        <w:rPr>
          <w:rFonts w:ascii="Arial" w:eastAsia="Times New Roman" w:hAnsi="Arial" w:cs="Arial"/>
          <w:color w:val="6D6D6D"/>
          <w:lang w:val="es-MX" w:eastAsia="es-CO"/>
        </w:rPr>
        <w:t>, y lo que mueve a Jesús hacia el que sufre, y es también lo que debe mover a sus seguidores. Es muy probable que Jesús haya cuestionado el sistema de exclusiones judías como lo demuestra su constante cercanía a los excluidos del régimen de la pureza, y seguramente en otra característica de Dios, la misericordia, ha encontrado un rostro divino más coherente con su </w:t>
      </w:r>
      <w:proofErr w:type="spellStart"/>
      <w:r w:rsidRPr="00D65378">
        <w:rPr>
          <w:rFonts w:ascii="Arial" w:eastAsia="Times New Roman" w:hAnsi="Arial" w:cs="Arial"/>
          <w:i/>
          <w:iCs/>
          <w:color w:val="6D6D6D"/>
          <w:lang w:val="es-MX" w:eastAsia="es-CO"/>
        </w:rPr>
        <w:t>abbá</w:t>
      </w:r>
      <w:proofErr w:type="spellEnd"/>
      <w:r w:rsidRPr="00D65378">
        <w:rPr>
          <w:rFonts w:ascii="Arial" w:eastAsia="Times New Roman" w:hAnsi="Arial" w:cs="Arial"/>
          <w:color w:val="6D6D6D"/>
          <w:lang w:val="es-MX" w:eastAsia="es-CO"/>
        </w:rPr>
        <w:t>. Podemos afirmar, entonces, que la misericordia aparece como un predicado de Dios con el que Jesús enfrenta a cierto judaísmo de su tiempo. No es cosa de imitar a Dios alejándonos de los demás, sino aproximándonos a ellos.</w:t>
      </w:r>
    </w:p>
    <w:p w14:paraId="1C236FF6" w14:textId="77777777" w:rsidR="00D65378" w:rsidRPr="00D65378" w:rsidRDefault="00D65378" w:rsidP="00D65378">
      <w:pPr>
        <w:shd w:val="clear" w:color="auto" w:fill="FFFFFF"/>
        <w:rPr>
          <w:rFonts w:ascii="Arial" w:eastAsia="Times New Roman" w:hAnsi="Arial" w:cs="Arial"/>
          <w:color w:val="6D6D6D"/>
          <w:lang w:eastAsia="es-CO"/>
        </w:rPr>
      </w:pPr>
      <w:r w:rsidRPr="00D65378">
        <w:rPr>
          <w:rFonts w:ascii="Arial" w:eastAsia="Times New Roman" w:hAnsi="Arial" w:cs="Arial"/>
          <w:color w:val="6D6D6D"/>
          <w:lang w:val="es-MX" w:eastAsia="es-CO"/>
        </w:rPr>
        <w:br/>
      </w:r>
    </w:p>
    <w:p w14:paraId="168AF3F5" w14:textId="77777777" w:rsidR="00D65378" w:rsidRPr="00D65378" w:rsidRDefault="00D65378" w:rsidP="00D65378">
      <w:pPr>
        <w:shd w:val="clear" w:color="auto" w:fill="FFFFFF"/>
        <w:rPr>
          <w:rFonts w:ascii="Arial" w:eastAsia="Times New Roman" w:hAnsi="Arial" w:cs="Arial"/>
          <w:color w:val="6D6D6D"/>
          <w:lang w:eastAsia="es-CO"/>
        </w:rPr>
      </w:pPr>
      <w:r w:rsidRPr="00D65378">
        <w:rPr>
          <w:rFonts w:ascii="Arial" w:eastAsia="Times New Roman" w:hAnsi="Arial" w:cs="Arial"/>
          <w:color w:val="6D6D6D"/>
          <w:lang w:val="es-MX" w:eastAsia="es-CO"/>
        </w:rPr>
        <w:t>A continuación, siguen </w:t>
      </w:r>
      <w:r w:rsidRPr="00D65378">
        <w:rPr>
          <w:rFonts w:ascii="Arial" w:eastAsia="Times New Roman" w:hAnsi="Arial" w:cs="Arial"/>
          <w:i/>
          <w:iCs/>
          <w:color w:val="6D6D6D"/>
          <w:lang w:val="es-MX" w:eastAsia="es-CO"/>
        </w:rPr>
        <w:t>dos ejemplos</w:t>
      </w:r>
      <w:r w:rsidRPr="00D65378">
        <w:rPr>
          <w:rFonts w:ascii="Arial" w:eastAsia="Times New Roman" w:hAnsi="Arial" w:cs="Arial"/>
          <w:color w:val="6D6D6D"/>
          <w:lang w:val="es-MX" w:eastAsia="es-CO"/>
        </w:rPr>
        <w:t>, dos negativos y dos positivos donde se muestra cómo Dios mira nuestras actitudes. A nuestras acciones -positivas o negativas- le siguen sendas acciones divinas expresadas en voz pasiva (“</w:t>
      </w:r>
      <w:r w:rsidRPr="00D65378">
        <w:rPr>
          <w:rFonts w:ascii="Arial" w:eastAsia="Times New Roman" w:hAnsi="Arial" w:cs="Arial"/>
          <w:i/>
          <w:iCs/>
          <w:color w:val="6D6D6D"/>
          <w:lang w:val="es-MX" w:eastAsia="es-CO"/>
        </w:rPr>
        <w:t>serán juzgados”, “serán absueltos</w:t>
      </w:r>
      <w:r w:rsidRPr="00D65378">
        <w:rPr>
          <w:rFonts w:ascii="Arial" w:eastAsia="Times New Roman" w:hAnsi="Arial" w:cs="Arial"/>
          <w:color w:val="6D6D6D"/>
          <w:lang w:val="es-MX" w:eastAsia="es-CO"/>
        </w:rPr>
        <w:t>”, que suponen a Dios como sujeto). La idea de “</w:t>
      </w:r>
      <w:r w:rsidRPr="00D65378">
        <w:rPr>
          <w:rFonts w:ascii="Arial" w:eastAsia="Times New Roman" w:hAnsi="Arial" w:cs="Arial"/>
          <w:i/>
          <w:iCs/>
          <w:color w:val="6D6D6D"/>
          <w:lang w:val="es-MX" w:eastAsia="es-CO"/>
        </w:rPr>
        <w:t>juzgar</w:t>
      </w:r>
      <w:r w:rsidRPr="00D65378">
        <w:rPr>
          <w:rFonts w:ascii="Arial" w:eastAsia="Times New Roman" w:hAnsi="Arial" w:cs="Arial"/>
          <w:color w:val="6D6D6D"/>
          <w:lang w:val="es-MX" w:eastAsia="es-CO"/>
        </w:rPr>
        <w:t>” supone especialmente “</w:t>
      </w:r>
      <w:r w:rsidRPr="00D65378">
        <w:rPr>
          <w:rFonts w:ascii="Arial" w:eastAsia="Times New Roman" w:hAnsi="Arial" w:cs="Arial"/>
          <w:i/>
          <w:iCs/>
          <w:color w:val="6D6D6D"/>
          <w:lang w:val="es-MX" w:eastAsia="es-CO"/>
        </w:rPr>
        <w:t>condenar</w:t>
      </w:r>
      <w:r w:rsidRPr="00D65378">
        <w:rPr>
          <w:rFonts w:ascii="Arial" w:eastAsia="Times New Roman" w:hAnsi="Arial" w:cs="Arial"/>
          <w:color w:val="6D6D6D"/>
          <w:lang w:val="es-MX" w:eastAsia="es-CO"/>
        </w:rPr>
        <w:t>”, guiarse sin misericordia con respecto a los demás. </w:t>
      </w:r>
      <w:r w:rsidRPr="00D65378">
        <w:rPr>
          <w:rFonts w:ascii="Arial" w:eastAsia="Times New Roman" w:hAnsi="Arial" w:cs="Arial"/>
          <w:i/>
          <w:iCs/>
          <w:color w:val="6D6D6D"/>
          <w:lang w:val="es-MX" w:eastAsia="es-CO"/>
        </w:rPr>
        <w:t>Absolver</w:t>
      </w:r>
      <w:r w:rsidRPr="00D65378">
        <w:rPr>
          <w:rFonts w:ascii="Arial" w:eastAsia="Times New Roman" w:hAnsi="Arial" w:cs="Arial"/>
          <w:color w:val="6D6D6D"/>
          <w:lang w:val="es-MX" w:eastAsia="es-CO"/>
        </w:rPr>
        <w:t> es liberar, dejar ir, o incluso perdonar. Dios parece guiarse con un criterio “mercantil” con quien no tiene misericordia con su hermano: usará el mismo criterio. En cambio, su generosidad será desbordante con quien se guíe con criterios de misericordia (ver también 8,18; 19,25-26). Y esto incluye nuestra actitud con respecto a los bienes terrenos, como queda claro en el cuarto de los ejemplos, el de </w:t>
      </w:r>
      <w:r w:rsidRPr="00D65378">
        <w:rPr>
          <w:rFonts w:ascii="Arial" w:eastAsia="Times New Roman" w:hAnsi="Arial" w:cs="Arial"/>
          <w:i/>
          <w:iCs/>
          <w:color w:val="6D6D6D"/>
          <w:lang w:val="es-MX" w:eastAsia="es-CO"/>
        </w:rPr>
        <w:t>dar</w:t>
      </w:r>
      <w:r w:rsidRPr="00D65378">
        <w:rPr>
          <w:rFonts w:ascii="Arial" w:eastAsia="Times New Roman" w:hAnsi="Arial" w:cs="Arial"/>
          <w:color w:val="6D6D6D"/>
          <w:lang w:val="es-MX" w:eastAsia="es-CO"/>
        </w:rPr>
        <w:t> y la </w:t>
      </w:r>
      <w:r w:rsidRPr="00D65378">
        <w:rPr>
          <w:rFonts w:ascii="Arial" w:eastAsia="Times New Roman" w:hAnsi="Arial" w:cs="Arial"/>
          <w:i/>
          <w:iCs/>
          <w:color w:val="6D6D6D"/>
          <w:lang w:val="es-MX" w:eastAsia="es-CO"/>
        </w:rPr>
        <w:t>medida</w:t>
      </w:r>
      <w:r w:rsidRPr="00D65378">
        <w:rPr>
          <w:rFonts w:ascii="Arial" w:eastAsia="Times New Roman" w:hAnsi="Arial" w:cs="Arial"/>
          <w:color w:val="6D6D6D"/>
          <w:lang w:val="es-MX" w:eastAsia="es-CO"/>
        </w:rPr>
        <w:t>. La disponibilidad a la misericordia, al perdón, a la generosidad (¿limosna?) deben marcar la vida cotidiana del seguidor de Jesús.</w:t>
      </w:r>
    </w:p>
    <w:p w14:paraId="6BBDAB55" w14:textId="77777777" w:rsidR="00D65378" w:rsidRPr="00D65378" w:rsidRDefault="00D65378" w:rsidP="00D65378">
      <w:pPr>
        <w:shd w:val="clear" w:color="auto" w:fill="FFFFFF"/>
        <w:rPr>
          <w:rFonts w:ascii="Arial" w:eastAsia="Times New Roman" w:hAnsi="Arial" w:cs="Arial"/>
          <w:color w:val="6D6D6D"/>
          <w:lang w:eastAsia="es-CO"/>
        </w:rPr>
      </w:pPr>
    </w:p>
    <w:p w14:paraId="6662D7F5" w14:textId="77777777" w:rsidR="00D65378" w:rsidRPr="00D65378" w:rsidRDefault="00D65378" w:rsidP="00D65378">
      <w:pPr>
        <w:shd w:val="clear" w:color="auto" w:fill="FFFFFF"/>
        <w:rPr>
          <w:rFonts w:ascii="Arial" w:eastAsia="Times New Roman" w:hAnsi="Arial" w:cs="Arial"/>
          <w:color w:val="6D6D6D"/>
          <w:lang w:eastAsia="es-CO"/>
        </w:rPr>
      </w:pPr>
      <w:r w:rsidRPr="00D65378">
        <w:rPr>
          <w:rFonts w:ascii="Arial" w:eastAsia="Times New Roman" w:hAnsi="Arial" w:cs="Arial"/>
          <w:color w:val="6D6D6D"/>
          <w:lang w:val="es-ES_tradnl" w:eastAsia="es-CO"/>
        </w:rPr>
        <w:t>Una nota sobre el “como Dios”: El amor no es un producto más de mercancía, de compra-venta, sujeto a la oferta y la demanda, no es "</w:t>
      </w:r>
      <w:r w:rsidRPr="00D65378">
        <w:rPr>
          <w:rFonts w:ascii="Arial" w:eastAsia="Times New Roman" w:hAnsi="Arial" w:cs="Arial"/>
          <w:i/>
          <w:iCs/>
          <w:color w:val="6D6D6D"/>
          <w:lang w:val="es-ES_tradnl" w:eastAsia="es-CO"/>
        </w:rPr>
        <w:t>doy para que me des</w:t>
      </w:r>
      <w:r w:rsidRPr="00D65378">
        <w:rPr>
          <w:rFonts w:ascii="Arial" w:eastAsia="Times New Roman" w:hAnsi="Arial" w:cs="Arial"/>
          <w:color w:val="6D6D6D"/>
          <w:lang w:val="es-ES_tradnl" w:eastAsia="es-CO"/>
        </w:rPr>
        <w:t>". Al menos el amor que quiere ser como el de Dios, a quien estamos llamados a imitar. El amor es generoso, es entrega de sí, es vida y produce vida; el amor no se tiene en cuenta a sí mismo sino al ser amado (aún a costa de sí mismo; aún hasta dar la vida). El amor no es algo palpable y científicamente analizable; tampoco es algo que se puede reducir a un "sentimiento" que hoy está y mañana puede desaparecer... El amor es siembra de vida, entrega de comunión, es imitación del mismísimo Dios. Las actitudes del amor son: misericordia, perdón, generosidad, no condenar... son actitudes como las que tiene el mismo Dios y deben tener sus hijos. Dios derrama su amor sin esperar nada a cambio, eso es la misericordia, eso es la fidelidad de Dios a su mismo ser y su compromiso con los amados; a eso nos llama: a dar sin esperar respuesta, e incluso dispuestos a recibir a cambio desprecio, incomprensión y violencia.</w:t>
      </w:r>
    </w:p>
    <w:p w14:paraId="7903CA69" w14:textId="77777777" w:rsidR="00D65378" w:rsidRPr="00D65378" w:rsidRDefault="00D65378" w:rsidP="00D65378">
      <w:pPr>
        <w:shd w:val="clear" w:color="auto" w:fill="FFFFFF"/>
        <w:rPr>
          <w:rFonts w:ascii="Arial" w:eastAsia="Times New Roman" w:hAnsi="Arial" w:cs="Arial"/>
          <w:color w:val="6D6D6D"/>
          <w:lang w:eastAsia="es-CO"/>
        </w:rPr>
      </w:pPr>
    </w:p>
    <w:p w14:paraId="21791A61" w14:textId="77777777" w:rsidR="00D65378" w:rsidRPr="00D65378" w:rsidRDefault="00D65378" w:rsidP="00D65378">
      <w:pPr>
        <w:shd w:val="clear" w:color="auto" w:fill="FFFFFF"/>
        <w:rPr>
          <w:rFonts w:ascii="Arial" w:eastAsia="Times New Roman" w:hAnsi="Arial" w:cs="Arial"/>
          <w:color w:val="6D6D6D"/>
          <w:lang w:eastAsia="es-CO"/>
        </w:rPr>
      </w:pPr>
    </w:p>
    <w:p w14:paraId="3DF5B502" w14:textId="77777777" w:rsidR="00D65378" w:rsidRPr="00D65378" w:rsidRDefault="00D65378" w:rsidP="00D65378">
      <w:pPr>
        <w:shd w:val="clear" w:color="auto" w:fill="FFFFFF"/>
        <w:rPr>
          <w:rFonts w:ascii="Arial" w:eastAsia="Times New Roman" w:hAnsi="Arial" w:cs="Arial"/>
          <w:color w:val="6D6D6D"/>
          <w:lang w:val="pt-BR" w:eastAsia="es-CO"/>
        </w:rPr>
      </w:pPr>
      <w:r w:rsidRPr="00D65378">
        <w:rPr>
          <w:rFonts w:ascii="Arial" w:eastAsia="Times New Roman" w:hAnsi="Arial" w:cs="Arial"/>
          <w:color w:val="6D6D6D"/>
          <w:lang w:val="pt-BR" w:eastAsia="es-CO"/>
        </w:rPr>
        <w:t>Foto tomada de http://nuevotiempo.org/radio/la-misericordia-de-dios/</w:t>
      </w:r>
    </w:p>
    <w:p w14:paraId="63F573F7" w14:textId="77777777" w:rsidR="00D65378" w:rsidRPr="00D65378" w:rsidRDefault="00D65378" w:rsidP="00D65378">
      <w:pPr>
        <w:rPr>
          <w:lang w:val="pt-BR"/>
        </w:rPr>
      </w:pPr>
    </w:p>
    <w:sectPr w:rsidR="00D65378" w:rsidRPr="00D65378" w:rsidSect="005F112A">
      <w:pgSz w:w="12240" w:h="15840" w:code="1"/>
      <w:pgMar w:top="1417"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378"/>
    <w:rsid w:val="0057165A"/>
    <w:rsid w:val="005F112A"/>
    <w:rsid w:val="00691721"/>
    <w:rsid w:val="008E6DEB"/>
    <w:rsid w:val="00D65378"/>
    <w:rsid w:val="00E0269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177FB"/>
  <w15:chartTrackingRefBased/>
  <w15:docId w15:val="{270EE231-377E-4ED1-AFCB-D30D8686E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57165A"/>
    <w:pPr>
      <w:spacing w:before="100" w:beforeAutospacing="1" w:after="100" w:afterAutospacing="1"/>
      <w:jc w:val="left"/>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65378"/>
    <w:pPr>
      <w:spacing w:before="100" w:beforeAutospacing="1" w:after="100" w:afterAutospacing="1"/>
      <w:jc w:val="left"/>
    </w:pPr>
    <w:rPr>
      <w:rFonts w:ascii="Times New Roman" w:eastAsia="Times New Roman" w:hAnsi="Times New Roman" w:cs="Times New Roman"/>
      <w:sz w:val="24"/>
      <w:szCs w:val="24"/>
      <w:lang w:eastAsia="es-CO"/>
    </w:rPr>
  </w:style>
  <w:style w:type="table" w:styleId="Tablaconcuadrcula">
    <w:name w:val="Table Grid"/>
    <w:basedOn w:val="Tablanormal"/>
    <w:uiPriority w:val="39"/>
    <w:rsid w:val="00D65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rsid w:val="0057165A"/>
    <w:rPr>
      <w:rFonts w:ascii="Times New Roman" w:eastAsia="Times New Roman" w:hAnsi="Times New Roman" w:cs="Times New Roman"/>
      <w:b/>
      <w:bCs/>
      <w:sz w:val="27"/>
      <w:szCs w:val="27"/>
      <w:lang w:eastAsia="es-CO"/>
    </w:rPr>
  </w:style>
  <w:style w:type="character" w:styleId="Hipervnculo">
    <w:name w:val="Hyperlink"/>
    <w:basedOn w:val="Fuentedeprrafopredeter"/>
    <w:uiPriority w:val="99"/>
    <w:semiHidden/>
    <w:unhideWhenUsed/>
    <w:rsid w:val="005716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311994">
      <w:bodyDiv w:val="1"/>
      <w:marLeft w:val="0"/>
      <w:marRight w:val="0"/>
      <w:marTop w:val="0"/>
      <w:marBottom w:val="0"/>
      <w:divBdr>
        <w:top w:val="none" w:sz="0" w:space="0" w:color="auto"/>
        <w:left w:val="none" w:sz="0" w:space="0" w:color="auto"/>
        <w:bottom w:val="none" w:sz="0" w:space="0" w:color="auto"/>
        <w:right w:val="none" w:sz="0" w:space="0" w:color="auto"/>
      </w:divBdr>
      <w:divsChild>
        <w:div w:id="695808112">
          <w:marLeft w:val="0"/>
          <w:marRight w:val="0"/>
          <w:marTop w:val="0"/>
          <w:marBottom w:val="0"/>
          <w:divBdr>
            <w:top w:val="none" w:sz="0" w:space="0" w:color="auto"/>
            <w:left w:val="none" w:sz="0" w:space="0" w:color="auto"/>
            <w:bottom w:val="none" w:sz="0" w:space="0" w:color="auto"/>
            <w:right w:val="none" w:sz="0" w:space="0" w:color="auto"/>
          </w:divBdr>
        </w:div>
        <w:div w:id="1201747148">
          <w:marLeft w:val="0"/>
          <w:marRight w:val="0"/>
          <w:marTop w:val="0"/>
          <w:marBottom w:val="0"/>
          <w:divBdr>
            <w:top w:val="none" w:sz="0" w:space="0" w:color="auto"/>
            <w:left w:val="none" w:sz="0" w:space="0" w:color="auto"/>
            <w:bottom w:val="none" w:sz="0" w:space="0" w:color="auto"/>
            <w:right w:val="none" w:sz="0" w:space="0" w:color="auto"/>
          </w:divBdr>
        </w:div>
        <w:div w:id="363290976">
          <w:marLeft w:val="0"/>
          <w:marRight w:val="0"/>
          <w:marTop w:val="0"/>
          <w:marBottom w:val="0"/>
          <w:divBdr>
            <w:top w:val="none" w:sz="0" w:space="0" w:color="auto"/>
            <w:left w:val="none" w:sz="0" w:space="0" w:color="auto"/>
            <w:bottom w:val="none" w:sz="0" w:space="0" w:color="auto"/>
            <w:right w:val="none" w:sz="0" w:space="0" w:color="auto"/>
          </w:divBdr>
        </w:div>
        <w:div w:id="1045836598">
          <w:marLeft w:val="0"/>
          <w:marRight w:val="0"/>
          <w:marTop w:val="0"/>
          <w:marBottom w:val="0"/>
          <w:divBdr>
            <w:top w:val="none" w:sz="0" w:space="0" w:color="auto"/>
            <w:left w:val="none" w:sz="0" w:space="0" w:color="auto"/>
            <w:bottom w:val="none" w:sz="0" w:space="0" w:color="auto"/>
            <w:right w:val="none" w:sz="0" w:space="0" w:color="auto"/>
          </w:divBdr>
        </w:div>
        <w:div w:id="1101343125">
          <w:marLeft w:val="0"/>
          <w:marRight w:val="0"/>
          <w:marTop w:val="0"/>
          <w:marBottom w:val="0"/>
          <w:divBdr>
            <w:top w:val="none" w:sz="0" w:space="0" w:color="auto"/>
            <w:left w:val="none" w:sz="0" w:space="0" w:color="auto"/>
            <w:bottom w:val="none" w:sz="0" w:space="0" w:color="auto"/>
            <w:right w:val="none" w:sz="0" w:space="0" w:color="auto"/>
          </w:divBdr>
        </w:div>
        <w:div w:id="1334646735">
          <w:marLeft w:val="0"/>
          <w:marRight w:val="0"/>
          <w:marTop w:val="0"/>
          <w:marBottom w:val="0"/>
          <w:divBdr>
            <w:top w:val="none" w:sz="0" w:space="0" w:color="auto"/>
            <w:left w:val="none" w:sz="0" w:space="0" w:color="auto"/>
            <w:bottom w:val="none" w:sz="0" w:space="0" w:color="auto"/>
            <w:right w:val="none" w:sz="0" w:space="0" w:color="auto"/>
          </w:divBdr>
        </w:div>
        <w:div w:id="2127964514">
          <w:marLeft w:val="0"/>
          <w:marRight w:val="0"/>
          <w:marTop w:val="0"/>
          <w:marBottom w:val="0"/>
          <w:divBdr>
            <w:top w:val="none" w:sz="0" w:space="0" w:color="auto"/>
            <w:left w:val="none" w:sz="0" w:space="0" w:color="auto"/>
            <w:bottom w:val="none" w:sz="0" w:space="0" w:color="auto"/>
            <w:right w:val="none" w:sz="0" w:space="0" w:color="auto"/>
          </w:divBdr>
        </w:div>
        <w:div w:id="441077913">
          <w:marLeft w:val="0"/>
          <w:marRight w:val="0"/>
          <w:marTop w:val="0"/>
          <w:marBottom w:val="0"/>
          <w:divBdr>
            <w:top w:val="none" w:sz="0" w:space="0" w:color="auto"/>
            <w:left w:val="none" w:sz="0" w:space="0" w:color="auto"/>
            <w:bottom w:val="none" w:sz="0" w:space="0" w:color="auto"/>
            <w:right w:val="none" w:sz="0" w:space="0" w:color="auto"/>
          </w:divBdr>
        </w:div>
        <w:div w:id="781189379">
          <w:marLeft w:val="0"/>
          <w:marRight w:val="0"/>
          <w:marTop w:val="0"/>
          <w:marBottom w:val="0"/>
          <w:divBdr>
            <w:top w:val="none" w:sz="0" w:space="0" w:color="auto"/>
            <w:left w:val="none" w:sz="0" w:space="0" w:color="auto"/>
            <w:bottom w:val="none" w:sz="0" w:space="0" w:color="auto"/>
            <w:right w:val="none" w:sz="0" w:space="0" w:color="auto"/>
          </w:divBdr>
        </w:div>
        <w:div w:id="1721050957">
          <w:marLeft w:val="0"/>
          <w:marRight w:val="0"/>
          <w:marTop w:val="0"/>
          <w:marBottom w:val="0"/>
          <w:divBdr>
            <w:top w:val="none" w:sz="0" w:space="0" w:color="auto"/>
            <w:left w:val="none" w:sz="0" w:space="0" w:color="auto"/>
            <w:bottom w:val="none" w:sz="0" w:space="0" w:color="auto"/>
            <w:right w:val="none" w:sz="0" w:space="0" w:color="auto"/>
          </w:divBdr>
        </w:div>
        <w:div w:id="1313172662">
          <w:marLeft w:val="0"/>
          <w:marRight w:val="0"/>
          <w:marTop w:val="0"/>
          <w:marBottom w:val="0"/>
          <w:divBdr>
            <w:top w:val="none" w:sz="0" w:space="0" w:color="auto"/>
            <w:left w:val="none" w:sz="0" w:space="0" w:color="auto"/>
            <w:bottom w:val="none" w:sz="0" w:space="0" w:color="auto"/>
            <w:right w:val="none" w:sz="0" w:space="0" w:color="auto"/>
          </w:divBdr>
        </w:div>
        <w:div w:id="851845522">
          <w:marLeft w:val="0"/>
          <w:marRight w:val="0"/>
          <w:marTop w:val="0"/>
          <w:marBottom w:val="0"/>
          <w:divBdr>
            <w:top w:val="none" w:sz="0" w:space="0" w:color="auto"/>
            <w:left w:val="none" w:sz="0" w:space="0" w:color="auto"/>
            <w:bottom w:val="none" w:sz="0" w:space="0" w:color="auto"/>
            <w:right w:val="none" w:sz="0" w:space="0" w:color="auto"/>
          </w:divBdr>
        </w:div>
        <w:div w:id="1594976427">
          <w:marLeft w:val="0"/>
          <w:marRight w:val="0"/>
          <w:marTop w:val="0"/>
          <w:marBottom w:val="0"/>
          <w:divBdr>
            <w:top w:val="none" w:sz="0" w:space="0" w:color="auto"/>
            <w:left w:val="none" w:sz="0" w:space="0" w:color="auto"/>
            <w:bottom w:val="none" w:sz="0" w:space="0" w:color="auto"/>
            <w:right w:val="none" w:sz="0" w:space="0" w:color="auto"/>
          </w:divBdr>
        </w:div>
        <w:div w:id="380984627">
          <w:marLeft w:val="0"/>
          <w:marRight w:val="0"/>
          <w:marTop w:val="0"/>
          <w:marBottom w:val="0"/>
          <w:divBdr>
            <w:top w:val="none" w:sz="0" w:space="0" w:color="auto"/>
            <w:left w:val="none" w:sz="0" w:space="0" w:color="auto"/>
            <w:bottom w:val="none" w:sz="0" w:space="0" w:color="auto"/>
            <w:right w:val="none" w:sz="0" w:space="0" w:color="auto"/>
          </w:divBdr>
        </w:div>
        <w:div w:id="239096384">
          <w:marLeft w:val="0"/>
          <w:marRight w:val="0"/>
          <w:marTop w:val="0"/>
          <w:marBottom w:val="0"/>
          <w:divBdr>
            <w:top w:val="none" w:sz="0" w:space="0" w:color="auto"/>
            <w:left w:val="none" w:sz="0" w:space="0" w:color="auto"/>
            <w:bottom w:val="none" w:sz="0" w:space="0" w:color="auto"/>
            <w:right w:val="none" w:sz="0" w:space="0" w:color="auto"/>
          </w:divBdr>
        </w:div>
        <w:div w:id="1856990162">
          <w:marLeft w:val="0"/>
          <w:marRight w:val="0"/>
          <w:marTop w:val="0"/>
          <w:marBottom w:val="0"/>
          <w:divBdr>
            <w:top w:val="none" w:sz="0" w:space="0" w:color="auto"/>
            <w:left w:val="none" w:sz="0" w:space="0" w:color="auto"/>
            <w:bottom w:val="none" w:sz="0" w:space="0" w:color="auto"/>
            <w:right w:val="none" w:sz="0" w:space="0" w:color="auto"/>
          </w:divBdr>
        </w:div>
        <w:div w:id="2120366447">
          <w:marLeft w:val="0"/>
          <w:marRight w:val="0"/>
          <w:marTop w:val="0"/>
          <w:marBottom w:val="0"/>
          <w:divBdr>
            <w:top w:val="none" w:sz="0" w:space="0" w:color="auto"/>
            <w:left w:val="none" w:sz="0" w:space="0" w:color="auto"/>
            <w:bottom w:val="none" w:sz="0" w:space="0" w:color="auto"/>
            <w:right w:val="none" w:sz="0" w:space="0" w:color="auto"/>
          </w:divBdr>
        </w:div>
        <w:div w:id="1619488919">
          <w:marLeft w:val="0"/>
          <w:marRight w:val="0"/>
          <w:marTop w:val="0"/>
          <w:marBottom w:val="0"/>
          <w:divBdr>
            <w:top w:val="none" w:sz="0" w:space="0" w:color="auto"/>
            <w:left w:val="none" w:sz="0" w:space="0" w:color="auto"/>
            <w:bottom w:val="none" w:sz="0" w:space="0" w:color="auto"/>
            <w:right w:val="none" w:sz="0" w:space="0" w:color="auto"/>
          </w:divBdr>
        </w:div>
        <w:div w:id="1844856268">
          <w:marLeft w:val="0"/>
          <w:marRight w:val="0"/>
          <w:marTop w:val="0"/>
          <w:marBottom w:val="0"/>
          <w:divBdr>
            <w:top w:val="none" w:sz="0" w:space="0" w:color="auto"/>
            <w:left w:val="none" w:sz="0" w:space="0" w:color="auto"/>
            <w:bottom w:val="none" w:sz="0" w:space="0" w:color="auto"/>
            <w:right w:val="none" w:sz="0" w:space="0" w:color="auto"/>
          </w:divBdr>
        </w:div>
        <w:div w:id="1128470947">
          <w:marLeft w:val="0"/>
          <w:marRight w:val="0"/>
          <w:marTop w:val="0"/>
          <w:marBottom w:val="0"/>
          <w:divBdr>
            <w:top w:val="none" w:sz="0" w:space="0" w:color="auto"/>
            <w:left w:val="none" w:sz="0" w:space="0" w:color="auto"/>
            <w:bottom w:val="none" w:sz="0" w:space="0" w:color="auto"/>
            <w:right w:val="none" w:sz="0" w:space="0" w:color="auto"/>
          </w:divBdr>
        </w:div>
        <w:div w:id="424809045">
          <w:marLeft w:val="0"/>
          <w:marRight w:val="0"/>
          <w:marTop w:val="0"/>
          <w:marBottom w:val="0"/>
          <w:divBdr>
            <w:top w:val="none" w:sz="0" w:space="0" w:color="auto"/>
            <w:left w:val="none" w:sz="0" w:space="0" w:color="auto"/>
            <w:bottom w:val="none" w:sz="0" w:space="0" w:color="auto"/>
            <w:right w:val="none" w:sz="0" w:space="0" w:color="auto"/>
          </w:divBdr>
        </w:div>
        <w:div w:id="1170754455">
          <w:marLeft w:val="0"/>
          <w:marRight w:val="0"/>
          <w:marTop w:val="0"/>
          <w:marBottom w:val="0"/>
          <w:divBdr>
            <w:top w:val="none" w:sz="0" w:space="0" w:color="auto"/>
            <w:left w:val="none" w:sz="0" w:space="0" w:color="auto"/>
            <w:bottom w:val="none" w:sz="0" w:space="0" w:color="auto"/>
            <w:right w:val="none" w:sz="0" w:space="0" w:color="auto"/>
          </w:divBdr>
        </w:div>
        <w:div w:id="1827552595">
          <w:marLeft w:val="0"/>
          <w:marRight w:val="0"/>
          <w:marTop w:val="0"/>
          <w:marBottom w:val="0"/>
          <w:divBdr>
            <w:top w:val="none" w:sz="0" w:space="0" w:color="auto"/>
            <w:left w:val="none" w:sz="0" w:space="0" w:color="auto"/>
            <w:bottom w:val="none" w:sz="0" w:space="0" w:color="auto"/>
            <w:right w:val="none" w:sz="0" w:space="0" w:color="auto"/>
          </w:divBdr>
        </w:div>
        <w:div w:id="575359351">
          <w:marLeft w:val="0"/>
          <w:marRight w:val="0"/>
          <w:marTop w:val="0"/>
          <w:marBottom w:val="0"/>
          <w:divBdr>
            <w:top w:val="none" w:sz="0" w:space="0" w:color="auto"/>
            <w:left w:val="none" w:sz="0" w:space="0" w:color="auto"/>
            <w:bottom w:val="none" w:sz="0" w:space="0" w:color="auto"/>
            <w:right w:val="none" w:sz="0" w:space="0" w:color="auto"/>
          </w:divBdr>
        </w:div>
        <w:div w:id="1812554048">
          <w:marLeft w:val="0"/>
          <w:marRight w:val="0"/>
          <w:marTop w:val="0"/>
          <w:marBottom w:val="0"/>
          <w:divBdr>
            <w:top w:val="none" w:sz="0" w:space="0" w:color="auto"/>
            <w:left w:val="none" w:sz="0" w:space="0" w:color="auto"/>
            <w:bottom w:val="none" w:sz="0" w:space="0" w:color="auto"/>
            <w:right w:val="none" w:sz="0" w:space="0" w:color="auto"/>
          </w:divBdr>
        </w:div>
        <w:div w:id="727804634">
          <w:marLeft w:val="0"/>
          <w:marRight w:val="0"/>
          <w:marTop w:val="0"/>
          <w:marBottom w:val="0"/>
          <w:divBdr>
            <w:top w:val="none" w:sz="0" w:space="0" w:color="auto"/>
            <w:left w:val="none" w:sz="0" w:space="0" w:color="auto"/>
            <w:bottom w:val="none" w:sz="0" w:space="0" w:color="auto"/>
            <w:right w:val="none" w:sz="0" w:space="0" w:color="auto"/>
          </w:divBdr>
        </w:div>
        <w:div w:id="1186865347">
          <w:marLeft w:val="0"/>
          <w:marRight w:val="0"/>
          <w:marTop w:val="0"/>
          <w:marBottom w:val="0"/>
          <w:divBdr>
            <w:top w:val="none" w:sz="0" w:space="0" w:color="auto"/>
            <w:left w:val="none" w:sz="0" w:space="0" w:color="auto"/>
            <w:bottom w:val="none" w:sz="0" w:space="0" w:color="auto"/>
            <w:right w:val="none" w:sz="0" w:space="0" w:color="auto"/>
          </w:divBdr>
        </w:div>
        <w:div w:id="1536305488">
          <w:marLeft w:val="0"/>
          <w:marRight w:val="0"/>
          <w:marTop w:val="0"/>
          <w:marBottom w:val="0"/>
          <w:divBdr>
            <w:top w:val="none" w:sz="0" w:space="0" w:color="auto"/>
            <w:left w:val="none" w:sz="0" w:space="0" w:color="auto"/>
            <w:bottom w:val="none" w:sz="0" w:space="0" w:color="auto"/>
            <w:right w:val="none" w:sz="0" w:space="0" w:color="auto"/>
          </w:divBdr>
        </w:div>
        <w:div w:id="1728986869">
          <w:marLeft w:val="0"/>
          <w:marRight w:val="0"/>
          <w:marTop w:val="0"/>
          <w:marBottom w:val="0"/>
          <w:divBdr>
            <w:top w:val="none" w:sz="0" w:space="0" w:color="auto"/>
            <w:left w:val="none" w:sz="0" w:space="0" w:color="auto"/>
            <w:bottom w:val="none" w:sz="0" w:space="0" w:color="auto"/>
            <w:right w:val="none" w:sz="0" w:space="0" w:color="auto"/>
          </w:divBdr>
        </w:div>
        <w:div w:id="1317567492">
          <w:marLeft w:val="0"/>
          <w:marRight w:val="0"/>
          <w:marTop w:val="0"/>
          <w:marBottom w:val="0"/>
          <w:divBdr>
            <w:top w:val="none" w:sz="0" w:space="0" w:color="auto"/>
            <w:left w:val="none" w:sz="0" w:space="0" w:color="auto"/>
            <w:bottom w:val="none" w:sz="0" w:space="0" w:color="auto"/>
            <w:right w:val="none" w:sz="0" w:space="0" w:color="auto"/>
          </w:divBdr>
        </w:div>
        <w:div w:id="1303998446">
          <w:marLeft w:val="0"/>
          <w:marRight w:val="0"/>
          <w:marTop w:val="0"/>
          <w:marBottom w:val="0"/>
          <w:divBdr>
            <w:top w:val="none" w:sz="0" w:space="0" w:color="auto"/>
            <w:left w:val="none" w:sz="0" w:space="0" w:color="auto"/>
            <w:bottom w:val="none" w:sz="0" w:space="0" w:color="auto"/>
            <w:right w:val="none" w:sz="0" w:space="0" w:color="auto"/>
          </w:divBdr>
        </w:div>
        <w:div w:id="835805662">
          <w:marLeft w:val="0"/>
          <w:marRight w:val="0"/>
          <w:marTop w:val="0"/>
          <w:marBottom w:val="0"/>
          <w:divBdr>
            <w:top w:val="none" w:sz="0" w:space="0" w:color="auto"/>
            <w:left w:val="none" w:sz="0" w:space="0" w:color="auto"/>
            <w:bottom w:val="none" w:sz="0" w:space="0" w:color="auto"/>
            <w:right w:val="none" w:sz="0" w:space="0" w:color="auto"/>
          </w:divBdr>
        </w:div>
        <w:div w:id="446778836">
          <w:marLeft w:val="0"/>
          <w:marRight w:val="0"/>
          <w:marTop w:val="0"/>
          <w:marBottom w:val="0"/>
          <w:divBdr>
            <w:top w:val="none" w:sz="0" w:space="0" w:color="auto"/>
            <w:left w:val="none" w:sz="0" w:space="0" w:color="auto"/>
            <w:bottom w:val="none" w:sz="0" w:space="0" w:color="auto"/>
            <w:right w:val="none" w:sz="0" w:space="0" w:color="auto"/>
          </w:divBdr>
        </w:div>
        <w:div w:id="1856339308">
          <w:marLeft w:val="0"/>
          <w:marRight w:val="0"/>
          <w:marTop w:val="0"/>
          <w:marBottom w:val="0"/>
          <w:divBdr>
            <w:top w:val="none" w:sz="0" w:space="0" w:color="auto"/>
            <w:left w:val="none" w:sz="0" w:space="0" w:color="auto"/>
            <w:bottom w:val="none" w:sz="0" w:space="0" w:color="auto"/>
            <w:right w:val="none" w:sz="0" w:space="0" w:color="auto"/>
          </w:divBdr>
        </w:div>
        <w:div w:id="1066877883">
          <w:marLeft w:val="0"/>
          <w:marRight w:val="0"/>
          <w:marTop w:val="0"/>
          <w:marBottom w:val="0"/>
          <w:divBdr>
            <w:top w:val="none" w:sz="0" w:space="0" w:color="auto"/>
            <w:left w:val="none" w:sz="0" w:space="0" w:color="auto"/>
            <w:bottom w:val="none" w:sz="0" w:space="0" w:color="auto"/>
            <w:right w:val="none" w:sz="0" w:space="0" w:color="auto"/>
          </w:divBdr>
        </w:div>
        <w:div w:id="2058771140">
          <w:marLeft w:val="0"/>
          <w:marRight w:val="0"/>
          <w:marTop w:val="0"/>
          <w:marBottom w:val="0"/>
          <w:divBdr>
            <w:top w:val="none" w:sz="0" w:space="0" w:color="auto"/>
            <w:left w:val="none" w:sz="0" w:space="0" w:color="auto"/>
            <w:bottom w:val="none" w:sz="0" w:space="0" w:color="auto"/>
            <w:right w:val="none" w:sz="0" w:space="0" w:color="auto"/>
          </w:divBdr>
        </w:div>
        <w:div w:id="878591684">
          <w:marLeft w:val="0"/>
          <w:marRight w:val="0"/>
          <w:marTop w:val="0"/>
          <w:marBottom w:val="0"/>
          <w:divBdr>
            <w:top w:val="none" w:sz="0" w:space="0" w:color="auto"/>
            <w:left w:val="none" w:sz="0" w:space="0" w:color="auto"/>
            <w:bottom w:val="none" w:sz="0" w:space="0" w:color="auto"/>
            <w:right w:val="none" w:sz="0" w:space="0" w:color="auto"/>
          </w:divBdr>
        </w:div>
        <w:div w:id="1894581086">
          <w:marLeft w:val="0"/>
          <w:marRight w:val="0"/>
          <w:marTop w:val="0"/>
          <w:marBottom w:val="0"/>
          <w:divBdr>
            <w:top w:val="none" w:sz="0" w:space="0" w:color="auto"/>
            <w:left w:val="none" w:sz="0" w:space="0" w:color="auto"/>
            <w:bottom w:val="none" w:sz="0" w:space="0" w:color="auto"/>
            <w:right w:val="none" w:sz="0" w:space="0" w:color="auto"/>
          </w:divBdr>
        </w:div>
        <w:div w:id="933980923">
          <w:marLeft w:val="0"/>
          <w:marRight w:val="0"/>
          <w:marTop w:val="0"/>
          <w:marBottom w:val="0"/>
          <w:divBdr>
            <w:top w:val="none" w:sz="0" w:space="0" w:color="auto"/>
            <w:left w:val="none" w:sz="0" w:space="0" w:color="auto"/>
            <w:bottom w:val="none" w:sz="0" w:space="0" w:color="auto"/>
            <w:right w:val="none" w:sz="0" w:space="0" w:color="auto"/>
          </w:divBdr>
        </w:div>
        <w:div w:id="1394698559">
          <w:marLeft w:val="0"/>
          <w:marRight w:val="0"/>
          <w:marTop w:val="0"/>
          <w:marBottom w:val="0"/>
          <w:divBdr>
            <w:top w:val="none" w:sz="0" w:space="0" w:color="auto"/>
            <w:left w:val="none" w:sz="0" w:space="0" w:color="auto"/>
            <w:bottom w:val="none" w:sz="0" w:space="0" w:color="auto"/>
            <w:right w:val="none" w:sz="0" w:space="0" w:color="auto"/>
          </w:divBdr>
        </w:div>
        <w:div w:id="950474204">
          <w:marLeft w:val="0"/>
          <w:marRight w:val="0"/>
          <w:marTop w:val="0"/>
          <w:marBottom w:val="0"/>
          <w:divBdr>
            <w:top w:val="none" w:sz="0" w:space="0" w:color="auto"/>
            <w:left w:val="none" w:sz="0" w:space="0" w:color="auto"/>
            <w:bottom w:val="none" w:sz="0" w:space="0" w:color="auto"/>
            <w:right w:val="none" w:sz="0" w:space="0" w:color="auto"/>
          </w:divBdr>
        </w:div>
      </w:divsChild>
    </w:div>
    <w:div w:id="1561093569">
      <w:bodyDiv w:val="1"/>
      <w:marLeft w:val="0"/>
      <w:marRight w:val="0"/>
      <w:marTop w:val="0"/>
      <w:marBottom w:val="0"/>
      <w:divBdr>
        <w:top w:val="none" w:sz="0" w:space="0" w:color="auto"/>
        <w:left w:val="none" w:sz="0" w:space="0" w:color="auto"/>
        <w:bottom w:val="none" w:sz="0" w:space="0" w:color="auto"/>
        <w:right w:val="none" w:sz="0" w:space="0" w:color="auto"/>
      </w:divBdr>
    </w:div>
    <w:div w:id="1563445076">
      <w:bodyDiv w:val="1"/>
      <w:marLeft w:val="0"/>
      <w:marRight w:val="0"/>
      <w:marTop w:val="0"/>
      <w:marBottom w:val="0"/>
      <w:divBdr>
        <w:top w:val="none" w:sz="0" w:space="0" w:color="auto"/>
        <w:left w:val="none" w:sz="0" w:space="0" w:color="auto"/>
        <w:bottom w:val="none" w:sz="0" w:space="0" w:color="auto"/>
        <w:right w:val="none" w:sz="0" w:space="0" w:color="auto"/>
      </w:divBdr>
    </w:div>
    <w:div w:id="1812865783">
      <w:bodyDiv w:val="1"/>
      <w:marLeft w:val="0"/>
      <w:marRight w:val="0"/>
      <w:marTop w:val="0"/>
      <w:marBottom w:val="0"/>
      <w:divBdr>
        <w:top w:val="none" w:sz="0" w:space="0" w:color="auto"/>
        <w:left w:val="none" w:sz="0" w:space="0" w:color="auto"/>
        <w:bottom w:val="none" w:sz="0" w:space="0" w:color="auto"/>
        <w:right w:val="none" w:sz="0" w:space="0" w:color="auto"/>
      </w:divBdr>
      <w:divsChild>
        <w:div w:id="1858424660">
          <w:marLeft w:val="0"/>
          <w:marRight w:val="0"/>
          <w:marTop w:val="0"/>
          <w:marBottom w:val="0"/>
          <w:divBdr>
            <w:top w:val="none" w:sz="0" w:space="0" w:color="auto"/>
            <w:left w:val="none" w:sz="0" w:space="0" w:color="auto"/>
            <w:bottom w:val="none" w:sz="0" w:space="0" w:color="auto"/>
            <w:right w:val="none" w:sz="0" w:space="0" w:color="auto"/>
          </w:divBdr>
        </w:div>
        <w:div w:id="1625185690">
          <w:marLeft w:val="0"/>
          <w:marRight w:val="0"/>
          <w:marTop w:val="0"/>
          <w:marBottom w:val="0"/>
          <w:divBdr>
            <w:top w:val="none" w:sz="0" w:space="0" w:color="auto"/>
            <w:left w:val="none" w:sz="0" w:space="0" w:color="auto"/>
            <w:bottom w:val="none" w:sz="0" w:space="0" w:color="auto"/>
            <w:right w:val="none" w:sz="0" w:space="0" w:color="auto"/>
          </w:divBdr>
        </w:div>
        <w:div w:id="49159258">
          <w:marLeft w:val="0"/>
          <w:marRight w:val="0"/>
          <w:marTop w:val="0"/>
          <w:marBottom w:val="0"/>
          <w:divBdr>
            <w:top w:val="none" w:sz="0" w:space="0" w:color="auto"/>
            <w:left w:val="none" w:sz="0" w:space="0" w:color="auto"/>
            <w:bottom w:val="none" w:sz="0" w:space="0" w:color="auto"/>
            <w:right w:val="none" w:sz="0" w:space="0" w:color="auto"/>
          </w:divBdr>
        </w:div>
        <w:div w:id="817654265">
          <w:marLeft w:val="0"/>
          <w:marRight w:val="0"/>
          <w:marTop w:val="0"/>
          <w:marBottom w:val="0"/>
          <w:divBdr>
            <w:top w:val="none" w:sz="0" w:space="0" w:color="auto"/>
            <w:left w:val="none" w:sz="0" w:space="0" w:color="auto"/>
            <w:bottom w:val="none" w:sz="0" w:space="0" w:color="auto"/>
            <w:right w:val="none" w:sz="0" w:space="0" w:color="auto"/>
          </w:divBdr>
        </w:div>
        <w:div w:id="176770491">
          <w:marLeft w:val="0"/>
          <w:marRight w:val="0"/>
          <w:marTop w:val="0"/>
          <w:marBottom w:val="0"/>
          <w:divBdr>
            <w:top w:val="none" w:sz="0" w:space="0" w:color="auto"/>
            <w:left w:val="none" w:sz="0" w:space="0" w:color="auto"/>
            <w:bottom w:val="none" w:sz="0" w:space="0" w:color="auto"/>
            <w:right w:val="none" w:sz="0" w:space="0" w:color="auto"/>
          </w:divBdr>
        </w:div>
        <w:div w:id="522087367">
          <w:marLeft w:val="0"/>
          <w:marRight w:val="0"/>
          <w:marTop w:val="0"/>
          <w:marBottom w:val="0"/>
          <w:divBdr>
            <w:top w:val="none" w:sz="0" w:space="0" w:color="auto"/>
            <w:left w:val="none" w:sz="0" w:space="0" w:color="auto"/>
            <w:bottom w:val="none" w:sz="0" w:space="0" w:color="auto"/>
            <w:right w:val="none" w:sz="0" w:space="0" w:color="auto"/>
          </w:divBdr>
        </w:div>
        <w:div w:id="1675185568">
          <w:marLeft w:val="0"/>
          <w:marRight w:val="0"/>
          <w:marTop w:val="0"/>
          <w:marBottom w:val="0"/>
          <w:divBdr>
            <w:top w:val="none" w:sz="0" w:space="0" w:color="auto"/>
            <w:left w:val="none" w:sz="0" w:space="0" w:color="auto"/>
            <w:bottom w:val="none" w:sz="0" w:space="0" w:color="auto"/>
            <w:right w:val="none" w:sz="0" w:space="0" w:color="auto"/>
          </w:divBdr>
        </w:div>
        <w:div w:id="373698412">
          <w:marLeft w:val="0"/>
          <w:marRight w:val="0"/>
          <w:marTop w:val="0"/>
          <w:marBottom w:val="0"/>
          <w:divBdr>
            <w:top w:val="none" w:sz="0" w:space="0" w:color="auto"/>
            <w:left w:val="none" w:sz="0" w:space="0" w:color="auto"/>
            <w:bottom w:val="none" w:sz="0" w:space="0" w:color="auto"/>
            <w:right w:val="none" w:sz="0" w:space="0" w:color="auto"/>
          </w:divBdr>
        </w:div>
        <w:div w:id="1325279404">
          <w:marLeft w:val="0"/>
          <w:marRight w:val="0"/>
          <w:marTop w:val="0"/>
          <w:marBottom w:val="0"/>
          <w:divBdr>
            <w:top w:val="none" w:sz="0" w:space="0" w:color="auto"/>
            <w:left w:val="none" w:sz="0" w:space="0" w:color="auto"/>
            <w:bottom w:val="none" w:sz="0" w:space="0" w:color="auto"/>
            <w:right w:val="none" w:sz="0" w:space="0" w:color="auto"/>
          </w:divBdr>
        </w:div>
        <w:div w:id="1857038297">
          <w:marLeft w:val="0"/>
          <w:marRight w:val="0"/>
          <w:marTop w:val="0"/>
          <w:marBottom w:val="0"/>
          <w:divBdr>
            <w:top w:val="none" w:sz="0" w:space="0" w:color="auto"/>
            <w:left w:val="none" w:sz="0" w:space="0" w:color="auto"/>
            <w:bottom w:val="none" w:sz="0" w:space="0" w:color="auto"/>
            <w:right w:val="none" w:sz="0" w:space="0" w:color="auto"/>
          </w:divBdr>
        </w:div>
        <w:div w:id="1373308553">
          <w:marLeft w:val="0"/>
          <w:marRight w:val="0"/>
          <w:marTop w:val="0"/>
          <w:marBottom w:val="0"/>
          <w:divBdr>
            <w:top w:val="none" w:sz="0" w:space="0" w:color="auto"/>
            <w:left w:val="none" w:sz="0" w:space="0" w:color="auto"/>
            <w:bottom w:val="none" w:sz="0" w:space="0" w:color="auto"/>
            <w:right w:val="none" w:sz="0" w:space="0" w:color="auto"/>
          </w:divBdr>
        </w:div>
        <w:div w:id="1317297221">
          <w:marLeft w:val="0"/>
          <w:marRight w:val="0"/>
          <w:marTop w:val="0"/>
          <w:marBottom w:val="0"/>
          <w:divBdr>
            <w:top w:val="none" w:sz="0" w:space="0" w:color="auto"/>
            <w:left w:val="none" w:sz="0" w:space="0" w:color="auto"/>
            <w:bottom w:val="none" w:sz="0" w:space="0" w:color="auto"/>
            <w:right w:val="none" w:sz="0" w:space="0" w:color="auto"/>
          </w:divBdr>
        </w:div>
      </w:divsChild>
    </w:div>
    <w:div w:id="1953322750">
      <w:bodyDiv w:val="1"/>
      <w:marLeft w:val="0"/>
      <w:marRight w:val="0"/>
      <w:marTop w:val="0"/>
      <w:marBottom w:val="0"/>
      <w:divBdr>
        <w:top w:val="none" w:sz="0" w:space="0" w:color="auto"/>
        <w:left w:val="none" w:sz="0" w:space="0" w:color="auto"/>
        <w:bottom w:val="none" w:sz="0" w:space="0" w:color="auto"/>
        <w:right w:val="none" w:sz="0" w:space="0" w:color="auto"/>
      </w:divBdr>
      <w:divsChild>
        <w:div w:id="1328636124">
          <w:marLeft w:val="0"/>
          <w:marRight w:val="0"/>
          <w:marTop w:val="0"/>
          <w:marBottom w:val="0"/>
          <w:divBdr>
            <w:top w:val="none" w:sz="0" w:space="0" w:color="auto"/>
            <w:left w:val="none" w:sz="0" w:space="0" w:color="auto"/>
            <w:bottom w:val="none" w:sz="0" w:space="0" w:color="auto"/>
            <w:right w:val="none" w:sz="0" w:space="0" w:color="auto"/>
          </w:divBdr>
        </w:div>
        <w:div w:id="1800689263">
          <w:marLeft w:val="0"/>
          <w:marRight w:val="0"/>
          <w:marTop w:val="0"/>
          <w:marBottom w:val="0"/>
          <w:divBdr>
            <w:top w:val="none" w:sz="0" w:space="0" w:color="auto"/>
            <w:left w:val="none" w:sz="0" w:space="0" w:color="auto"/>
            <w:bottom w:val="none" w:sz="0" w:space="0" w:color="auto"/>
            <w:right w:val="none" w:sz="0" w:space="0" w:color="auto"/>
          </w:divBdr>
        </w:div>
        <w:div w:id="319624994">
          <w:marLeft w:val="0"/>
          <w:marRight w:val="0"/>
          <w:marTop w:val="0"/>
          <w:marBottom w:val="0"/>
          <w:divBdr>
            <w:top w:val="none" w:sz="0" w:space="0" w:color="auto"/>
            <w:left w:val="none" w:sz="0" w:space="0" w:color="auto"/>
            <w:bottom w:val="none" w:sz="0" w:space="0" w:color="auto"/>
            <w:right w:val="none" w:sz="0" w:space="0" w:color="auto"/>
          </w:divBdr>
        </w:div>
        <w:div w:id="118961080">
          <w:marLeft w:val="0"/>
          <w:marRight w:val="0"/>
          <w:marTop w:val="0"/>
          <w:marBottom w:val="0"/>
          <w:divBdr>
            <w:top w:val="none" w:sz="0" w:space="0" w:color="auto"/>
            <w:left w:val="none" w:sz="0" w:space="0" w:color="auto"/>
            <w:bottom w:val="none" w:sz="0" w:space="0" w:color="auto"/>
            <w:right w:val="none" w:sz="0" w:space="0" w:color="auto"/>
          </w:divBdr>
        </w:div>
        <w:div w:id="1014376613">
          <w:marLeft w:val="0"/>
          <w:marRight w:val="0"/>
          <w:marTop w:val="0"/>
          <w:marBottom w:val="0"/>
          <w:divBdr>
            <w:top w:val="none" w:sz="0" w:space="0" w:color="auto"/>
            <w:left w:val="none" w:sz="0" w:space="0" w:color="auto"/>
            <w:bottom w:val="none" w:sz="0" w:space="0" w:color="auto"/>
            <w:right w:val="none" w:sz="0" w:space="0" w:color="auto"/>
          </w:divBdr>
        </w:div>
        <w:div w:id="1571308141">
          <w:marLeft w:val="0"/>
          <w:marRight w:val="0"/>
          <w:marTop w:val="0"/>
          <w:marBottom w:val="0"/>
          <w:divBdr>
            <w:top w:val="none" w:sz="0" w:space="0" w:color="auto"/>
            <w:left w:val="none" w:sz="0" w:space="0" w:color="auto"/>
            <w:bottom w:val="none" w:sz="0" w:space="0" w:color="auto"/>
            <w:right w:val="none" w:sz="0" w:space="0" w:color="auto"/>
          </w:divBdr>
        </w:div>
        <w:div w:id="1933123519">
          <w:marLeft w:val="0"/>
          <w:marRight w:val="0"/>
          <w:marTop w:val="0"/>
          <w:marBottom w:val="0"/>
          <w:divBdr>
            <w:top w:val="none" w:sz="0" w:space="0" w:color="auto"/>
            <w:left w:val="none" w:sz="0" w:space="0" w:color="auto"/>
            <w:bottom w:val="none" w:sz="0" w:space="0" w:color="auto"/>
            <w:right w:val="none" w:sz="0" w:space="0" w:color="auto"/>
          </w:divBdr>
        </w:div>
        <w:div w:id="1949461677">
          <w:marLeft w:val="0"/>
          <w:marRight w:val="0"/>
          <w:marTop w:val="0"/>
          <w:marBottom w:val="0"/>
          <w:divBdr>
            <w:top w:val="none" w:sz="0" w:space="0" w:color="auto"/>
            <w:left w:val="none" w:sz="0" w:space="0" w:color="auto"/>
            <w:bottom w:val="none" w:sz="0" w:space="0" w:color="auto"/>
            <w:right w:val="none" w:sz="0" w:space="0" w:color="auto"/>
          </w:divBdr>
        </w:div>
        <w:div w:id="1578251644">
          <w:marLeft w:val="0"/>
          <w:marRight w:val="0"/>
          <w:marTop w:val="0"/>
          <w:marBottom w:val="0"/>
          <w:divBdr>
            <w:top w:val="none" w:sz="0" w:space="0" w:color="auto"/>
            <w:left w:val="none" w:sz="0" w:space="0" w:color="auto"/>
            <w:bottom w:val="none" w:sz="0" w:space="0" w:color="auto"/>
            <w:right w:val="none" w:sz="0" w:space="0" w:color="auto"/>
          </w:divBdr>
        </w:div>
        <w:div w:id="1562713434">
          <w:marLeft w:val="0"/>
          <w:marRight w:val="0"/>
          <w:marTop w:val="0"/>
          <w:marBottom w:val="0"/>
          <w:divBdr>
            <w:top w:val="none" w:sz="0" w:space="0" w:color="auto"/>
            <w:left w:val="none" w:sz="0" w:space="0" w:color="auto"/>
            <w:bottom w:val="none" w:sz="0" w:space="0" w:color="auto"/>
            <w:right w:val="none" w:sz="0" w:space="0" w:color="auto"/>
          </w:divBdr>
        </w:div>
        <w:div w:id="587153870">
          <w:marLeft w:val="0"/>
          <w:marRight w:val="0"/>
          <w:marTop w:val="0"/>
          <w:marBottom w:val="0"/>
          <w:divBdr>
            <w:top w:val="none" w:sz="0" w:space="0" w:color="auto"/>
            <w:left w:val="none" w:sz="0" w:space="0" w:color="auto"/>
            <w:bottom w:val="none" w:sz="0" w:space="0" w:color="auto"/>
            <w:right w:val="none" w:sz="0" w:space="0" w:color="auto"/>
          </w:divBdr>
        </w:div>
        <w:div w:id="589580644">
          <w:marLeft w:val="0"/>
          <w:marRight w:val="0"/>
          <w:marTop w:val="0"/>
          <w:marBottom w:val="0"/>
          <w:divBdr>
            <w:top w:val="none" w:sz="0" w:space="0" w:color="auto"/>
            <w:left w:val="none" w:sz="0" w:space="0" w:color="auto"/>
            <w:bottom w:val="none" w:sz="0" w:space="0" w:color="auto"/>
            <w:right w:val="none" w:sz="0" w:space="0" w:color="auto"/>
          </w:divBdr>
        </w:div>
        <w:div w:id="456141411">
          <w:marLeft w:val="0"/>
          <w:marRight w:val="0"/>
          <w:marTop w:val="0"/>
          <w:marBottom w:val="0"/>
          <w:divBdr>
            <w:top w:val="none" w:sz="0" w:space="0" w:color="auto"/>
            <w:left w:val="none" w:sz="0" w:space="0" w:color="auto"/>
            <w:bottom w:val="none" w:sz="0" w:space="0" w:color="auto"/>
            <w:right w:val="none" w:sz="0" w:space="0" w:color="auto"/>
          </w:divBdr>
        </w:div>
        <w:div w:id="692534028">
          <w:marLeft w:val="0"/>
          <w:marRight w:val="0"/>
          <w:marTop w:val="0"/>
          <w:marBottom w:val="0"/>
          <w:divBdr>
            <w:top w:val="none" w:sz="0" w:space="0" w:color="auto"/>
            <w:left w:val="none" w:sz="0" w:space="0" w:color="auto"/>
            <w:bottom w:val="none" w:sz="0" w:space="0" w:color="auto"/>
            <w:right w:val="none" w:sz="0" w:space="0" w:color="auto"/>
          </w:divBdr>
        </w:div>
        <w:div w:id="1192454836">
          <w:marLeft w:val="0"/>
          <w:marRight w:val="0"/>
          <w:marTop w:val="0"/>
          <w:marBottom w:val="0"/>
          <w:divBdr>
            <w:top w:val="none" w:sz="0" w:space="0" w:color="auto"/>
            <w:left w:val="none" w:sz="0" w:space="0" w:color="auto"/>
            <w:bottom w:val="none" w:sz="0" w:space="0" w:color="auto"/>
            <w:right w:val="none" w:sz="0" w:space="0" w:color="auto"/>
          </w:divBdr>
        </w:div>
        <w:div w:id="8765509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2273</Words>
  <Characters>12504</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Vélez</dc:creator>
  <cp:keywords/>
  <dc:description/>
  <cp:lastModifiedBy>Rosario Hermano</cp:lastModifiedBy>
  <cp:revision>2</cp:revision>
  <dcterms:created xsi:type="dcterms:W3CDTF">2022-02-16T15:17:00Z</dcterms:created>
  <dcterms:modified xsi:type="dcterms:W3CDTF">2022-02-16T15:17:00Z</dcterms:modified>
</cp:coreProperties>
</file>