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66FA8" w14:textId="77777777" w:rsidR="00913704" w:rsidRPr="00913704" w:rsidRDefault="00913704" w:rsidP="00913704">
      <w:pPr>
        <w:shd w:val="clear" w:color="auto" w:fill="F9F9F9"/>
        <w:spacing w:before="100" w:beforeAutospacing="1" w:after="48" w:line="240" w:lineRule="auto"/>
        <w:jc w:val="center"/>
        <w:outlineLvl w:val="0"/>
        <w:rPr>
          <w:rFonts w:ascii="Trebuchet MS" w:eastAsia="Times New Roman" w:hAnsi="Trebuchet MS" w:cs="Times New Roman"/>
          <w:b/>
          <w:bCs/>
          <w:color w:val="024D66"/>
          <w:kern w:val="36"/>
          <w:sz w:val="46"/>
          <w:szCs w:val="46"/>
          <w:lang w:val="es-UY" w:eastAsia="es-UY"/>
        </w:rPr>
      </w:pPr>
      <w:r w:rsidRPr="00913704">
        <w:rPr>
          <w:rFonts w:ascii="Trebuchet MS" w:eastAsia="Times New Roman" w:hAnsi="Trebuchet MS" w:cs="Times New Roman"/>
          <w:b/>
          <w:bCs/>
          <w:color w:val="024D66"/>
          <w:kern w:val="36"/>
          <w:sz w:val="46"/>
          <w:szCs w:val="46"/>
          <w:lang w:val="es-UY" w:eastAsia="es-UY"/>
        </w:rPr>
        <w:t xml:space="preserve">La única forma de acabar con las penurias económicas en Cuba es levantar el bloqueo de </w:t>
      </w:r>
      <w:proofErr w:type="gramStart"/>
      <w:r w:rsidRPr="00913704">
        <w:rPr>
          <w:rFonts w:ascii="Trebuchet MS" w:eastAsia="Times New Roman" w:hAnsi="Trebuchet MS" w:cs="Times New Roman"/>
          <w:b/>
          <w:bCs/>
          <w:color w:val="024D66"/>
          <w:kern w:val="36"/>
          <w:sz w:val="46"/>
          <w:szCs w:val="46"/>
          <w:lang w:val="es-UY" w:eastAsia="es-UY"/>
        </w:rPr>
        <w:t>EEUU</w:t>
      </w:r>
      <w:proofErr w:type="gramEnd"/>
    </w:p>
    <w:p w14:paraId="09F65CA5" w14:textId="77777777" w:rsidR="00913704" w:rsidRPr="00913704" w:rsidRDefault="00913704" w:rsidP="00913704">
      <w:pPr>
        <w:shd w:val="clear" w:color="auto" w:fill="F9F9F9"/>
        <w:spacing w:before="24" w:after="150" w:line="336" w:lineRule="atLeast"/>
        <w:jc w:val="both"/>
        <w:rPr>
          <w:rFonts w:ascii="Trebuchet MS" w:eastAsia="Times New Roman" w:hAnsi="Trebuchet MS" w:cs="Times New Roman"/>
          <w:i/>
          <w:iCs/>
          <w:color w:val="4E4C4C"/>
          <w:sz w:val="27"/>
          <w:szCs w:val="27"/>
          <w:lang w:val="es-UY" w:eastAsia="es-UY"/>
        </w:rPr>
      </w:pPr>
      <w:r w:rsidRPr="00913704">
        <w:rPr>
          <w:rFonts w:ascii="Trebuchet MS" w:eastAsia="Times New Roman" w:hAnsi="Trebuchet MS" w:cs="Times New Roman"/>
          <w:i/>
          <w:iCs/>
          <w:color w:val="4E4C4C"/>
          <w:sz w:val="27"/>
          <w:szCs w:val="27"/>
          <w:lang w:val="es-UY" w:eastAsia="es-UY"/>
        </w:rPr>
        <w:t>Los cubanos tienen una genuina preocupación por el deterioro de la realidad socioeconómica de su país, provocado principalmente por la drástica intensificación del bloqueo estadounidense bajo el mandato de Donald Trump.</w:t>
      </w:r>
    </w:p>
    <w:p w14:paraId="4B4CECE6" w14:textId="77777777" w:rsidR="00913704" w:rsidRPr="00913704" w:rsidRDefault="00913704" w:rsidP="00913704">
      <w:pPr>
        <w:numPr>
          <w:ilvl w:val="0"/>
          <w:numId w:val="1"/>
        </w:numPr>
        <w:shd w:val="clear" w:color="auto" w:fill="F9F9F9"/>
        <w:spacing w:before="100" w:beforeAutospacing="1" w:after="100" w:afterAutospacing="1" w:line="240" w:lineRule="auto"/>
        <w:ind w:left="870"/>
        <w:jc w:val="both"/>
        <w:rPr>
          <w:rFonts w:ascii="Trebuchet MS" w:eastAsia="Times New Roman" w:hAnsi="Trebuchet MS" w:cs="Times New Roman"/>
          <w:color w:val="4E4C4C"/>
          <w:sz w:val="27"/>
          <w:szCs w:val="27"/>
          <w:lang w:val="es-UY" w:eastAsia="es-UY"/>
        </w:rPr>
      </w:pPr>
      <w:hyperlink r:id="rId5" w:history="1">
        <w:r w:rsidRPr="00913704">
          <w:rPr>
            <w:rFonts w:ascii="Trebuchet MS" w:eastAsia="Times New Roman" w:hAnsi="Trebuchet MS" w:cs="Times New Roman"/>
            <w:i/>
            <w:iCs/>
            <w:color w:val="DE0000"/>
            <w:sz w:val="27"/>
            <w:szCs w:val="27"/>
            <w:u w:val="single"/>
            <w:lang w:val="es-UY" w:eastAsia="es-UY"/>
          </w:rPr>
          <w:t>Francisco Domínguez</w:t>
        </w:r>
      </w:hyperlink>
    </w:p>
    <w:p w14:paraId="61290DEB" w14:textId="77777777" w:rsidR="00913704" w:rsidRPr="00913704" w:rsidRDefault="00913704" w:rsidP="00913704">
      <w:pPr>
        <w:shd w:val="clear" w:color="auto" w:fill="F9F9F9"/>
        <w:spacing w:after="150" w:line="240" w:lineRule="auto"/>
        <w:jc w:val="both"/>
        <w:rPr>
          <w:rFonts w:ascii="Trebuchet MS" w:eastAsia="Times New Roman" w:hAnsi="Trebuchet MS" w:cs="Times New Roman"/>
          <w:color w:val="4E4C4C"/>
          <w:sz w:val="27"/>
          <w:szCs w:val="27"/>
          <w:lang w:val="es-UY" w:eastAsia="es-UY"/>
        </w:rPr>
      </w:pPr>
      <w:r w:rsidRPr="00913704">
        <w:rPr>
          <w:rFonts w:ascii="Trebuchet MS" w:eastAsia="Times New Roman" w:hAnsi="Trebuchet MS" w:cs="Times New Roman"/>
          <w:color w:val="4E4C4C"/>
          <w:sz w:val="27"/>
          <w:szCs w:val="27"/>
          <w:lang w:val="es-UY" w:eastAsia="es-UY"/>
        </w:rPr>
        <w:t>21/07/2021</w:t>
      </w:r>
    </w:p>
    <w:p w14:paraId="66412E13" w14:textId="77777777" w:rsidR="00913704" w:rsidRPr="00913704" w:rsidRDefault="00913704" w:rsidP="00913704">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913704">
        <w:rPr>
          <w:rFonts w:ascii="Trebuchet MS" w:eastAsia="Times New Roman" w:hAnsi="Trebuchet MS" w:cs="Times New Roman"/>
          <w:color w:val="4E4C4C"/>
          <w:sz w:val="27"/>
          <w:szCs w:val="27"/>
          <w:lang w:val="es-UY" w:eastAsia="es-UY"/>
        </w:rPr>
        <w:t>Durante 60 años, Cuba ha vivido bajo el asedio de la nación más poderosa de la tierra, negándole productos básicos como alimentos, medicinas y equipos de construcción - cualquiera que se preocupe por las dificultades económicas debe pedir que se acabe.</w:t>
      </w:r>
    </w:p>
    <w:p w14:paraId="6D9176D3" w14:textId="77777777" w:rsidR="00913704" w:rsidRPr="00913704" w:rsidRDefault="00913704" w:rsidP="00913704">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913704">
        <w:rPr>
          <w:rFonts w:ascii="Trebuchet MS" w:eastAsia="Times New Roman" w:hAnsi="Trebuchet MS" w:cs="Times New Roman"/>
          <w:color w:val="4E4C4C"/>
          <w:sz w:val="27"/>
          <w:szCs w:val="27"/>
          <w:lang w:val="es-UY" w:eastAsia="es-UY"/>
        </w:rPr>
        <w:t> </w:t>
      </w:r>
    </w:p>
    <w:p w14:paraId="00887A63" w14:textId="77777777" w:rsidR="00913704" w:rsidRPr="00913704" w:rsidRDefault="00913704" w:rsidP="00913704">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913704">
        <w:rPr>
          <w:rFonts w:ascii="Trebuchet MS" w:eastAsia="Times New Roman" w:hAnsi="Trebuchet MS" w:cs="Times New Roman"/>
          <w:color w:val="4E4C4C"/>
          <w:sz w:val="27"/>
          <w:szCs w:val="27"/>
          <w:lang w:val="es-UY" w:eastAsia="es-UY"/>
        </w:rPr>
        <w:t xml:space="preserve">En una acción evidentemente bien coordinada, el 11 de julio de 2021, grupos de opositores al gobierno organizaron manifestaciones en varias ciudades cubanas, especialmente en La Habana. A los pocos segundos del evento, los principales medios de comunicación del mundo, incluyendo, por supuesto, los medios del Reino </w:t>
      </w:r>
      <w:proofErr w:type="gramStart"/>
      <w:r w:rsidRPr="00913704">
        <w:rPr>
          <w:rFonts w:ascii="Trebuchet MS" w:eastAsia="Times New Roman" w:hAnsi="Trebuchet MS" w:cs="Times New Roman"/>
          <w:color w:val="4E4C4C"/>
          <w:sz w:val="27"/>
          <w:szCs w:val="27"/>
          <w:lang w:val="es-UY" w:eastAsia="es-UY"/>
        </w:rPr>
        <w:t>Unido,</w:t>
      </w:r>
      <w:proofErr w:type="gramEnd"/>
      <w:r w:rsidRPr="00913704">
        <w:rPr>
          <w:rFonts w:ascii="Trebuchet MS" w:eastAsia="Times New Roman" w:hAnsi="Trebuchet MS" w:cs="Times New Roman"/>
          <w:color w:val="4E4C4C"/>
          <w:sz w:val="27"/>
          <w:szCs w:val="27"/>
          <w:lang w:val="es-UY" w:eastAsia="es-UY"/>
        </w:rPr>
        <w:t xml:space="preserve"> estaban en plena marcha magnificando el evento.</w:t>
      </w:r>
    </w:p>
    <w:p w14:paraId="0ECBD3A7" w14:textId="77777777" w:rsidR="00913704" w:rsidRPr="00913704" w:rsidRDefault="00913704" w:rsidP="00913704">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913704">
        <w:rPr>
          <w:rFonts w:ascii="Trebuchet MS" w:eastAsia="Times New Roman" w:hAnsi="Trebuchet MS" w:cs="Times New Roman"/>
          <w:color w:val="4E4C4C"/>
          <w:sz w:val="27"/>
          <w:szCs w:val="27"/>
          <w:lang w:val="es-UY" w:eastAsia="es-UY"/>
        </w:rPr>
        <w:t> </w:t>
      </w:r>
    </w:p>
    <w:p w14:paraId="3C835D2D" w14:textId="77777777" w:rsidR="00913704" w:rsidRPr="00913704" w:rsidRDefault="00913704" w:rsidP="00913704">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913704">
        <w:rPr>
          <w:rFonts w:ascii="Trebuchet MS" w:eastAsia="Times New Roman" w:hAnsi="Trebuchet MS" w:cs="Times New Roman"/>
          <w:color w:val="4E4C4C"/>
          <w:sz w:val="27"/>
          <w:szCs w:val="27"/>
          <w:lang w:val="es-UY" w:eastAsia="es-UY"/>
        </w:rPr>
        <w:t>Semejante estallido social es un hecho insólito en Cuba y aún más sorprendentes fueron la intensidad y la violencia desplegada por los manifestantes (vandalismo, agresiones a funcionarios, ataques a edificios públicos), que recuerdan a protestas similares en Venezuela en 2014 y 2017 y en Nicaragua en el intento de golpe de Estado de julio de 2018.</w:t>
      </w:r>
    </w:p>
    <w:p w14:paraId="169A4C79" w14:textId="77777777" w:rsidR="00913704" w:rsidRPr="00913704" w:rsidRDefault="00913704" w:rsidP="00913704">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913704">
        <w:rPr>
          <w:rFonts w:ascii="Trebuchet MS" w:eastAsia="Times New Roman" w:hAnsi="Trebuchet MS" w:cs="Times New Roman"/>
          <w:color w:val="4E4C4C"/>
          <w:sz w:val="27"/>
          <w:szCs w:val="27"/>
          <w:lang w:val="es-UY" w:eastAsia="es-UY"/>
        </w:rPr>
        <w:t> </w:t>
      </w:r>
    </w:p>
    <w:p w14:paraId="387473E8" w14:textId="77777777" w:rsidR="00913704" w:rsidRPr="00913704" w:rsidRDefault="00913704" w:rsidP="00913704">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913704">
        <w:rPr>
          <w:rFonts w:ascii="Trebuchet MS" w:eastAsia="Times New Roman" w:hAnsi="Trebuchet MS" w:cs="Times New Roman"/>
          <w:color w:val="4E4C4C"/>
          <w:sz w:val="27"/>
          <w:szCs w:val="27"/>
          <w:lang w:val="es-UY" w:eastAsia="es-UY"/>
        </w:rPr>
        <w:t>Estaba claro que estos grupos opositores estaban llevando a cabo la conocida táctica venezolana de la </w:t>
      </w:r>
      <w:r w:rsidRPr="00913704">
        <w:rPr>
          <w:rFonts w:ascii="Trebuchet MS" w:eastAsia="Times New Roman" w:hAnsi="Trebuchet MS" w:cs="Times New Roman"/>
          <w:i/>
          <w:iCs/>
          <w:color w:val="4E4C4C"/>
          <w:sz w:val="27"/>
          <w:szCs w:val="27"/>
          <w:lang w:val="es-UY" w:eastAsia="es-UY"/>
        </w:rPr>
        <w:t>guarimba</w:t>
      </w:r>
      <w:r w:rsidRPr="00913704">
        <w:rPr>
          <w:rFonts w:ascii="Trebuchet MS" w:eastAsia="Times New Roman" w:hAnsi="Trebuchet MS" w:cs="Times New Roman"/>
          <w:color w:val="4E4C4C"/>
          <w:sz w:val="27"/>
          <w:szCs w:val="27"/>
          <w:lang w:val="es-UY" w:eastAsia="es-UY"/>
        </w:rPr>
        <w:t> (disturbios callejeros violentos y mediáticos). Las protestas fueron inmediatamente respondidas por movilizaciones masivas en apoyo a la revolución en toda Cuba, cuyas imágenes fueron presentadas como antigubernamentales por medios como </w:t>
      </w:r>
      <w:proofErr w:type="spellStart"/>
      <w:r w:rsidRPr="00913704">
        <w:rPr>
          <w:rFonts w:ascii="Trebuchet MS" w:eastAsia="Times New Roman" w:hAnsi="Trebuchet MS" w:cs="Times New Roman"/>
          <w:i/>
          <w:iCs/>
          <w:color w:val="4E4C4C"/>
          <w:sz w:val="27"/>
          <w:szCs w:val="27"/>
          <w:lang w:val="es-UY" w:eastAsia="es-UY"/>
        </w:rPr>
        <w:fldChar w:fldCharType="begin"/>
      </w:r>
      <w:r w:rsidRPr="00913704">
        <w:rPr>
          <w:rFonts w:ascii="Trebuchet MS" w:eastAsia="Times New Roman" w:hAnsi="Trebuchet MS" w:cs="Times New Roman"/>
          <w:i/>
          <w:iCs/>
          <w:color w:val="4E4C4C"/>
          <w:sz w:val="27"/>
          <w:szCs w:val="27"/>
          <w:lang w:val="es-UY" w:eastAsia="es-UY"/>
        </w:rPr>
        <w:instrText xml:space="preserve"> HYPERLINK "https://www.theguardian.com/global-development/2021/jul/12/thousands-march-in-cuba-in-rare-mass-protests-amid-economic-crisis" </w:instrText>
      </w:r>
      <w:r w:rsidRPr="00913704">
        <w:rPr>
          <w:rFonts w:ascii="Trebuchet MS" w:eastAsia="Times New Roman" w:hAnsi="Trebuchet MS" w:cs="Times New Roman"/>
          <w:i/>
          <w:iCs/>
          <w:color w:val="4E4C4C"/>
          <w:sz w:val="27"/>
          <w:szCs w:val="27"/>
          <w:lang w:val="es-UY" w:eastAsia="es-UY"/>
        </w:rPr>
        <w:fldChar w:fldCharType="separate"/>
      </w:r>
      <w:r w:rsidRPr="00913704">
        <w:rPr>
          <w:rFonts w:ascii="Trebuchet MS" w:eastAsia="Times New Roman" w:hAnsi="Trebuchet MS" w:cs="Times New Roman"/>
          <w:i/>
          <w:iCs/>
          <w:color w:val="4D5C7D"/>
          <w:sz w:val="27"/>
          <w:szCs w:val="27"/>
          <w:u w:val="single"/>
          <w:lang w:val="es-UY" w:eastAsia="es-UY"/>
        </w:rPr>
        <w:t>The</w:t>
      </w:r>
      <w:proofErr w:type="spellEnd"/>
      <w:r w:rsidRPr="00913704">
        <w:rPr>
          <w:rFonts w:ascii="Trebuchet MS" w:eastAsia="Times New Roman" w:hAnsi="Trebuchet MS" w:cs="Times New Roman"/>
          <w:i/>
          <w:iCs/>
          <w:color w:val="4D5C7D"/>
          <w:sz w:val="27"/>
          <w:szCs w:val="27"/>
          <w:u w:val="single"/>
          <w:lang w:val="es-UY" w:eastAsia="es-UY"/>
        </w:rPr>
        <w:t xml:space="preserve"> Guardian</w:t>
      </w:r>
      <w:r w:rsidRPr="00913704">
        <w:rPr>
          <w:rFonts w:ascii="Trebuchet MS" w:eastAsia="Times New Roman" w:hAnsi="Trebuchet MS" w:cs="Times New Roman"/>
          <w:i/>
          <w:iCs/>
          <w:color w:val="4E4C4C"/>
          <w:sz w:val="27"/>
          <w:szCs w:val="27"/>
          <w:lang w:val="es-UY" w:eastAsia="es-UY"/>
        </w:rPr>
        <w:fldChar w:fldCharType="end"/>
      </w:r>
      <w:r w:rsidRPr="00913704">
        <w:rPr>
          <w:rFonts w:ascii="Trebuchet MS" w:eastAsia="Times New Roman" w:hAnsi="Trebuchet MS" w:cs="Times New Roman"/>
          <w:color w:val="4E4C4C"/>
          <w:sz w:val="27"/>
          <w:szCs w:val="27"/>
          <w:lang w:val="es-UY" w:eastAsia="es-UY"/>
        </w:rPr>
        <w:t> (aunque posteriormente rectificó el error).</w:t>
      </w:r>
    </w:p>
    <w:p w14:paraId="668F5CBA" w14:textId="77777777" w:rsidR="00913704" w:rsidRPr="00913704" w:rsidRDefault="00913704" w:rsidP="00913704">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913704">
        <w:rPr>
          <w:rFonts w:ascii="Trebuchet MS" w:eastAsia="Times New Roman" w:hAnsi="Trebuchet MS" w:cs="Times New Roman"/>
          <w:color w:val="4E4C4C"/>
          <w:sz w:val="27"/>
          <w:szCs w:val="27"/>
          <w:lang w:val="es-UY" w:eastAsia="es-UY"/>
        </w:rPr>
        <w:t> </w:t>
      </w:r>
    </w:p>
    <w:p w14:paraId="24E5366C" w14:textId="77777777" w:rsidR="00913704" w:rsidRPr="00913704" w:rsidRDefault="00913704" w:rsidP="00913704">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913704">
        <w:rPr>
          <w:rFonts w:ascii="Trebuchet MS" w:eastAsia="Times New Roman" w:hAnsi="Trebuchet MS" w:cs="Times New Roman"/>
          <w:color w:val="4E4C4C"/>
          <w:sz w:val="27"/>
          <w:szCs w:val="27"/>
          <w:lang w:val="es-UY" w:eastAsia="es-UY"/>
        </w:rPr>
        <w:t xml:space="preserve">Los motivos de las protestas callejeras originales fueron la escasez de alimentos, medicinas, suministro de electricidad y combustible, que </w:t>
      </w:r>
      <w:r w:rsidRPr="00913704">
        <w:rPr>
          <w:rFonts w:ascii="Trebuchet MS" w:eastAsia="Times New Roman" w:hAnsi="Trebuchet MS" w:cs="Times New Roman"/>
          <w:color w:val="4E4C4C"/>
          <w:sz w:val="27"/>
          <w:szCs w:val="27"/>
          <w:lang w:val="es-UY" w:eastAsia="es-UY"/>
        </w:rPr>
        <w:lastRenderedPageBreak/>
        <w:t>agobian la vida diaria de los 11 millones de cubanos de la isla con graves dificultades. Entre ellas, colas para comprar alimentos y combustible, cortes de electricidad, caída de los ingresos y dificultades económicas generales.</w:t>
      </w:r>
    </w:p>
    <w:p w14:paraId="08658177" w14:textId="77777777" w:rsidR="00913704" w:rsidRPr="00913704" w:rsidRDefault="00913704" w:rsidP="00913704">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913704">
        <w:rPr>
          <w:rFonts w:ascii="Trebuchet MS" w:eastAsia="Times New Roman" w:hAnsi="Trebuchet MS" w:cs="Times New Roman"/>
          <w:color w:val="4E4C4C"/>
          <w:sz w:val="27"/>
          <w:szCs w:val="27"/>
          <w:lang w:val="es-UY" w:eastAsia="es-UY"/>
        </w:rPr>
        <w:t> </w:t>
      </w:r>
    </w:p>
    <w:p w14:paraId="3924567F" w14:textId="77777777" w:rsidR="00913704" w:rsidRPr="00913704" w:rsidRDefault="00913704" w:rsidP="00913704">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913704">
        <w:rPr>
          <w:rFonts w:ascii="Trebuchet MS" w:eastAsia="Times New Roman" w:hAnsi="Trebuchet MS" w:cs="Times New Roman"/>
          <w:color w:val="4E4C4C"/>
          <w:sz w:val="27"/>
          <w:szCs w:val="27"/>
          <w:lang w:val="es-UY" w:eastAsia="es-UY"/>
        </w:rPr>
        <w:t xml:space="preserve">Los cubanos tienen una genuina preocupación por el deterioro de la realidad socioeconómica de su país, provocado principalmente por la drástica intensificación del bloqueo estadounidense bajo el mandato de Donald Trump. </w:t>
      </w:r>
      <w:proofErr w:type="spellStart"/>
      <w:r w:rsidRPr="00913704">
        <w:rPr>
          <w:rFonts w:ascii="Trebuchet MS" w:eastAsia="Times New Roman" w:hAnsi="Trebuchet MS" w:cs="Times New Roman"/>
          <w:color w:val="4E4C4C"/>
          <w:sz w:val="27"/>
          <w:szCs w:val="27"/>
          <w:lang w:val="es-UY" w:eastAsia="es-UY"/>
        </w:rPr>
        <w:t>Biden</w:t>
      </w:r>
      <w:proofErr w:type="spellEnd"/>
      <w:r w:rsidRPr="00913704">
        <w:rPr>
          <w:rFonts w:ascii="Trebuchet MS" w:eastAsia="Times New Roman" w:hAnsi="Trebuchet MS" w:cs="Times New Roman"/>
          <w:color w:val="4E4C4C"/>
          <w:sz w:val="27"/>
          <w:szCs w:val="27"/>
          <w:lang w:val="es-UY" w:eastAsia="es-UY"/>
        </w:rPr>
        <w:t>, a pesar de promesas electorales de restablecer las buenas relaciones bajo Obama, no ha hecho nada para aliviar esta situación - y sus impactos se han agudizado dramáticamente con el estallido de la pandemia de Covid-19.</w:t>
      </w:r>
    </w:p>
    <w:p w14:paraId="42171CAE" w14:textId="77777777" w:rsidR="00913704" w:rsidRPr="00913704" w:rsidRDefault="00913704" w:rsidP="00913704">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913704">
        <w:rPr>
          <w:rFonts w:ascii="Trebuchet MS" w:eastAsia="Times New Roman" w:hAnsi="Trebuchet MS" w:cs="Times New Roman"/>
          <w:color w:val="4E4C4C"/>
          <w:sz w:val="27"/>
          <w:szCs w:val="27"/>
          <w:lang w:val="es-UY" w:eastAsia="es-UY"/>
        </w:rPr>
        <w:t> </w:t>
      </w:r>
    </w:p>
    <w:p w14:paraId="0BB41130" w14:textId="77777777" w:rsidR="00913704" w:rsidRPr="00913704" w:rsidRDefault="00913704" w:rsidP="00913704">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913704">
        <w:rPr>
          <w:rFonts w:ascii="Trebuchet MS" w:eastAsia="Times New Roman" w:hAnsi="Trebuchet MS" w:cs="Times New Roman"/>
          <w:color w:val="4E4C4C"/>
          <w:sz w:val="27"/>
          <w:szCs w:val="27"/>
          <w:lang w:val="es-UY" w:eastAsia="es-UY"/>
        </w:rPr>
        <w:t>La pandemia ha diezmado el turismo en Cuba, la principal fuente de ingresos de la isla. También ha interferido en el comercio y ha ralentizado la economía. Pero además de estos impactos en los ingresos y en la alimentación, los cubanos también han tenido que enfrentarse a la </w:t>
      </w:r>
      <w:hyperlink r:id="rId6" w:history="1">
        <w:r w:rsidRPr="00913704">
          <w:rPr>
            <w:rFonts w:ascii="Trebuchet MS" w:eastAsia="Times New Roman" w:hAnsi="Trebuchet MS" w:cs="Times New Roman"/>
            <w:color w:val="4D5C7D"/>
            <w:sz w:val="27"/>
            <w:szCs w:val="27"/>
            <w:u w:val="single"/>
            <w:lang w:val="es-UY" w:eastAsia="es-UY"/>
          </w:rPr>
          <w:t>escasez de medicinas</w:t>
        </w:r>
      </w:hyperlink>
      <w:r w:rsidRPr="00913704">
        <w:rPr>
          <w:rFonts w:ascii="Trebuchet MS" w:eastAsia="Times New Roman" w:hAnsi="Trebuchet MS" w:cs="Times New Roman"/>
          <w:color w:val="4E4C4C"/>
          <w:sz w:val="27"/>
          <w:szCs w:val="27"/>
          <w:lang w:val="es-UY" w:eastAsia="es-UY"/>
        </w:rPr>
        <w:t> -gravemente afectadas por los efectos del embargo- lo que ha contribuido a una crisis sanitaria, especialmente en Matanzas.</w:t>
      </w:r>
    </w:p>
    <w:p w14:paraId="160406FA" w14:textId="77777777" w:rsidR="00913704" w:rsidRPr="00913704" w:rsidRDefault="00913704" w:rsidP="00913704">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913704">
        <w:rPr>
          <w:rFonts w:ascii="Trebuchet MS" w:eastAsia="Times New Roman" w:hAnsi="Trebuchet MS" w:cs="Times New Roman"/>
          <w:color w:val="4E4C4C"/>
          <w:sz w:val="27"/>
          <w:szCs w:val="27"/>
          <w:lang w:val="es-UY" w:eastAsia="es-UY"/>
        </w:rPr>
        <w:t> </w:t>
      </w:r>
    </w:p>
    <w:p w14:paraId="338C6290" w14:textId="77777777" w:rsidR="00913704" w:rsidRPr="00913704" w:rsidRDefault="00913704" w:rsidP="00913704">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913704">
        <w:rPr>
          <w:rFonts w:ascii="Trebuchet MS" w:eastAsia="Times New Roman" w:hAnsi="Trebuchet MS" w:cs="Times New Roman"/>
          <w:color w:val="4E4C4C"/>
          <w:sz w:val="27"/>
          <w:szCs w:val="27"/>
          <w:lang w:val="es-UY" w:eastAsia="es-UY"/>
        </w:rPr>
        <w:t>La elección de Donald Trump llevó a Estados Unidos a revertir totalmente las tímidas pero positivas decisiones de aliviar aspectos del bloqueo a Cuba bajo Obama. Bajo Trump, Estados Unidos impuso otras 243 medidas coercitivas unilaterales (también conocidas como sanciones), incluida la inclusión de Cuba en la lista de Estados que patrocinan el terrorismo, lo que supuso una intensificación brutal y totalmente injustificada de la agresión estadounidense contra el pueblo cubano.</w:t>
      </w:r>
    </w:p>
    <w:p w14:paraId="2BADFB91" w14:textId="77777777" w:rsidR="00913704" w:rsidRPr="00913704" w:rsidRDefault="00913704" w:rsidP="00913704">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913704">
        <w:rPr>
          <w:rFonts w:ascii="Trebuchet MS" w:eastAsia="Times New Roman" w:hAnsi="Trebuchet MS" w:cs="Times New Roman"/>
          <w:color w:val="4E4C4C"/>
          <w:sz w:val="27"/>
          <w:szCs w:val="27"/>
          <w:lang w:val="es-UY" w:eastAsia="es-UY"/>
        </w:rPr>
        <w:t> </w:t>
      </w:r>
    </w:p>
    <w:p w14:paraId="4C98A791" w14:textId="77777777" w:rsidR="00913704" w:rsidRPr="00913704" w:rsidRDefault="00913704" w:rsidP="00913704">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913704">
        <w:rPr>
          <w:rFonts w:ascii="Trebuchet MS" w:eastAsia="Times New Roman" w:hAnsi="Trebuchet MS" w:cs="Times New Roman"/>
          <w:color w:val="4E4C4C"/>
          <w:sz w:val="27"/>
          <w:szCs w:val="27"/>
          <w:lang w:val="es-UY" w:eastAsia="es-UY"/>
        </w:rPr>
        <w:t xml:space="preserve">Las sanciones apuntan a todos los aspectos de la economía cubana. Prohíben el comercio con empresas controladas u operadas por y en nombre de los militares; prohíben a ciudadanos estadounidenses viajar a Cuba individualmente y en grupo para realizar intercambios educativos y culturales; retiran a la mayor parte de su personal de la embajada estadounidense en La Habana, lo que conlleva, entre otras cosas, la suspensión de la tramitación de visados; permiten a ciudadanos estadounidenses entablar litigios contra entidades cubanas que “trafican” o se benefician de los bienes confiscados por la revolución cubana desde 1959; prohíben a cruceros y otras embarcaciones navegar entre Estados Unidos y la isla; prohíben vuelos de EE. UU a ciudades cubanas que no sean La Habana; suspenden vuelos chárter privados a La Habana y prohíben a ciudadanos estadounidenses alojarse en establecimientos vinculados al gobierno cubano o al partido comunista; frenan el envío de remesas de EE. a Cuba (Western </w:t>
      </w:r>
      <w:proofErr w:type="spellStart"/>
      <w:r w:rsidRPr="00913704">
        <w:rPr>
          <w:rFonts w:ascii="Trebuchet MS" w:eastAsia="Times New Roman" w:hAnsi="Trebuchet MS" w:cs="Times New Roman"/>
          <w:color w:val="4E4C4C"/>
          <w:sz w:val="27"/>
          <w:szCs w:val="27"/>
          <w:lang w:val="es-UY" w:eastAsia="es-UY"/>
        </w:rPr>
        <w:t>Union</w:t>
      </w:r>
      <w:proofErr w:type="spellEnd"/>
      <w:r w:rsidRPr="00913704">
        <w:rPr>
          <w:rFonts w:ascii="Trebuchet MS" w:eastAsia="Times New Roman" w:hAnsi="Trebuchet MS" w:cs="Times New Roman"/>
          <w:color w:val="4E4C4C"/>
          <w:sz w:val="27"/>
          <w:szCs w:val="27"/>
          <w:lang w:val="es-UY" w:eastAsia="es-UY"/>
        </w:rPr>
        <w:t xml:space="preserve"> tuvo que cerrar sus operaciones en la isla); tratan de bloquear el flujo de petróleo venezolano a Cuba mediante la aplicación de sanciones a compañías navieras y a las petroleras estatales de Cuba y Venezuela; prohíben la entrada de funcionarios cubanos a Estados Unidos por su presunta complicidad en abusos de los derechos humanos en Venezuela, y mucho más.</w:t>
      </w:r>
    </w:p>
    <w:p w14:paraId="176140DE" w14:textId="77777777" w:rsidR="00913704" w:rsidRPr="00913704" w:rsidRDefault="00913704" w:rsidP="00913704">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913704">
        <w:rPr>
          <w:rFonts w:ascii="Trebuchet MS" w:eastAsia="Times New Roman" w:hAnsi="Trebuchet MS" w:cs="Times New Roman"/>
          <w:color w:val="4E4C4C"/>
          <w:sz w:val="27"/>
          <w:szCs w:val="27"/>
          <w:lang w:val="es-UY" w:eastAsia="es-UY"/>
        </w:rPr>
        <w:t> </w:t>
      </w:r>
    </w:p>
    <w:p w14:paraId="09023A4D" w14:textId="77777777" w:rsidR="00913704" w:rsidRPr="00913704" w:rsidRDefault="00913704" w:rsidP="00913704">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913704">
        <w:rPr>
          <w:rFonts w:ascii="Trebuchet MS" w:eastAsia="Times New Roman" w:hAnsi="Trebuchet MS" w:cs="Times New Roman"/>
          <w:color w:val="4E4C4C"/>
          <w:sz w:val="27"/>
          <w:szCs w:val="27"/>
          <w:lang w:val="es-UY" w:eastAsia="es-UY"/>
        </w:rPr>
        <w:t>Todo ello se suma a las condiciones existentes que dificultan enormemente que empresas internacionales que operan en Estados Unidos hagan también negocios con Cuba, lo que significa que el bloqueo en realidad no es sólo un asunto bilateral. Las sanciones tienen como objetivo causar las máximas dificultades, exactamente como se diseñó el bloqueo en el infame Memorando del Departamento de Estado 499 de 1960:</w:t>
      </w:r>
    </w:p>
    <w:p w14:paraId="3583518C" w14:textId="77777777" w:rsidR="00913704" w:rsidRPr="00913704" w:rsidRDefault="00913704" w:rsidP="00913704">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913704">
        <w:rPr>
          <w:rFonts w:ascii="Trebuchet MS" w:eastAsia="Times New Roman" w:hAnsi="Trebuchet MS" w:cs="Times New Roman"/>
          <w:color w:val="4E4C4C"/>
          <w:sz w:val="27"/>
          <w:szCs w:val="27"/>
          <w:lang w:val="es-UY" w:eastAsia="es-UY"/>
        </w:rPr>
        <w:t> </w:t>
      </w:r>
    </w:p>
    <w:p w14:paraId="09DC3CD5" w14:textId="77777777" w:rsidR="00913704" w:rsidRPr="00913704" w:rsidRDefault="00913704" w:rsidP="00913704">
      <w:pPr>
        <w:shd w:val="clear" w:color="auto" w:fill="FFFFFF"/>
        <w:spacing w:before="24" w:after="48" w:line="240" w:lineRule="auto"/>
        <w:ind w:left="870"/>
        <w:jc w:val="both"/>
        <w:rPr>
          <w:rFonts w:ascii="Trebuchet MS" w:eastAsia="Times New Roman" w:hAnsi="Trebuchet MS" w:cs="Times New Roman"/>
          <w:color w:val="4E4C4C"/>
          <w:sz w:val="27"/>
          <w:szCs w:val="27"/>
          <w:lang w:val="es-UY" w:eastAsia="es-UY"/>
        </w:rPr>
      </w:pPr>
      <w:r w:rsidRPr="00913704">
        <w:rPr>
          <w:rFonts w:ascii="Trebuchet MS" w:eastAsia="Times New Roman" w:hAnsi="Trebuchet MS" w:cs="Times New Roman"/>
          <w:color w:val="4E4C4C"/>
          <w:sz w:val="27"/>
          <w:szCs w:val="27"/>
          <w:lang w:val="es-UY" w:eastAsia="es-UY"/>
        </w:rPr>
        <w:t>El único medio previsible de alienar el apoyo interno es a través del desencanto y la desafección basados en la insatisfacción y las penurias económicas [...] deben emprenderse con prontitud todos los medios posibles para debilitar la vida económica de Cuba [...] una línea de acción que, mientras sea tan hábil y discreta como sea posible, logre las mayores incursiones para negar dinero y suministros a Cuba, para disminuir los salarios nominales y reales, para provocar hambre, desesperación y el derrocamiento del gobierno.</w:t>
      </w:r>
    </w:p>
    <w:p w14:paraId="61166A1B" w14:textId="77777777" w:rsidR="00913704" w:rsidRPr="00913704" w:rsidRDefault="00913704" w:rsidP="00913704">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913704">
        <w:rPr>
          <w:rFonts w:ascii="Trebuchet MS" w:eastAsia="Times New Roman" w:hAnsi="Trebuchet MS" w:cs="Times New Roman"/>
          <w:color w:val="4E4C4C"/>
          <w:sz w:val="27"/>
          <w:szCs w:val="27"/>
          <w:lang w:val="es-UY" w:eastAsia="es-UY"/>
        </w:rPr>
        <w:t> </w:t>
      </w:r>
    </w:p>
    <w:p w14:paraId="33F16686" w14:textId="77777777" w:rsidR="00913704" w:rsidRPr="00913704" w:rsidRDefault="00913704" w:rsidP="00913704">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913704">
        <w:rPr>
          <w:rFonts w:ascii="Trebuchet MS" w:eastAsia="Times New Roman" w:hAnsi="Trebuchet MS" w:cs="Times New Roman"/>
          <w:color w:val="4E4C4C"/>
          <w:sz w:val="27"/>
          <w:szCs w:val="27"/>
          <w:lang w:val="es-UY" w:eastAsia="es-UY"/>
        </w:rPr>
        <w:t>En 2018, la Comisión Económica para América Latina y el Caribe (CEPAL) de la ONU informó que el embargo financiero y comercial de Estados Unidos a Cuba </w:t>
      </w:r>
      <w:hyperlink r:id="rId7" w:history="1">
        <w:r w:rsidRPr="00913704">
          <w:rPr>
            <w:rFonts w:ascii="Trebuchet MS" w:eastAsia="Times New Roman" w:hAnsi="Trebuchet MS" w:cs="Times New Roman"/>
            <w:color w:val="4D5C7D"/>
            <w:sz w:val="27"/>
            <w:szCs w:val="27"/>
            <w:u w:val="single"/>
            <w:lang w:val="es-UY" w:eastAsia="es-UY"/>
          </w:rPr>
          <w:t>había costado 130.000 millones de dólares a la economía del país</w:t>
        </w:r>
      </w:hyperlink>
      <w:r w:rsidRPr="00913704">
        <w:rPr>
          <w:rFonts w:ascii="Trebuchet MS" w:eastAsia="Times New Roman" w:hAnsi="Trebuchet MS" w:cs="Times New Roman"/>
          <w:color w:val="4E4C4C"/>
          <w:sz w:val="27"/>
          <w:szCs w:val="27"/>
          <w:lang w:val="es-UY" w:eastAsia="es-UY"/>
        </w:rPr>
        <w:t>.</w:t>
      </w:r>
    </w:p>
    <w:p w14:paraId="4EF6FEEA" w14:textId="77777777" w:rsidR="00913704" w:rsidRPr="00913704" w:rsidRDefault="00913704" w:rsidP="00913704">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913704">
        <w:rPr>
          <w:rFonts w:ascii="Trebuchet MS" w:eastAsia="Times New Roman" w:hAnsi="Trebuchet MS" w:cs="Times New Roman"/>
          <w:color w:val="4E4C4C"/>
          <w:sz w:val="27"/>
          <w:szCs w:val="27"/>
          <w:lang w:val="es-UY" w:eastAsia="es-UY"/>
        </w:rPr>
        <w:t> </w:t>
      </w:r>
    </w:p>
    <w:p w14:paraId="749E47D9" w14:textId="77777777" w:rsidR="00913704" w:rsidRPr="00913704" w:rsidRDefault="00913704" w:rsidP="00913704">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913704">
        <w:rPr>
          <w:rFonts w:ascii="Trebuchet MS" w:eastAsia="Times New Roman" w:hAnsi="Trebuchet MS" w:cs="Times New Roman"/>
          <w:color w:val="4E4C4C"/>
          <w:sz w:val="27"/>
          <w:szCs w:val="27"/>
          <w:lang w:val="es-UY" w:eastAsia="es-UY"/>
        </w:rPr>
        <w:t>La pandemia de Covid-19 ha cobrado, además, un cruel tributo adicional a la economía cubana. La llegada de turistas extranjeros se redujo en más de un 90% en el periodo 2020-2021, causando estragos en la economía. Los ingresos de vitales divisas se cortaron, y el vibrante sector de servicios que había surgido con la expansión del turismo se cerró casi por completo. El número total de llegadas de turistas extranjeros en 2019 fue de 4.275.558, mientras que en 2020 fue de sólo 1.085.920; </w:t>
      </w:r>
      <w:hyperlink r:id="rId8" w:history="1">
        <w:r w:rsidRPr="00913704">
          <w:rPr>
            <w:rFonts w:ascii="Trebuchet MS" w:eastAsia="Times New Roman" w:hAnsi="Trebuchet MS" w:cs="Times New Roman"/>
            <w:color w:val="4D5C7D"/>
            <w:sz w:val="27"/>
            <w:szCs w:val="27"/>
            <w:u w:val="single"/>
            <w:lang w:val="es-UY" w:eastAsia="es-UY"/>
          </w:rPr>
          <w:t>pero la caída para mayo de 2021 (de enero a febrero) fue de una media del 96%</w:t>
        </w:r>
      </w:hyperlink>
      <w:r w:rsidRPr="00913704">
        <w:rPr>
          <w:rFonts w:ascii="Trebuchet MS" w:eastAsia="Times New Roman" w:hAnsi="Trebuchet MS" w:cs="Times New Roman"/>
          <w:color w:val="4E4C4C"/>
          <w:sz w:val="27"/>
          <w:szCs w:val="27"/>
          <w:lang w:val="es-UY" w:eastAsia="es-UY"/>
        </w:rPr>
        <w:t>.</w:t>
      </w:r>
    </w:p>
    <w:p w14:paraId="77373ECC" w14:textId="77777777" w:rsidR="00913704" w:rsidRPr="00913704" w:rsidRDefault="00913704" w:rsidP="00913704">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913704">
        <w:rPr>
          <w:rFonts w:ascii="Trebuchet MS" w:eastAsia="Times New Roman" w:hAnsi="Trebuchet MS" w:cs="Times New Roman"/>
          <w:color w:val="4E4C4C"/>
          <w:sz w:val="27"/>
          <w:szCs w:val="27"/>
          <w:lang w:val="es-UY" w:eastAsia="es-UY"/>
        </w:rPr>
        <w:t> </w:t>
      </w:r>
    </w:p>
    <w:p w14:paraId="1D7118C4" w14:textId="77777777" w:rsidR="00913704" w:rsidRPr="00913704" w:rsidRDefault="00913704" w:rsidP="00913704">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913704">
        <w:rPr>
          <w:rFonts w:ascii="Trebuchet MS" w:eastAsia="Times New Roman" w:hAnsi="Trebuchet MS" w:cs="Times New Roman"/>
          <w:color w:val="4E4C4C"/>
          <w:sz w:val="27"/>
          <w:szCs w:val="27"/>
          <w:lang w:val="es-UY" w:eastAsia="es-UY"/>
        </w:rPr>
        <w:t>Sería ingenuo, si no falso, creer que, como parte de la estrategia de sanciones de Trump contra Cuba, los funcionarios y estrategas de la maquinaria estadounidense no incluyeran un plan de desestabilización. Sin duda, hoy estamos presenciando parte de esto con la manifestación callejera violenta coordinada, combinada con una ofensiva en las redes sociales dirigida por Estados Unidos. Durante años, muchos millones han fluido desde Estados Unidos a los oponentes de la revolución cubana - bajo Trump, este número aumentó, y los impactos de esto en un momento de crisis más amplia no pueden ser subestimados.</w:t>
      </w:r>
    </w:p>
    <w:p w14:paraId="16CFC609" w14:textId="77777777" w:rsidR="00913704" w:rsidRPr="00913704" w:rsidRDefault="00913704" w:rsidP="00913704">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913704">
        <w:rPr>
          <w:rFonts w:ascii="Trebuchet MS" w:eastAsia="Times New Roman" w:hAnsi="Trebuchet MS" w:cs="Times New Roman"/>
          <w:color w:val="4E4C4C"/>
          <w:sz w:val="27"/>
          <w:szCs w:val="27"/>
          <w:lang w:val="es-UY" w:eastAsia="es-UY"/>
        </w:rPr>
        <w:t> </w:t>
      </w:r>
    </w:p>
    <w:p w14:paraId="3BED0EE7" w14:textId="77777777" w:rsidR="00913704" w:rsidRPr="00913704" w:rsidRDefault="00913704" w:rsidP="00913704">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913704">
        <w:rPr>
          <w:rFonts w:ascii="Trebuchet MS" w:eastAsia="Times New Roman" w:hAnsi="Trebuchet MS" w:cs="Times New Roman"/>
          <w:color w:val="4E4C4C"/>
          <w:sz w:val="27"/>
          <w:szCs w:val="27"/>
          <w:lang w:val="es-UY" w:eastAsia="es-UY"/>
        </w:rPr>
        <w:t>La temida USAID y la Fundación Nacional para la Democracia (NED) habían financiado, desde la llegada de Donald Trump al poder en 2017, al menos a 54 grupos opuestos a la revolución cubana. Su financiación ascendió a casi 17 millones de dólares, pero es probable que la cifra sea mucho mayor si se tiene en cuenta que las “estrategias de construcción de la democracia” están exentas de divulgación en virtud de la Ley de Libertad de Información de Estados Unidos (FOIA).</w:t>
      </w:r>
    </w:p>
    <w:p w14:paraId="10618046" w14:textId="77777777" w:rsidR="00913704" w:rsidRPr="00913704" w:rsidRDefault="00913704" w:rsidP="00913704">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913704">
        <w:rPr>
          <w:rFonts w:ascii="Trebuchet MS" w:eastAsia="Times New Roman" w:hAnsi="Trebuchet MS" w:cs="Times New Roman"/>
          <w:color w:val="4E4C4C"/>
          <w:sz w:val="27"/>
          <w:szCs w:val="27"/>
          <w:lang w:val="es-UY" w:eastAsia="es-UY"/>
        </w:rPr>
        <w:t> </w:t>
      </w:r>
    </w:p>
    <w:p w14:paraId="0782B46E" w14:textId="77777777" w:rsidR="00913704" w:rsidRPr="00913704" w:rsidRDefault="00913704" w:rsidP="00913704">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913704">
        <w:rPr>
          <w:rFonts w:ascii="Trebuchet MS" w:eastAsia="Times New Roman" w:hAnsi="Trebuchet MS" w:cs="Times New Roman"/>
          <w:color w:val="4E4C4C"/>
          <w:sz w:val="27"/>
          <w:szCs w:val="27"/>
          <w:lang w:val="es-UY" w:eastAsia="es-UY"/>
        </w:rPr>
        <w:t>La financiación de Estados Unidos para la “promoción de la democracia” en Cuba está envuelta en el secreto y no se conocen los beneficiarios de esta financiación, ni se sabe cómo la utilizan. La USAID y la NED financian a periodistas digitales, grupos de promoción de los “derechos humanos”, organizaciones de participación ciudadana, cantantes y raperos de hip-hop, académicos, artistas, etc. En los 54 grupos no están incluidos los contratistas y subcontratistas, ni cuántos cubanos reciben dinero, pero el Directorio Democrático Cubano, por ejemplo, </w:t>
      </w:r>
      <w:hyperlink r:id="rId9" w:history="1">
        <w:r w:rsidRPr="00913704">
          <w:rPr>
            <w:rFonts w:ascii="Trebuchet MS" w:eastAsia="Times New Roman" w:hAnsi="Trebuchet MS" w:cs="Times New Roman"/>
            <w:color w:val="4D5C7D"/>
            <w:sz w:val="27"/>
            <w:szCs w:val="27"/>
            <w:u w:val="single"/>
            <w:lang w:val="es-UY" w:eastAsia="es-UY"/>
          </w:rPr>
          <w:t>reportó</w:t>
        </w:r>
      </w:hyperlink>
      <w:r w:rsidRPr="00913704">
        <w:rPr>
          <w:rFonts w:ascii="Trebuchet MS" w:eastAsia="Times New Roman" w:hAnsi="Trebuchet MS" w:cs="Times New Roman"/>
          <w:color w:val="4E4C4C"/>
          <w:sz w:val="27"/>
          <w:szCs w:val="27"/>
          <w:lang w:val="es-UY" w:eastAsia="es-UY"/>
        </w:rPr>
        <w:t> haber pagado a 746 contratistas y 1.930 subcontratistas en 2018.</w:t>
      </w:r>
    </w:p>
    <w:p w14:paraId="3C509FE0" w14:textId="77777777" w:rsidR="00913704" w:rsidRPr="00913704" w:rsidRDefault="00913704" w:rsidP="00913704">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913704">
        <w:rPr>
          <w:rFonts w:ascii="Trebuchet MS" w:eastAsia="Times New Roman" w:hAnsi="Trebuchet MS" w:cs="Times New Roman"/>
          <w:color w:val="4E4C4C"/>
          <w:sz w:val="27"/>
          <w:szCs w:val="27"/>
          <w:lang w:val="es-UY" w:eastAsia="es-UY"/>
        </w:rPr>
        <w:t> </w:t>
      </w:r>
    </w:p>
    <w:p w14:paraId="7C122BE3" w14:textId="77777777" w:rsidR="00913704" w:rsidRPr="00913704" w:rsidRDefault="00913704" w:rsidP="00913704">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913704">
        <w:rPr>
          <w:rFonts w:ascii="Trebuchet MS" w:eastAsia="Times New Roman" w:hAnsi="Trebuchet MS" w:cs="Times New Roman"/>
          <w:color w:val="4E4C4C"/>
          <w:sz w:val="27"/>
          <w:szCs w:val="27"/>
          <w:lang w:val="es-UY" w:eastAsia="es-UY"/>
        </w:rPr>
        <w:t>Es decir, una organización opositora de las 54 conocidas financiadas por USAID en Cuba informa haber pagado más de 150.000 dólares a más de 2.500 activistas. Este tipo de financiación puede ayudar a explicar el alto grado de homogeneidad y coordinación que exhiben por el momento, los lugares y la naturaleza no pacífica de las manifestaciones del 11 de julio.</w:t>
      </w:r>
    </w:p>
    <w:p w14:paraId="602AA9A9" w14:textId="77777777" w:rsidR="00913704" w:rsidRPr="00913704" w:rsidRDefault="00913704" w:rsidP="00913704">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913704">
        <w:rPr>
          <w:rFonts w:ascii="Trebuchet MS" w:eastAsia="Times New Roman" w:hAnsi="Trebuchet MS" w:cs="Times New Roman"/>
          <w:color w:val="4E4C4C"/>
          <w:sz w:val="27"/>
          <w:szCs w:val="27"/>
          <w:lang w:val="es-UY" w:eastAsia="es-UY"/>
        </w:rPr>
        <w:t> </w:t>
      </w:r>
    </w:p>
    <w:p w14:paraId="5FBB9E85" w14:textId="77777777" w:rsidR="00913704" w:rsidRPr="00913704" w:rsidRDefault="00913704" w:rsidP="00913704">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913704">
        <w:rPr>
          <w:rFonts w:ascii="Trebuchet MS" w:eastAsia="Times New Roman" w:hAnsi="Trebuchet MS" w:cs="Times New Roman"/>
          <w:color w:val="4E4C4C"/>
          <w:sz w:val="27"/>
          <w:szCs w:val="27"/>
          <w:lang w:val="es-UY" w:eastAsia="es-UY"/>
        </w:rPr>
        <w:t>No es de extrañar que Cuba, como muchas otras naciones latinoamericanas antes que ella, se enfrente a un asalto a su soberanía nacional. Después de todo, hemos visto sólo en los últimos años cómo se desarrolló el golpe de Estado en Bolivia, con pleno respaldo occidental. La mayoría de las veces, estos acontecimientos se ejecutan desde dentro, pero se dirigen, organizan y financian desde fuera.</w:t>
      </w:r>
    </w:p>
    <w:p w14:paraId="3BBD4443" w14:textId="77777777" w:rsidR="00913704" w:rsidRPr="00913704" w:rsidRDefault="00913704" w:rsidP="00913704">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913704">
        <w:rPr>
          <w:rFonts w:ascii="Trebuchet MS" w:eastAsia="Times New Roman" w:hAnsi="Trebuchet MS" w:cs="Times New Roman"/>
          <w:color w:val="4E4C4C"/>
          <w:sz w:val="27"/>
          <w:szCs w:val="27"/>
          <w:lang w:val="es-UY" w:eastAsia="es-UY"/>
        </w:rPr>
        <w:t> </w:t>
      </w:r>
    </w:p>
    <w:p w14:paraId="66F0800D" w14:textId="77777777" w:rsidR="00913704" w:rsidRPr="00913704" w:rsidRDefault="00913704" w:rsidP="00913704">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913704">
        <w:rPr>
          <w:rFonts w:ascii="Trebuchet MS" w:eastAsia="Times New Roman" w:hAnsi="Trebuchet MS" w:cs="Times New Roman"/>
          <w:color w:val="4E4C4C"/>
          <w:sz w:val="27"/>
          <w:szCs w:val="27"/>
          <w:lang w:val="es-UY" w:eastAsia="es-UY"/>
        </w:rPr>
        <w:t xml:space="preserve">Los de fuera incluyen a la USAID y a la NED, pero también a los elementos de la derecha más ruidosos y deliberados, como Marco Rubio, Ted Cruz y las organizaciones Republicanas de Miami, así como a gente como </w:t>
      </w:r>
      <w:proofErr w:type="spellStart"/>
      <w:r w:rsidRPr="00913704">
        <w:rPr>
          <w:rFonts w:ascii="Trebuchet MS" w:eastAsia="Times New Roman" w:hAnsi="Trebuchet MS" w:cs="Times New Roman"/>
          <w:color w:val="4E4C4C"/>
          <w:sz w:val="27"/>
          <w:szCs w:val="27"/>
          <w:lang w:val="es-UY" w:eastAsia="es-UY"/>
        </w:rPr>
        <w:t>Bolsonaro</w:t>
      </w:r>
      <w:proofErr w:type="spellEnd"/>
      <w:r w:rsidRPr="00913704">
        <w:rPr>
          <w:rFonts w:ascii="Trebuchet MS" w:eastAsia="Times New Roman" w:hAnsi="Trebuchet MS" w:cs="Times New Roman"/>
          <w:color w:val="4E4C4C"/>
          <w:sz w:val="27"/>
          <w:szCs w:val="27"/>
          <w:lang w:val="es-UY" w:eastAsia="es-UY"/>
        </w:rPr>
        <w:t xml:space="preserve">, Álvaro Uribe y Luis Almagro en el resto del continente. Su objetivo es actuar como defensores de la “democracia” y fijar narrativas en los medios de comunicación internacionales. Marco Rubio ha hecho un llamamiento al presidente </w:t>
      </w:r>
      <w:proofErr w:type="spellStart"/>
      <w:r w:rsidRPr="00913704">
        <w:rPr>
          <w:rFonts w:ascii="Trebuchet MS" w:eastAsia="Times New Roman" w:hAnsi="Trebuchet MS" w:cs="Times New Roman"/>
          <w:color w:val="4E4C4C"/>
          <w:sz w:val="27"/>
          <w:szCs w:val="27"/>
          <w:lang w:val="es-UY" w:eastAsia="es-UY"/>
        </w:rPr>
        <w:t>Biden</w:t>
      </w:r>
      <w:proofErr w:type="spellEnd"/>
      <w:r w:rsidRPr="00913704">
        <w:rPr>
          <w:rFonts w:ascii="Trebuchet MS" w:eastAsia="Times New Roman" w:hAnsi="Trebuchet MS" w:cs="Times New Roman"/>
          <w:color w:val="4E4C4C"/>
          <w:sz w:val="27"/>
          <w:szCs w:val="27"/>
          <w:lang w:val="es-UY" w:eastAsia="es-UY"/>
        </w:rPr>
        <w:t xml:space="preserve"> para que intervenga contra Cuba y </w:t>
      </w:r>
      <w:hyperlink r:id="rId10" w:history="1">
        <w:r w:rsidRPr="00913704">
          <w:rPr>
            <w:rFonts w:ascii="Trebuchet MS" w:eastAsia="Times New Roman" w:hAnsi="Trebuchet MS" w:cs="Times New Roman"/>
            <w:color w:val="4D5C7D"/>
            <w:sz w:val="27"/>
            <w:szCs w:val="27"/>
            <w:u w:val="single"/>
            <w:lang w:val="es-UY" w:eastAsia="es-UY"/>
          </w:rPr>
          <w:t xml:space="preserve">ha arremetido contra el movimiento Black </w:t>
        </w:r>
        <w:proofErr w:type="spellStart"/>
        <w:r w:rsidRPr="00913704">
          <w:rPr>
            <w:rFonts w:ascii="Trebuchet MS" w:eastAsia="Times New Roman" w:hAnsi="Trebuchet MS" w:cs="Times New Roman"/>
            <w:color w:val="4D5C7D"/>
            <w:sz w:val="27"/>
            <w:szCs w:val="27"/>
            <w:u w:val="single"/>
            <w:lang w:val="es-UY" w:eastAsia="es-UY"/>
          </w:rPr>
          <w:t>Lives</w:t>
        </w:r>
        <w:proofErr w:type="spellEnd"/>
        <w:r w:rsidRPr="00913704">
          <w:rPr>
            <w:rFonts w:ascii="Trebuchet MS" w:eastAsia="Times New Roman" w:hAnsi="Trebuchet MS" w:cs="Times New Roman"/>
            <w:color w:val="4D5C7D"/>
            <w:sz w:val="27"/>
            <w:szCs w:val="27"/>
            <w:u w:val="single"/>
            <w:lang w:val="es-UY" w:eastAsia="es-UY"/>
          </w:rPr>
          <w:t xml:space="preserve"> </w:t>
        </w:r>
        <w:proofErr w:type="spellStart"/>
        <w:r w:rsidRPr="00913704">
          <w:rPr>
            <w:rFonts w:ascii="Trebuchet MS" w:eastAsia="Times New Roman" w:hAnsi="Trebuchet MS" w:cs="Times New Roman"/>
            <w:color w:val="4D5C7D"/>
            <w:sz w:val="27"/>
            <w:szCs w:val="27"/>
            <w:u w:val="single"/>
            <w:lang w:val="es-UY" w:eastAsia="es-UY"/>
          </w:rPr>
          <w:t>Matter</w:t>
        </w:r>
        <w:proofErr w:type="spellEnd"/>
      </w:hyperlink>
      <w:r w:rsidRPr="00913704">
        <w:rPr>
          <w:rFonts w:ascii="Trebuchet MS" w:eastAsia="Times New Roman" w:hAnsi="Trebuchet MS" w:cs="Times New Roman"/>
          <w:color w:val="4E4C4C"/>
          <w:sz w:val="27"/>
          <w:szCs w:val="27"/>
          <w:lang w:val="es-UY" w:eastAsia="es-UY"/>
        </w:rPr>
        <w:t> por emitir una declaración de apoyo a Cuba y de condena al bloqueo de Estados Unidos.</w:t>
      </w:r>
    </w:p>
    <w:p w14:paraId="336D5807" w14:textId="77777777" w:rsidR="00913704" w:rsidRPr="00913704" w:rsidRDefault="00913704" w:rsidP="00913704">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913704">
        <w:rPr>
          <w:rFonts w:ascii="Trebuchet MS" w:eastAsia="Times New Roman" w:hAnsi="Trebuchet MS" w:cs="Times New Roman"/>
          <w:color w:val="4E4C4C"/>
          <w:sz w:val="27"/>
          <w:szCs w:val="27"/>
          <w:lang w:val="es-UY" w:eastAsia="es-UY"/>
        </w:rPr>
        <w:t> </w:t>
      </w:r>
    </w:p>
    <w:p w14:paraId="04D6CE34" w14:textId="77777777" w:rsidR="00913704" w:rsidRPr="00913704" w:rsidRDefault="00913704" w:rsidP="00913704">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913704">
        <w:rPr>
          <w:rFonts w:ascii="Trebuchet MS" w:eastAsia="Times New Roman" w:hAnsi="Trebuchet MS" w:cs="Times New Roman"/>
          <w:color w:val="4E4C4C"/>
          <w:sz w:val="27"/>
          <w:szCs w:val="27"/>
          <w:lang w:val="es-UY" w:eastAsia="es-UY"/>
        </w:rPr>
        <w:t>Por el contrario, los gobiernos de Argentina, Bolivia, Nicaragua, Venezuela, México, el grupo de países del ALBA, pero también Lula, Dilma Rousseff, Pedro Castillo, el Grupo de Puebla y el Foro de Sao Paulo han dejado claro que se oponen a la injerencia externa en los asuntos internos de Cuba. Han exigido el fin del bloqueo como condición previa a la necesaria mejora de las circunstancias económicas del pueblo de la isla. Las líneas internacionales sobre este tema entre progresistas y conservadores no pueden ser más claras.</w:t>
      </w:r>
    </w:p>
    <w:p w14:paraId="3FB14335" w14:textId="77777777" w:rsidR="00913704" w:rsidRPr="00913704" w:rsidRDefault="00913704" w:rsidP="00913704">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913704">
        <w:rPr>
          <w:rFonts w:ascii="Trebuchet MS" w:eastAsia="Times New Roman" w:hAnsi="Trebuchet MS" w:cs="Times New Roman"/>
          <w:color w:val="4E4C4C"/>
          <w:sz w:val="27"/>
          <w:szCs w:val="27"/>
          <w:lang w:val="es-UY" w:eastAsia="es-UY"/>
        </w:rPr>
        <w:t> </w:t>
      </w:r>
    </w:p>
    <w:p w14:paraId="0E6C2970" w14:textId="77777777" w:rsidR="00913704" w:rsidRPr="00913704" w:rsidRDefault="00913704" w:rsidP="00913704">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913704">
        <w:rPr>
          <w:rFonts w:ascii="Trebuchet MS" w:eastAsia="Times New Roman" w:hAnsi="Trebuchet MS" w:cs="Times New Roman"/>
          <w:color w:val="4E4C4C"/>
          <w:sz w:val="27"/>
          <w:szCs w:val="27"/>
          <w:lang w:val="es-UY" w:eastAsia="es-UY"/>
        </w:rPr>
        <w:t>Ni una sola vez una intervención de Estados Unidos (bajo cualquier apariencia) ha traído algo parecido a la democracia a América Latina. Una y otra vez, sus esfuerzos han dado lugar a dictaduras, privatizaciones masivas y una violencia brutal ejercida contra los más pobres. Por el contrario, a pesar de sus muchos problemas e imperfecciones, en 60 años la Revolución Cubana se ha convertido en un faro de solidaridad y generosidad en todo el mundo, comprometiéndose a apoyar la causa de la justicia incluso cuando sus propias circunstancias han sido a menudo difíciles.</w:t>
      </w:r>
    </w:p>
    <w:p w14:paraId="667E77B7" w14:textId="77777777" w:rsidR="00913704" w:rsidRPr="00913704" w:rsidRDefault="00913704" w:rsidP="00913704">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913704">
        <w:rPr>
          <w:rFonts w:ascii="Trebuchet MS" w:eastAsia="Times New Roman" w:hAnsi="Trebuchet MS" w:cs="Times New Roman"/>
          <w:color w:val="4E4C4C"/>
          <w:sz w:val="27"/>
          <w:szCs w:val="27"/>
          <w:lang w:val="es-UY" w:eastAsia="es-UY"/>
        </w:rPr>
        <w:t> </w:t>
      </w:r>
    </w:p>
    <w:p w14:paraId="1CC39301" w14:textId="77777777" w:rsidR="00913704" w:rsidRPr="00913704" w:rsidRDefault="00913704" w:rsidP="00913704">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913704">
        <w:rPr>
          <w:rFonts w:ascii="Trebuchet MS" w:eastAsia="Times New Roman" w:hAnsi="Trebuchet MS" w:cs="Times New Roman"/>
          <w:color w:val="4E4C4C"/>
          <w:sz w:val="27"/>
          <w:szCs w:val="27"/>
          <w:lang w:val="es-UY" w:eastAsia="es-UY"/>
        </w:rPr>
        <w:t>En los últimos años, el programa médico conjunto de Cuba y Venezuela, Operación Milagro, ha permitido realizar más de 4 millones de operaciones oculares gratuitas a personas pobres con cataratas y dolencias oculares relacionadas. Su internacionalismo médico ha hecho que, hasta la fecha, “</w:t>
      </w:r>
      <w:hyperlink r:id="rId11" w:history="1">
        <w:r w:rsidRPr="00913704">
          <w:rPr>
            <w:rFonts w:ascii="Trebuchet MS" w:eastAsia="Times New Roman" w:hAnsi="Trebuchet MS" w:cs="Times New Roman"/>
            <w:color w:val="4D5C7D"/>
            <w:sz w:val="27"/>
            <w:szCs w:val="27"/>
            <w:u w:val="single"/>
            <w:lang w:val="es-UY" w:eastAsia="es-UY"/>
          </w:rPr>
          <w:t>Cuba haya enviado</w:t>
        </w:r>
      </w:hyperlink>
      <w:r w:rsidRPr="00913704">
        <w:rPr>
          <w:rFonts w:ascii="Trebuchet MS" w:eastAsia="Times New Roman" w:hAnsi="Trebuchet MS" w:cs="Times New Roman"/>
          <w:color w:val="4E4C4C"/>
          <w:sz w:val="27"/>
          <w:szCs w:val="27"/>
          <w:lang w:val="es-UY" w:eastAsia="es-UY"/>
        </w:rPr>
        <w:t> a unos 124.000 profesionales de la salud para prestar atención médica en más de 154 países” y, desde marzo de 2020, más de </w:t>
      </w:r>
      <w:hyperlink r:id="rId12" w:history="1">
        <w:r w:rsidRPr="00913704">
          <w:rPr>
            <w:rFonts w:ascii="Trebuchet MS" w:eastAsia="Times New Roman" w:hAnsi="Trebuchet MS" w:cs="Times New Roman"/>
            <w:color w:val="4D5C7D"/>
            <w:sz w:val="27"/>
            <w:szCs w:val="27"/>
            <w:u w:val="single"/>
            <w:lang w:val="es-UY" w:eastAsia="es-UY"/>
          </w:rPr>
          <w:t>3.700 médicos, enfermeros y técnicos sanitarios cubanos</w:t>
        </w:r>
      </w:hyperlink>
      <w:r w:rsidRPr="00913704">
        <w:rPr>
          <w:rFonts w:ascii="Trebuchet MS" w:eastAsia="Times New Roman" w:hAnsi="Trebuchet MS" w:cs="Times New Roman"/>
          <w:color w:val="4E4C4C"/>
          <w:sz w:val="27"/>
          <w:szCs w:val="27"/>
          <w:lang w:val="es-UY" w:eastAsia="es-UY"/>
        </w:rPr>
        <w:t> se han ofrecido como voluntarios para ir a 39 países (incluida Italia) para ayudar a combatir la pandemia del virus Covid-19.</w:t>
      </w:r>
    </w:p>
    <w:p w14:paraId="15EB59F1" w14:textId="77777777" w:rsidR="00913704" w:rsidRPr="00913704" w:rsidRDefault="00913704" w:rsidP="00913704">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913704">
        <w:rPr>
          <w:rFonts w:ascii="Trebuchet MS" w:eastAsia="Times New Roman" w:hAnsi="Trebuchet MS" w:cs="Times New Roman"/>
          <w:color w:val="4E4C4C"/>
          <w:sz w:val="27"/>
          <w:szCs w:val="27"/>
          <w:lang w:val="es-UY" w:eastAsia="es-UY"/>
        </w:rPr>
        <w:t> </w:t>
      </w:r>
    </w:p>
    <w:p w14:paraId="00E63E75" w14:textId="77777777" w:rsidR="00913704" w:rsidRPr="00913704" w:rsidRDefault="00913704" w:rsidP="00913704">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913704">
        <w:rPr>
          <w:rFonts w:ascii="Trebuchet MS" w:eastAsia="Times New Roman" w:hAnsi="Trebuchet MS" w:cs="Times New Roman"/>
          <w:color w:val="4E4C4C"/>
          <w:sz w:val="27"/>
          <w:szCs w:val="27"/>
          <w:lang w:val="es-UY" w:eastAsia="es-UY"/>
        </w:rPr>
        <w:t>La única solución a largo plazo para los males de Cuba es el levantamiento inmediato e incondicional del bloqueo estadounidense. Esa es la exigencia del mundo, expresada por todas las Asambleas Generales de la ONU desde los años 90, es la exigencia del derecho internacional y es la exigencia de la justicia.</w:t>
      </w:r>
    </w:p>
    <w:p w14:paraId="1BF6C20F" w14:textId="77777777" w:rsidR="00913704" w:rsidRPr="00913704" w:rsidRDefault="00913704" w:rsidP="00913704">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913704">
        <w:rPr>
          <w:rFonts w:ascii="Trebuchet MS" w:eastAsia="Times New Roman" w:hAnsi="Trebuchet MS" w:cs="Times New Roman"/>
          <w:color w:val="4E4C4C"/>
          <w:sz w:val="27"/>
          <w:szCs w:val="27"/>
          <w:lang w:val="es-UY" w:eastAsia="es-UY"/>
        </w:rPr>
        <w:t> </w:t>
      </w:r>
    </w:p>
    <w:p w14:paraId="647F6BBA" w14:textId="77777777" w:rsidR="00913704" w:rsidRPr="00913704" w:rsidRDefault="00913704" w:rsidP="00913704">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913704">
        <w:rPr>
          <w:rFonts w:ascii="Trebuchet MS" w:eastAsia="Times New Roman" w:hAnsi="Trebuchet MS" w:cs="Times New Roman"/>
          <w:b/>
          <w:bCs/>
          <w:color w:val="4E4C4C"/>
          <w:sz w:val="27"/>
          <w:szCs w:val="27"/>
          <w:lang w:val="es-UY" w:eastAsia="es-UY"/>
        </w:rPr>
        <w:t>- Francisco Domínguez</w:t>
      </w:r>
      <w:r w:rsidRPr="00913704">
        <w:rPr>
          <w:rFonts w:ascii="Trebuchet MS" w:eastAsia="Times New Roman" w:hAnsi="Trebuchet MS" w:cs="Times New Roman"/>
          <w:color w:val="4E4C4C"/>
          <w:sz w:val="27"/>
          <w:szCs w:val="27"/>
          <w:lang w:val="es-UY" w:eastAsia="es-UY"/>
        </w:rPr>
        <w:t> es director del Grupo de Investigación sobre América Latina de la Universidad de Middlesex. También es secretario nacional de la Campaña de Solidaridad con Venezuela y coautor de </w:t>
      </w:r>
      <w:proofErr w:type="spellStart"/>
      <w:r w:rsidRPr="00913704">
        <w:rPr>
          <w:rFonts w:ascii="Trebuchet MS" w:eastAsia="Times New Roman" w:hAnsi="Trebuchet MS" w:cs="Times New Roman"/>
          <w:i/>
          <w:iCs/>
          <w:color w:val="4E4C4C"/>
          <w:sz w:val="27"/>
          <w:szCs w:val="27"/>
          <w:lang w:val="es-UY" w:eastAsia="es-UY"/>
        </w:rPr>
        <w:t>Right-Wing</w:t>
      </w:r>
      <w:proofErr w:type="spellEnd"/>
      <w:r w:rsidRPr="00913704">
        <w:rPr>
          <w:rFonts w:ascii="Trebuchet MS" w:eastAsia="Times New Roman" w:hAnsi="Trebuchet MS" w:cs="Times New Roman"/>
          <w:i/>
          <w:iCs/>
          <w:color w:val="4E4C4C"/>
          <w:sz w:val="27"/>
          <w:szCs w:val="27"/>
          <w:lang w:val="es-UY" w:eastAsia="es-UY"/>
        </w:rPr>
        <w:t xml:space="preserve"> </w:t>
      </w:r>
      <w:proofErr w:type="spellStart"/>
      <w:r w:rsidRPr="00913704">
        <w:rPr>
          <w:rFonts w:ascii="Trebuchet MS" w:eastAsia="Times New Roman" w:hAnsi="Trebuchet MS" w:cs="Times New Roman"/>
          <w:i/>
          <w:iCs/>
          <w:color w:val="4E4C4C"/>
          <w:sz w:val="27"/>
          <w:szCs w:val="27"/>
          <w:lang w:val="es-UY" w:eastAsia="es-UY"/>
        </w:rPr>
        <w:t>Politics</w:t>
      </w:r>
      <w:proofErr w:type="spellEnd"/>
      <w:r w:rsidRPr="00913704">
        <w:rPr>
          <w:rFonts w:ascii="Trebuchet MS" w:eastAsia="Times New Roman" w:hAnsi="Trebuchet MS" w:cs="Times New Roman"/>
          <w:i/>
          <w:iCs/>
          <w:color w:val="4E4C4C"/>
          <w:sz w:val="27"/>
          <w:szCs w:val="27"/>
          <w:lang w:val="es-UY" w:eastAsia="es-UY"/>
        </w:rPr>
        <w:t xml:space="preserve"> in </w:t>
      </w:r>
      <w:proofErr w:type="spellStart"/>
      <w:r w:rsidRPr="00913704">
        <w:rPr>
          <w:rFonts w:ascii="Trebuchet MS" w:eastAsia="Times New Roman" w:hAnsi="Trebuchet MS" w:cs="Times New Roman"/>
          <w:i/>
          <w:iCs/>
          <w:color w:val="4E4C4C"/>
          <w:sz w:val="27"/>
          <w:szCs w:val="27"/>
          <w:lang w:val="es-UY" w:eastAsia="es-UY"/>
        </w:rPr>
        <w:t>the</w:t>
      </w:r>
      <w:proofErr w:type="spellEnd"/>
      <w:r w:rsidRPr="00913704">
        <w:rPr>
          <w:rFonts w:ascii="Trebuchet MS" w:eastAsia="Times New Roman" w:hAnsi="Trebuchet MS" w:cs="Times New Roman"/>
          <w:i/>
          <w:iCs/>
          <w:color w:val="4E4C4C"/>
          <w:sz w:val="27"/>
          <w:szCs w:val="27"/>
          <w:lang w:val="es-UY" w:eastAsia="es-UY"/>
        </w:rPr>
        <w:t xml:space="preserve"> New </w:t>
      </w:r>
      <w:proofErr w:type="spellStart"/>
      <w:r w:rsidRPr="00913704">
        <w:rPr>
          <w:rFonts w:ascii="Trebuchet MS" w:eastAsia="Times New Roman" w:hAnsi="Trebuchet MS" w:cs="Times New Roman"/>
          <w:i/>
          <w:iCs/>
          <w:color w:val="4E4C4C"/>
          <w:sz w:val="27"/>
          <w:szCs w:val="27"/>
          <w:lang w:val="es-UY" w:eastAsia="es-UY"/>
        </w:rPr>
        <w:t>Latin</w:t>
      </w:r>
      <w:proofErr w:type="spellEnd"/>
      <w:r w:rsidRPr="00913704">
        <w:rPr>
          <w:rFonts w:ascii="Trebuchet MS" w:eastAsia="Times New Roman" w:hAnsi="Trebuchet MS" w:cs="Times New Roman"/>
          <w:i/>
          <w:iCs/>
          <w:color w:val="4E4C4C"/>
          <w:sz w:val="27"/>
          <w:szCs w:val="27"/>
          <w:lang w:val="es-UY" w:eastAsia="es-UY"/>
        </w:rPr>
        <w:t xml:space="preserve"> </w:t>
      </w:r>
      <w:proofErr w:type="spellStart"/>
      <w:r w:rsidRPr="00913704">
        <w:rPr>
          <w:rFonts w:ascii="Trebuchet MS" w:eastAsia="Times New Roman" w:hAnsi="Trebuchet MS" w:cs="Times New Roman"/>
          <w:i/>
          <w:iCs/>
          <w:color w:val="4E4C4C"/>
          <w:sz w:val="27"/>
          <w:szCs w:val="27"/>
          <w:lang w:val="es-UY" w:eastAsia="es-UY"/>
        </w:rPr>
        <w:t>America</w:t>
      </w:r>
      <w:proofErr w:type="spellEnd"/>
      <w:r w:rsidRPr="00913704">
        <w:rPr>
          <w:rFonts w:ascii="Trebuchet MS" w:eastAsia="Times New Roman" w:hAnsi="Trebuchet MS" w:cs="Times New Roman"/>
          <w:color w:val="4E4C4C"/>
          <w:sz w:val="27"/>
          <w:szCs w:val="27"/>
          <w:lang w:val="es-UY" w:eastAsia="es-UY"/>
        </w:rPr>
        <w:t> (</w:t>
      </w:r>
      <w:proofErr w:type="spellStart"/>
      <w:r w:rsidRPr="00913704">
        <w:rPr>
          <w:rFonts w:ascii="Trebuchet MS" w:eastAsia="Times New Roman" w:hAnsi="Trebuchet MS" w:cs="Times New Roman"/>
          <w:color w:val="4E4C4C"/>
          <w:sz w:val="27"/>
          <w:szCs w:val="27"/>
          <w:lang w:val="es-UY" w:eastAsia="es-UY"/>
        </w:rPr>
        <w:t>Zed</w:t>
      </w:r>
      <w:proofErr w:type="spellEnd"/>
      <w:r w:rsidRPr="00913704">
        <w:rPr>
          <w:rFonts w:ascii="Trebuchet MS" w:eastAsia="Times New Roman" w:hAnsi="Trebuchet MS" w:cs="Times New Roman"/>
          <w:color w:val="4E4C4C"/>
          <w:sz w:val="27"/>
          <w:szCs w:val="27"/>
          <w:lang w:val="es-UY" w:eastAsia="es-UY"/>
        </w:rPr>
        <w:t>, 2011).</w:t>
      </w:r>
    </w:p>
    <w:p w14:paraId="07549F58" w14:textId="77777777" w:rsidR="00913704" w:rsidRPr="00913704" w:rsidRDefault="00913704" w:rsidP="00913704">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913704">
        <w:rPr>
          <w:rFonts w:ascii="Trebuchet MS" w:eastAsia="Times New Roman" w:hAnsi="Trebuchet MS" w:cs="Times New Roman"/>
          <w:color w:val="4E4C4C"/>
          <w:sz w:val="27"/>
          <w:szCs w:val="27"/>
          <w:lang w:val="es-UY" w:eastAsia="es-UY"/>
        </w:rPr>
        <w:t> </w:t>
      </w:r>
    </w:p>
    <w:p w14:paraId="5471A9D1" w14:textId="77777777" w:rsidR="00913704" w:rsidRPr="00913704" w:rsidRDefault="00913704" w:rsidP="00913704">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913704">
        <w:rPr>
          <w:rFonts w:ascii="Trebuchet MS" w:eastAsia="Times New Roman" w:hAnsi="Trebuchet MS" w:cs="Times New Roman"/>
          <w:color w:val="4E4C4C"/>
          <w:sz w:val="27"/>
          <w:szCs w:val="27"/>
          <w:lang w:val="es-UY" w:eastAsia="es-UY"/>
        </w:rPr>
        <w:t xml:space="preserve">Publicado originalmente en inglés en la revista británica </w:t>
      </w:r>
      <w:proofErr w:type="spellStart"/>
      <w:r w:rsidRPr="00913704">
        <w:rPr>
          <w:rFonts w:ascii="Trebuchet MS" w:eastAsia="Times New Roman" w:hAnsi="Trebuchet MS" w:cs="Times New Roman"/>
          <w:color w:val="4E4C4C"/>
          <w:sz w:val="27"/>
          <w:szCs w:val="27"/>
          <w:lang w:val="es-UY" w:eastAsia="es-UY"/>
        </w:rPr>
        <w:t>Tribune</w:t>
      </w:r>
      <w:proofErr w:type="spellEnd"/>
      <w:r w:rsidRPr="00913704">
        <w:rPr>
          <w:rFonts w:ascii="Trebuchet MS" w:eastAsia="Times New Roman" w:hAnsi="Trebuchet MS" w:cs="Times New Roman"/>
          <w:color w:val="4E4C4C"/>
          <w:sz w:val="27"/>
          <w:szCs w:val="27"/>
          <w:lang w:val="es-UY" w:eastAsia="es-UY"/>
        </w:rPr>
        <w:t xml:space="preserve"> - </w:t>
      </w:r>
      <w:hyperlink r:id="rId13" w:history="1">
        <w:r w:rsidRPr="00913704">
          <w:rPr>
            <w:rFonts w:ascii="Trebuchet MS" w:eastAsia="Times New Roman" w:hAnsi="Trebuchet MS" w:cs="Times New Roman"/>
            <w:color w:val="4D5C7D"/>
            <w:sz w:val="27"/>
            <w:szCs w:val="27"/>
            <w:u w:val="single"/>
            <w:lang w:val="es-UY" w:eastAsia="es-UY"/>
          </w:rPr>
          <w:t>https://tribunemag.co.uk/2021/07/the-only-way-to-end-economic-hardship-in-cuba-is-to-end-the-us-blockade</w:t>
        </w:r>
      </w:hyperlink>
    </w:p>
    <w:p w14:paraId="278C8F45" w14:textId="77777777" w:rsidR="00913704" w:rsidRPr="00913704" w:rsidRDefault="00913704" w:rsidP="00913704">
      <w:pPr>
        <w:shd w:val="clear" w:color="auto" w:fill="FFFFFF"/>
        <w:spacing w:before="24" w:after="150" w:line="240" w:lineRule="auto"/>
        <w:rPr>
          <w:rFonts w:ascii="Trebuchet MS" w:eastAsia="Times New Roman" w:hAnsi="Trebuchet MS" w:cs="Times New Roman"/>
          <w:color w:val="4E4C4C"/>
          <w:sz w:val="27"/>
          <w:szCs w:val="27"/>
          <w:lang w:val="es-UY" w:eastAsia="es-UY"/>
        </w:rPr>
      </w:pPr>
      <w:r w:rsidRPr="00913704">
        <w:rPr>
          <w:rFonts w:ascii="Trebuchet MS" w:eastAsia="Times New Roman" w:hAnsi="Trebuchet MS" w:cs="Times New Roman"/>
          <w:color w:val="4E4C4C"/>
          <w:sz w:val="27"/>
          <w:szCs w:val="27"/>
          <w:lang w:val="es-UY" w:eastAsia="es-UY"/>
        </w:rPr>
        <w:t> </w:t>
      </w:r>
    </w:p>
    <w:p w14:paraId="56610376" w14:textId="77777777" w:rsidR="00913704" w:rsidRPr="00913704" w:rsidRDefault="00913704" w:rsidP="00913704">
      <w:pPr>
        <w:shd w:val="clear" w:color="auto" w:fill="F9F9F9"/>
        <w:spacing w:after="150" w:line="240" w:lineRule="auto"/>
        <w:rPr>
          <w:rFonts w:ascii="Trebuchet MS" w:eastAsia="Times New Roman" w:hAnsi="Trebuchet MS" w:cs="Times New Roman"/>
          <w:color w:val="4E4C4C"/>
          <w:sz w:val="27"/>
          <w:szCs w:val="27"/>
          <w:lang w:val="es-UY" w:eastAsia="es-UY"/>
        </w:rPr>
      </w:pPr>
      <w:r w:rsidRPr="00913704">
        <w:rPr>
          <w:rFonts w:ascii="Trebuchet MS" w:eastAsia="Times New Roman" w:hAnsi="Trebuchet MS" w:cs="Times New Roman"/>
          <w:color w:val="4E4C4C"/>
          <w:sz w:val="27"/>
          <w:szCs w:val="27"/>
          <w:lang w:val="es-UY" w:eastAsia="es-UY"/>
        </w:rPr>
        <w:t>https://www.alainet.org/es/articulo/213159</w:t>
      </w:r>
    </w:p>
    <w:p w14:paraId="62CEA4F3" w14:textId="77777777"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823F2"/>
    <w:multiLevelType w:val="multilevel"/>
    <w:tmpl w:val="66AC3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6F6E70"/>
    <w:multiLevelType w:val="multilevel"/>
    <w:tmpl w:val="1FECF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A9926B0"/>
    <w:multiLevelType w:val="multilevel"/>
    <w:tmpl w:val="C7B4E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704"/>
    <w:rsid w:val="002E2F5B"/>
    <w:rsid w:val="00913704"/>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2FEEF"/>
  <w15:chartTrackingRefBased/>
  <w15:docId w15:val="{35E3D35A-F9C6-42D5-A96C-5875C4BCA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344379">
      <w:bodyDiv w:val="1"/>
      <w:marLeft w:val="0"/>
      <w:marRight w:val="0"/>
      <w:marTop w:val="0"/>
      <w:marBottom w:val="0"/>
      <w:divBdr>
        <w:top w:val="none" w:sz="0" w:space="0" w:color="auto"/>
        <w:left w:val="none" w:sz="0" w:space="0" w:color="auto"/>
        <w:bottom w:val="none" w:sz="0" w:space="0" w:color="auto"/>
        <w:right w:val="none" w:sz="0" w:space="0" w:color="auto"/>
      </w:divBdr>
      <w:divsChild>
        <w:div w:id="301350750">
          <w:marLeft w:val="0"/>
          <w:marRight w:val="0"/>
          <w:marTop w:val="0"/>
          <w:marBottom w:val="0"/>
          <w:divBdr>
            <w:top w:val="none" w:sz="0" w:space="0" w:color="auto"/>
            <w:left w:val="none" w:sz="0" w:space="0" w:color="auto"/>
            <w:bottom w:val="none" w:sz="0" w:space="0" w:color="auto"/>
            <w:right w:val="none" w:sz="0" w:space="0" w:color="auto"/>
          </w:divBdr>
          <w:divsChild>
            <w:div w:id="1338578159">
              <w:marLeft w:val="150"/>
              <w:marRight w:val="150"/>
              <w:marTop w:val="0"/>
              <w:marBottom w:val="0"/>
              <w:divBdr>
                <w:top w:val="none" w:sz="0" w:space="0" w:color="auto"/>
                <w:left w:val="none" w:sz="0" w:space="0" w:color="auto"/>
                <w:bottom w:val="none" w:sz="0" w:space="0" w:color="auto"/>
                <w:right w:val="none" w:sz="0" w:space="0" w:color="auto"/>
              </w:divBdr>
              <w:divsChild>
                <w:div w:id="1688093716">
                  <w:marLeft w:val="0"/>
                  <w:marRight w:val="0"/>
                  <w:marTop w:val="0"/>
                  <w:marBottom w:val="0"/>
                  <w:divBdr>
                    <w:top w:val="none" w:sz="0" w:space="0" w:color="auto"/>
                    <w:left w:val="none" w:sz="0" w:space="0" w:color="auto"/>
                    <w:bottom w:val="none" w:sz="0" w:space="0" w:color="auto"/>
                    <w:right w:val="none" w:sz="0" w:space="0" w:color="auto"/>
                  </w:divBdr>
                  <w:divsChild>
                    <w:div w:id="2128741072">
                      <w:marLeft w:val="0"/>
                      <w:marRight w:val="0"/>
                      <w:marTop w:val="0"/>
                      <w:marBottom w:val="0"/>
                      <w:divBdr>
                        <w:top w:val="none" w:sz="0" w:space="0" w:color="auto"/>
                        <w:left w:val="none" w:sz="0" w:space="0" w:color="auto"/>
                        <w:bottom w:val="none" w:sz="0" w:space="0" w:color="auto"/>
                        <w:right w:val="none" w:sz="0" w:space="0" w:color="auto"/>
                      </w:divBdr>
                      <w:divsChild>
                        <w:div w:id="656812488">
                          <w:marLeft w:val="0"/>
                          <w:marRight w:val="0"/>
                          <w:marTop w:val="0"/>
                          <w:marBottom w:val="0"/>
                          <w:divBdr>
                            <w:top w:val="none" w:sz="0" w:space="0" w:color="auto"/>
                            <w:left w:val="none" w:sz="0" w:space="0" w:color="auto"/>
                            <w:bottom w:val="none" w:sz="0" w:space="0" w:color="auto"/>
                            <w:right w:val="none" w:sz="0" w:space="0" w:color="auto"/>
                          </w:divBdr>
                          <w:divsChild>
                            <w:div w:id="102525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5818296">
          <w:marLeft w:val="0"/>
          <w:marRight w:val="0"/>
          <w:marTop w:val="0"/>
          <w:marBottom w:val="150"/>
          <w:divBdr>
            <w:top w:val="none" w:sz="0" w:space="0" w:color="auto"/>
            <w:left w:val="none" w:sz="0" w:space="0" w:color="auto"/>
            <w:bottom w:val="none" w:sz="0" w:space="0" w:color="auto"/>
            <w:right w:val="none" w:sz="0" w:space="0" w:color="auto"/>
          </w:divBdr>
          <w:divsChild>
            <w:div w:id="481653115">
              <w:marLeft w:val="150"/>
              <w:marRight w:val="150"/>
              <w:marTop w:val="0"/>
              <w:marBottom w:val="0"/>
              <w:divBdr>
                <w:top w:val="none" w:sz="0" w:space="0" w:color="auto"/>
                <w:left w:val="none" w:sz="0" w:space="0" w:color="auto"/>
                <w:bottom w:val="none" w:sz="0" w:space="0" w:color="auto"/>
                <w:right w:val="none" w:sz="0" w:space="0" w:color="auto"/>
              </w:divBdr>
              <w:divsChild>
                <w:div w:id="49495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32629">
          <w:marLeft w:val="0"/>
          <w:marRight w:val="0"/>
          <w:marTop w:val="0"/>
          <w:marBottom w:val="150"/>
          <w:divBdr>
            <w:top w:val="none" w:sz="0" w:space="0" w:color="auto"/>
            <w:left w:val="none" w:sz="0" w:space="0" w:color="auto"/>
            <w:bottom w:val="none" w:sz="0" w:space="0" w:color="auto"/>
            <w:right w:val="none" w:sz="0" w:space="0" w:color="auto"/>
          </w:divBdr>
          <w:divsChild>
            <w:div w:id="218519451">
              <w:marLeft w:val="150"/>
              <w:marRight w:val="150"/>
              <w:marTop w:val="0"/>
              <w:marBottom w:val="0"/>
              <w:divBdr>
                <w:top w:val="none" w:sz="0" w:space="0" w:color="auto"/>
                <w:left w:val="none" w:sz="0" w:space="0" w:color="auto"/>
                <w:bottom w:val="none" w:sz="0" w:space="0" w:color="auto"/>
                <w:right w:val="none" w:sz="0" w:space="0" w:color="auto"/>
              </w:divBdr>
              <w:divsChild>
                <w:div w:id="2093624954">
                  <w:marLeft w:val="0"/>
                  <w:marRight w:val="0"/>
                  <w:marTop w:val="0"/>
                  <w:marBottom w:val="0"/>
                  <w:divBdr>
                    <w:top w:val="none" w:sz="0" w:space="0" w:color="auto"/>
                    <w:left w:val="none" w:sz="0" w:space="0" w:color="auto"/>
                    <w:bottom w:val="none" w:sz="0" w:space="0" w:color="auto"/>
                    <w:right w:val="none" w:sz="0" w:space="0" w:color="auto"/>
                  </w:divBdr>
                  <w:divsChild>
                    <w:div w:id="146762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701410">
          <w:marLeft w:val="0"/>
          <w:marRight w:val="75"/>
          <w:marTop w:val="0"/>
          <w:marBottom w:val="150"/>
          <w:divBdr>
            <w:top w:val="none" w:sz="0" w:space="0" w:color="auto"/>
            <w:left w:val="none" w:sz="0" w:space="0" w:color="auto"/>
            <w:bottom w:val="none" w:sz="0" w:space="0" w:color="auto"/>
            <w:right w:val="none" w:sz="0" w:space="0" w:color="auto"/>
          </w:divBdr>
          <w:divsChild>
            <w:div w:id="592204856">
              <w:marLeft w:val="150"/>
              <w:marRight w:val="150"/>
              <w:marTop w:val="0"/>
              <w:marBottom w:val="0"/>
              <w:divBdr>
                <w:top w:val="none" w:sz="0" w:space="0" w:color="auto"/>
                <w:left w:val="none" w:sz="0" w:space="0" w:color="auto"/>
                <w:bottom w:val="none" w:sz="0" w:space="0" w:color="auto"/>
                <w:right w:val="none" w:sz="0" w:space="0" w:color="auto"/>
              </w:divBdr>
              <w:divsChild>
                <w:div w:id="77602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22114">
          <w:marLeft w:val="0"/>
          <w:marRight w:val="0"/>
          <w:marTop w:val="0"/>
          <w:marBottom w:val="90"/>
          <w:divBdr>
            <w:top w:val="none" w:sz="0" w:space="0" w:color="auto"/>
            <w:left w:val="none" w:sz="0" w:space="0" w:color="auto"/>
            <w:bottom w:val="none" w:sz="0" w:space="0" w:color="auto"/>
            <w:right w:val="none" w:sz="0" w:space="0" w:color="auto"/>
          </w:divBdr>
          <w:divsChild>
            <w:div w:id="407922051">
              <w:marLeft w:val="150"/>
              <w:marRight w:val="150"/>
              <w:marTop w:val="0"/>
              <w:marBottom w:val="0"/>
              <w:divBdr>
                <w:top w:val="none" w:sz="0" w:space="0" w:color="auto"/>
                <w:left w:val="none" w:sz="0" w:space="0" w:color="auto"/>
                <w:bottom w:val="none" w:sz="0" w:space="0" w:color="auto"/>
                <w:right w:val="none" w:sz="0" w:space="0" w:color="auto"/>
              </w:divBdr>
              <w:divsChild>
                <w:div w:id="201302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584328">
          <w:marLeft w:val="0"/>
          <w:marRight w:val="0"/>
          <w:marTop w:val="0"/>
          <w:marBottom w:val="150"/>
          <w:divBdr>
            <w:top w:val="none" w:sz="0" w:space="0" w:color="auto"/>
            <w:left w:val="none" w:sz="0" w:space="0" w:color="auto"/>
            <w:bottom w:val="none" w:sz="0" w:space="0" w:color="auto"/>
            <w:right w:val="none" w:sz="0" w:space="0" w:color="auto"/>
          </w:divBdr>
          <w:divsChild>
            <w:div w:id="187567039">
              <w:marLeft w:val="150"/>
              <w:marRight w:val="150"/>
              <w:marTop w:val="0"/>
              <w:marBottom w:val="0"/>
              <w:divBdr>
                <w:top w:val="none" w:sz="0" w:space="0" w:color="auto"/>
                <w:left w:val="none" w:sz="0" w:space="0" w:color="auto"/>
                <w:bottom w:val="none" w:sz="0" w:space="0" w:color="auto"/>
                <w:right w:val="none" w:sz="0" w:space="0" w:color="auto"/>
              </w:divBdr>
              <w:divsChild>
                <w:div w:id="40306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747866">
          <w:marLeft w:val="0"/>
          <w:marRight w:val="0"/>
          <w:marTop w:val="0"/>
          <w:marBottom w:val="0"/>
          <w:divBdr>
            <w:top w:val="none" w:sz="0" w:space="0" w:color="auto"/>
            <w:left w:val="none" w:sz="0" w:space="0" w:color="auto"/>
            <w:bottom w:val="none" w:sz="0" w:space="0" w:color="auto"/>
            <w:right w:val="none" w:sz="0" w:space="0" w:color="auto"/>
          </w:divBdr>
          <w:divsChild>
            <w:div w:id="1513488493">
              <w:marLeft w:val="150"/>
              <w:marRight w:val="150"/>
              <w:marTop w:val="0"/>
              <w:marBottom w:val="0"/>
              <w:divBdr>
                <w:top w:val="none" w:sz="0" w:space="0" w:color="auto"/>
                <w:left w:val="none" w:sz="0" w:space="0" w:color="auto"/>
                <w:bottom w:val="none" w:sz="0" w:space="0" w:color="auto"/>
                <w:right w:val="none" w:sz="0" w:space="0" w:color="auto"/>
              </w:divBdr>
              <w:divsChild>
                <w:div w:id="180160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25883">
          <w:marLeft w:val="0"/>
          <w:marRight w:val="0"/>
          <w:marTop w:val="0"/>
          <w:marBottom w:val="150"/>
          <w:divBdr>
            <w:top w:val="none" w:sz="0" w:space="0" w:color="auto"/>
            <w:left w:val="none" w:sz="0" w:space="0" w:color="auto"/>
            <w:bottom w:val="none" w:sz="0" w:space="0" w:color="auto"/>
            <w:right w:val="none" w:sz="0" w:space="0" w:color="auto"/>
          </w:divBdr>
          <w:divsChild>
            <w:div w:id="666787119">
              <w:marLeft w:val="150"/>
              <w:marRight w:val="150"/>
              <w:marTop w:val="0"/>
              <w:marBottom w:val="0"/>
              <w:divBdr>
                <w:top w:val="none" w:sz="0" w:space="0" w:color="auto"/>
                <w:left w:val="none" w:sz="0" w:space="0" w:color="auto"/>
                <w:bottom w:val="none" w:sz="0" w:space="0" w:color="auto"/>
                <w:right w:val="none" w:sz="0" w:space="0" w:color="auto"/>
              </w:divBdr>
              <w:divsChild>
                <w:div w:id="1160970968">
                  <w:marLeft w:val="0"/>
                  <w:marRight w:val="0"/>
                  <w:marTop w:val="0"/>
                  <w:marBottom w:val="0"/>
                  <w:divBdr>
                    <w:top w:val="none" w:sz="0" w:space="0" w:color="auto"/>
                    <w:left w:val="none" w:sz="0" w:space="0" w:color="auto"/>
                    <w:bottom w:val="none" w:sz="0" w:space="0" w:color="auto"/>
                    <w:right w:val="none" w:sz="0" w:space="0" w:color="auto"/>
                  </w:divBdr>
                  <w:divsChild>
                    <w:div w:id="105493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006249">
          <w:marLeft w:val="0"/>
          <w:marRight w:val="0"/>
          <w:marTop w:val="0"/>
          <w:marBottom w:val="150"/>
          <w:divBdr>
            <w:top w:val="none" w:sz="0" w:space="0" w:color="auto"/>
            <w:left w:val="none" w:sz="0" w:space="0" w:color="auto"/>
            <w:bottom w:val="none" w:sz="0" w:space="0" w:color="auto"/>
            <w:right w:val="none" w:sz="0" w:space="0" w:color="auto"/>
          </w:divBdr>
          <w:divsChild>
            <w:div w:id="2129276048">
              <w:marLeft w:val="150"/>
              <w:marRight w:val="150"/>
              <w:marTop w:val="0"/>
              <w:marBottom w:val="0"/>
              <w:divBdr>
                <w:top w:val="none" w:sz="0" w:space="0" w:color="auto"/>
                <w:left w:val="none" w:sz="0" w:space="0" w:color="auto"/>
                <w:bottom w:val="none" w:sz="0" w:space="0" w:color="auto"/>
                <w:right w:val="none" w:sz="0" w:space="0" w:color="auto"/>
              </w:divBdr>
              <w:divsChild>
                <w:div w:id="1312519690">
                  <w:marLeft w:val="0"/>
                  <w:marRight w:val="0"/>
                  <w:marTop w:val="0"/>
                  <w:marBottom w:val="0"/>
                  <w:divBdr>
                    <w:top w:val="none" w:sz="0" w:space="0" w:color="auto"/>
                    <w:left w:val="none" w:sz="0" w:space="0" w:color="auto"/>
                    <w:bottom w:val="none" w:sz="0" w:space="0" w:color="auto"/>
                    <w:right w:val="none" w:sz="0" w:space="0" w:color="auto"/>
                  </w:divBdr>
                  <w:divsChild>
                    <w:div w:id="833373985">
                      <w:marLeft w:val="0"/>
                      <w:marRight w:val="0"/>
                      <w:marTop w:val="0"/>
                      <w:marBottom w:val="0"/>
                      <w:divBdr>
                        <w:top w:val="none" w:sz="0" w:space="0" w:color="auto"/>
                        <w:left w:val="none" w:sz="0" w:space="0" w:color="auto"/>
                        <w:bottom w:val="none" w:sz="0" w:space="0" w:color="auto"/>
                        <w:right w:val="none" w:sz="0" w:space="0" w:color="auto"/>
                      </w:divBdr>
                      <w:divsChild>
                        <w:div w:id="282033038">
                          <w:marLeft w:val="0"/>
                          <w:marRight w:val="0"/>
                          <w:marTop w:val="0"/>
                          <w:marBottom w:val="0"/>
                          <w:divBdr>
                            <w:top w:val="none" w:sz="0" w:space="0" w:color="auto"/>
                            <w:left w:val="none" w:sz="0" w:space="0" w:color="auto"/>
                            <w:bottom w:val="none" w:sz="0" w:space="0" w:color="auto"/>
                            <w:right w:val="none" w:sz="0" w:space="0" w:color="auto"/>
                          </w:divBdr>
                          <w:divsChild>
                            <w:div w:id="71855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5461355">
          <w:marLeft w:val="0"/>
          <w:marRight w:val="0"/>
          <w:marTop w:val="0"/>
          <w:marBottom w:val="150"/>
          <w:divBdr>
            <w:top w:val="none" w:sz="0" w:space="0" w:color="auto"/>
            <w:left w:val="none" w:sz="0" w:space="0" w:color="auto"/>
            <w:bottom w:val="none" w:sz="0" w:space="0" w:color="auto"/>
            <w:right w:val="none" w:sz="0" w:space="0" w:color="auto"/>
          </w:divBdr>
          <w:divsChild>
            <w:div w:id="39676396">
              <w:marLeft w:val="150"/>
              <w:marRight w:val="150"/>
              <w:marTop w:val="0"/>
              <w:marBottom w:val="0"/>
              <w:divBdr>
                <w:top w:val="none" w:sz="0" w:space="0" w:color="auto"/>
                <w:left w:val="none" w:sz="0" w:space="0" w:color="auto"/>
                <w:bottom w:val="none" w:sz="0" w:space="0" w:color="auto"/>
                <w:right w:val="none" w:sz="0" w:space="0" w:color="auto"/>
              </w:divBdr>
              <w:divsChild>
                <w:div w:id="128758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933404">
          <w:marLeft w:val="0"/>
          <w:marRight w:val="0"/>
          <w:marTop w:val="0"/>
          <w:marBottom w:val="150"/>
          <w:divBdr>
            <w:top w:val="none" w:sz="0" w:space="0" w:color="auto"/>
            <w:left w:val="none" w:sz="0" w:space="0" w:color="auto"/>
            <w:bottom w:val="none" w:sz="0" w:space="0" w:color="auto"/>
            <w:right w:val="none" w:sz="0" w:space="0" w:color="auto"/>
          </w:divBdr>
          <w:divsChild>
            <w:div w:id="1890804358">
              <w:marLeft w:val="150"/>
              <w:marRight w:val="150"/>
              <w:marTop w:val="0"/>
              <w:marBottom w:val="0"/>
              <w:divBdr>
                <w:top w:val="none" w:sz="0" w:space="0" w:color="auto"/>
                <w:left w:val="none" w:sz="0" w:space="0" w:color="auto"/>
                <w:bottom w:val="none" w:sz="0" w:space="0" w:color="auto"/>
                <w:right w:val="none" w:sz="0" w:space="0" w:color="auto"/>
              </w:divBdr>
              <w:divsChild>
                <w:div w:id="1742563148">
                  <w:marLeft w:val="0"/>
                  <w:marRight w:val="0"/>
                  <w:marTop w:val="0"/>
                  <w:marBottom w:val="0"/>
                  <w:divBdr>
                    <w:top w:val="none" w:sz="0" w:space="0" w:color="auto"/>
                    <w:left w:val="none" w:sz="0" w:space="0" w:color="auto"/>
                    <w:bottom w:val="none" w:sz="0" w:space="0" w:color="auto"/>
                    <w:right w:val="none" w:sz="0" w:space="0" w:color="auto"/>
                  </w:divBdr>
                  <w:divsChild>
                    <w:div w:id="486753251">
                      <w:marLeft w:val="0"/>
                      <w:marRight w:val="0"/>
                      <w:marTop w:val="0"/>
                      <w:marBottom w:val="0"/>
                      <w:divBdr>
                        <w:top w:val="none" w:sz="0" w:space="0" w:color="auto"/>
                        <w:left w:val="none" w:sz="0" w:space="0" w:color="auto"/>
                        <w:bottom w:val="none" w:sz="0" w:space="0" w:color="auto"/>
                        <w:right w:val="none" w:sz="0" w:space="0" w:color="auto"/>
                      </w:divBdr>
                      <w:divsChild>
                        <w:div w:id="1725910909">
                          <w:marLeft w:val="0"/>
                          <w:marRight w:val="0"/>
                          <w:marTop w:val="0"/>
                          <w:marBottom w:val="0"/>
                          <w:divBdr>
                            <w:top w:val="none" w:sz="0" w:space="0" w:color="auto"/>
                            <w:left w:val="none" w:sz="0" w:space="0" w:color="auto"/>
                            <w:bottom w:val="none" w:sz="0" w:space="0" w:color="auto"/>
                            <w:right w:val="none" w:sz="0" w:space="0" w:color="auto"/>
                          </w:divBdr>
                          <w:divsChild>
                            <w:div w:id="132482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6984161">
          <w:marLeft w:val="0"/>
          <w:marRight w:val="0"/>
          <w:marTop w:val="0"/>
          <w:marBottom w:val="150"/>
          <w:divBdr>
            <w:top w:val="none" w:sz="0" w:space="0" w:color="auto"/>
            <w:left w:val="none" w:sz="0" w:space="0" w:color="auto"/>
            <w:bottom w:val="none" w:sz="0" w:space="0" w:color="auto"/>
            <w:right w:val="none" w:sz="0" w:space="0" w:color="auto"/>
          </w:divBdr>
          <w:divsChild>
            <w:div w:id="1594708583">
              <w:marLeft w:val="150"/>
              <w:marRight w:val="150"/>
              <w:marTop w:val="0"/>
              <w:marBottom w:val="0"/>
              <w:divBdr>
                <w:top w:val="none" w:sz="0" w:space="0" w:color="auto"/>
                <w:left w:val="none" w:sz="0" w:space="0" w:color="auto"/>
                <w:bottom w:val="none" w:sz="0" w:space="0" w:color="auto"/>
                <w:right w:val="none" w:sz="0" w:space="0" w:color="auto"/>
              </w:divBdr>
              <w:divsChild>
                <w:div w:id="57347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urismanalytics.com/cuba.html" TargetMode="External"/><Relationship Id="rId13" Type="http://schemas.openxmlformats.org/officeDocument/2006/relationships/hyperlink" Target="https://tribunemag.co.uk/2021/07/the-only-way-to-end-economic-hardship-in-cuba-is-to-end-the-us-blockade" TargetMode="External"/><Relationship Id="rId3" Type="http://schemas.openxmlformats.org/officeDocument/2006/relationships/settings" Target="settings.xml"/><Relationship Id="rId7" Type="http://schemas.openxmlformats.org/officeDocument/2006/relationships/hyperlink" Target="https://www.reuters.com/article/us-cuba-economy-un/us-trade-embargo-has-cost-cuba-130-billion-un-says-idUSKBN1IA00T" TargetMode="External"/><Relationship Id="rId12" Type="http://schemas.openxmlformats.org/officeDocument/2006/relationships/hyperlink" Target="https://cuba-solidarity.org.uk/nobel-peace-prize/background/Henry-Reeve-Brigade-2020-09.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uba-solidarity.org.uk/emergency-appeal-for-cuba/" TargetMode="External"/><Relationship Id="rId11" Type="http://schemas.openxmlformats.org/officeDocument/2006/relationships/hyperlink" Target="https://socialistproject.ca/2021/03/cuba-contribution-fight-against-covid19/" TargetMode="External"/><Relationship Id="rId5" Type="http://schemas.openxmlformats.org/officeDocument/2006/relationships/hyperlink" Target="https://www.alainet.org/es/autores/francisco-dom%C3%ADnguez" TargetMode="External"/><Relationship Id="rId15" Type="http://schemas.openxmlformats.org/officeDocument/2006/relationships/theme" Target="theme/theme1.xml"/><Relationship Id="rId10" Type="http://schemas.openxmlformats.org/officeDocument/2006/relationships/hyperlink" Target="https://floridapolitics.com/archives/441469-marco-rubio-blasts-black-lives-matter-for-defending-communist-cuban-regime/" TargetMode="External"/><Relationship Id="rId4" Type="http://schemas.openxmlformats.org/officeDocument/2006/relationships/webSettings" Target="webSettings.xml"/><Relationship Id="rId9" Type="http://schemas.openxmlformats.org/officeDocument/2006/relationships/hyperlink" Target="http://cubamoneyproject.com/2020/12/09/democracy-2/"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2026</Words>
  <Characters>11147</Characters>
  <Application>Microsoft Office Word</Application>
  <DocSecurity>0</DocSecurity>
  <Lines>92</Lines>
  <Paragraphs>26</Paragraphs>
  <ScaleCrop>false</ScaleCrop>
  <Company/>
  <LinksUpToDate>false</LinksUpToDate>
  <CharactersWithSpaces>13147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2021-07-22T13:03:00Z</dcterms:created>
  <dcterms:modified xsi:type="dcterms:W3CDTF">2021-07-22T13:04:00Z</dcterms:modified>
</cp:coreProperties>
</file>