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7FC1" w14:textId="3FCFDCAA" w:rsidR="00AC610B" w:rsidRPr="00AC610B" w:rsidRDefault="00AC610B" w:rsidP="00AC610B">
      <w:pPr>
        <w:shd w:val="clear" w:color="auto" w:fill="FFFFFF"/>
        <w:spacing w:after="0" w:line="312" w:lineRule="atLeast"/>
        <w:textAlignment w:val="baseline"/>
        <w:outlineLvl w:val="0"/>
        <w:rPr>
          <w:rFonts w:ascii="Arial" w:eastAsia="Times New Roman" w:hAnsi="Arial" w:cs="Arial"/>
          <w:b/>
          <w:bCs/>
          <w:color w:val="000000"/>
          <w:kern w:val="36"/>
          <w:sz w:val="32"/>
          <w:szCs w:val="32"/>
          <w:lang w:val="es-UY" w:eastAsia="es-UY"/>
        </w:rPr>
      </w:pPr>
      <w:r w:rsidRPr="00AC610B">
        <w:rPr>
          <w:rFonts w:ascii="Arial" w:eastAsia="Times New Roman" w:hAnsi="Arial" w:cs="Arial"/>
          <w:b/>
          <w:bCs/>
          <w:color w:val="000000"/>
          <w:kern w:val="36"/>
          <w:sz w:val="32"/>
          <w:szCs w:val="32"/>
          <w:lang w:val="es-UY" w:eastAsia="es-UY"/>
        </w:rPr>
        <w:t>¿Está Perú maduro para un cambio?</w:t>
      </w:r>
    </w:p>
    <w:p w14:paraId="14081A26" w14:textId="24513F86" w:rsidR="00AC610B" w:rsidRPr="00AC610B" w:rsidRDefault="00AC610B" w:rsidP="00AC610B">
      <w:pPr>
        <w:shd w:val="clear" w:color="auto" w:fill="FFFFFF"/>
        <w:spacing w:after="0" w:line="240" w:lineRule="auto"/>
        <w:textAlignment w:val="baseline"/>
        <w:rPr>
          <w:rFonts w:ascii="Arial" w:eastAsia="Times New Roman" w:hAnsi="Arial" w:cs="Arial"/>
          <w:color w:val="4472C4" w:themeColor="accent1"/>
          <w:sz w:val="24"/>
          <w:szCs w:val="24"/>
          <w:bdr w:val="none" w:sz="0" w:space="0" w:color="auto" w:frame="1"/>
          <w:lang w:val="es-UY" w:eastAsia="es-UY"/>
        </w:rPr>
      </w:pPr>
      <w:r w:rsidRPr="00AC610B">
        <w:rPr>
          <w:rFonts w:ascii="Arial" w:eastAsia="Times New Roman" w:hAnsi="Arial" w:cs="Arial"/>
          <w:color w:val="4472C4" w:themeColor="accent1"/>
          <w:sz w:val="24"/>
          <w:szCs w:val="24"/>
          <w:bdr w:val="none" w:sz="0" w:space="0" w:color="auto" w:frame="1"/>
          <w:lang w:val="es-UY" w:eastAsia="es-UY"/>
        </w:rPr>
        <w:t>Publicada el</w:t>
      </w:r>
      <w:r w:rsidRPr="00AC610B">
        <w:rPr>
          <w:rFonts w:ascii="Arial" w:eastAsia="Times New Roman" w:hAnsi="Arial" w:cs="Arial"/>
          <w:color w:val="4472C4" w:themeColor="accent1"/>
          <w:sz w:val="24"/>
          <w:szCs w:val="24"/>
          <w:lang w:val="es-UY" w:eastAsia="es-UY"/>
        </w:rPr>
        <w:t> </w:t>
      </w:r>
      <w:hyperlink r:id="rId4" w:tooltip="1:46 am" w:history="1">
        <w:r w:rsidRPr="00AC610B">
          <w:rPr>
            <w:rFonts w:ascii="Arial" w:eastAsia="Times New Roman" w:hAnsi="Arial" w:cs="Arial"/>
            <w:color w:val="4472C4" w:themeColor="accent1"/>
            <w:sz w:val="24"/>
            <w:szCs w:val="24"/>
            <w:u w:val="single"/>
            <w:bdr w:val="none" w:sz="0" w:space="0" w:color="auto" w:frame="1"/>
            <w:lang w:val="es-UY" w:eastAsia="es-UY"/>
          </w:rPr>
          <w:t>junio 2, 2021</w:t>
        </w:r>
      </w:hyperlink>
      <w:r w:rsidRPr="00AC610B">
        <w:rPr>
          <w:rFonts w:ascii="Arial" w:eastAsia="Times New Roman" w:hAnsi="Arial" w:cs="Arial"/>
          <w:color w:val="4472C4" w:themeColor="accent1"/>
          <w:sz w:val="24"/>
          <w:szCs w:val="24"/>
          <w:lang w:val="es-UY" w:eastAsia="es-UY"/>
        </w:rPr>
        <w:t> </w:t>
      </w:r>
      <w:r w:rsidRPr="00AC610B">
        <w:rPr>
          <w:rFonts w:ascii="Arial" w:eastAsia="Times New Roman" w:hAnsi="Arial" w:cs="Arial"/>
          <w:color w:val="4472C4" w:themeColor="accent1"/>
          <w:sz w:val="24"/>
          <w:szCs w:val="24"/>
          <w:bdr w:val="none" w:sz="0" w:space="0" w:color="auto" w:frame="1"/>
          <w:lang w:val="es-UY" w:eastAsia="es-UY"/>
        </w:rPr>
        <w:t>por</w:t>
      </w:r>
      <w:r w:rsidRPr="00AC610B">
        <w:rPr>
          <w:rFonts w:ascii="Arial" w:eastAsia="Times New Roman" w:hAnsi="Arial" w:cs="Arial"/>
          <w:color w:val="4472C4" w:themeColor="accent1"/>
          <w:sz w:val="24"/>
          <w:szCs w:val="24"/>
          <w:lang w:val="es-UY" w:eastAsia="es-UY"/>
        </w:rPr>
        <w:t> </w:t>
      </w:r>
      <w:hyperlink r:id="rId5" w:tooltip="Ver todas las entradas de Marcelo Solervicens" w:history="1">
        <w:r w:rsidRPr="00AC610B">
          <w:rPr>
            <w:rFonts w:ascii="Arial" w:eastAsia="Times New Roman" w:hAnsi="Arial" w:cs="Arial"/>
            <w:color w:val="4472C4" w:themeColor="accent1"/>
            <w:sz w:val="24"/>
            <w:szCs w:val="24"/>
            <w:u w:val="single"/>
            <w:bdr w:val="none" w:sz="0" w:space="0" w:color="auto" w:frame="1"/>
            <w:lang w:val="es-UY" w:eastAsia="es-UY"/>
          </w:rPr>
          <w:t xml:space="preserve">Marcelo </w:t>
        </w:r>
        <w:proofErr w:type="spellStart"/>
        <w:r w:rsidRPr="00AC610B">
          <w:rPr>
            <w:rFonts w:ascii="Arial" w:eastAsia="Times New Roman" w:hAnsi="Arial" w:cs="Arial"/>
            <w:color w:val="4472C4" w:themeColor="accent1"/>
            <w:sz w:val="24"/>
            <w:szCs w:val="24"/>
            <w:u w:val="single"/>
            <w:bdr w:val="none" w:sz="0" w:space="0" w:color="auto" w:frame="1"/>
            <w:lang w:val="es-UY" w:eastAsia="es-UY"/>
          </w:rPr>
          <w:t>Solervicens</w:t>
        </w:r>
        <w:proofErr w:type="spellEnd"/>
      </w:hyperlink>
    </w:p>
    <w:p w14:paraId="5BFEC262" w14:textId="77777777" w:rsidR="00AC610B" w:rsidRPr="00AC610B" w:rsidRDefault="00AC610B" w:rsidP="00AC610B">
      <w:pPr>
        <w:shd w:val="clear" w:color="auto" w:fill="FFFFFF"/>
        <w:spacing w:after="0" w:line="240" w:lineRule="auto"/>
        <w:textAlignment w:val="baseline"/>
        <w:rPr>
          <w:rFonts w:ascii="Arial" w:eastAsia="Times New Roman" w:hAnsi="Arial" w:cs="Arial"/>
          <w:color w:val="777777"/>
          <w:sz w:val="18"/>
          <w:szCs w:val="18"/>
          <w:lang w:val="es-UY" w:eastAsia="es-UY"/>
        </w:rPr>
      </w:pPr>
    </w:p>
    <w:p w14:paraId="15DFD184"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1F29FA1C" wp14:editId="3C8D3F31">
            <wp:extent cx="5311775" cy="3035300"/>
            <wp:effectExtent l="0" t="0" r="3175" b="0"/>
            <wp:docPr id="1" name="Imagen 1" descr="captura de ecran del debate entre Keiko Fujimori y Pedro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ecran del debate entre Keiko Fujimori y Pedro Castil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6087" cy="3037764"/>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 xml:space="preserve">Captura de </w:t>
      </w:r>
      <w:proofErr w:type="spellStart"/>
      <w:r w:rsidRPr="00AC610B">
        <w:rPr>
          <w:rFonts w:ascii="Georgia" w:eastAsia="Times New Roman" w:hAnsi="Georgia" w:cs="Times New Roman"/>
          <w:color w:val="333333"/>
          <w:sz w:val="24"/>
          <w:szCs w:val="24"/>
          <w:lang w:val="es-UY" w:eastAsia="es-UY"/>
        </w:rPr>
        <w:t>ecran</w:t>
      </w:r>
      <w:proofErr w:type="spellEnd"/>
      <w:r w:rsidRPr="00AC610B">
        <w:rPr>
          <w:rFonts w:ascii="Georgia" w:eastAsia="Times New Roman" w:hAnsi="Georgia" w:cs="Times New Roman"/>
          <w:color w:val="333333"/>
          <w:sz w:val="24"/>
          <w:szCs w:val="24"/>
          <w:lang w:val="es-UY" w:eastAsia="es-UY"/>
        </w:rPr>
        <w:t xml:space="preserve"> del debate entre Keiko Fujimori y Pedro castillo el 30 de mayo de 2021</w:t>
      </w:r>
    </w:p>
    <w:p w14:paraId="467560C9"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¿Está </w:t>
      </w:r>
      <w:hyperlink r:id="rId7" w:history="1">
        <w:r w:rsidRPr="00AC610B">
          <w:rPr>
            <w:rFonts w:ascii="Georgia" w:eastAsia="Times New Roman" w:hAnsi="Georgia" w:cs="Times New Roman"/>
            <w:color w:val="0066CC"/>
            <w:sz w:val="24"/>
            <w:szCs w:val="24"/>
            <w:u w:val="single"/>
            <w:bdr w:val="none" w:sz="0" w:space="0" w:color="auto" w:frame="1"/>
            <w:lang w:val="es-UY" w:eastAsia="es-UY"/>
          </w:rPr>
          <w:t>Perú</w:t>
        </w:r>
      </w:hyperlink>
      <w:r w:rsidRPr="00AC610B">
        <w:rPr>
          <w:rFonts w:ascii="Georgia" w:eastAsia="Times New Roman" w:hAnsi="Georgia" w:cs="Times New Roman"/>
          <w:color w:val="333333"/>
          <w:sz w:val="24"/>
          <w:szCs w:val="24"/>
          <w:lang w:val="es-UY" w:eastAsia="es-UY"/>
        </w:rPr>
        <w:t> maduro para un cambio? ¿Optará el 6 junio por el cambio encarnado por el maestro de primaria Pedro Castillo de</w:t>
      </w:r>
      <w:r w:rsidRPr="00AC610B">
        <w:rPr>
          <w:rFonts w:ascii="Georgia" w:eastAsia="Times New Roman" w:hAnsi="Georgia" w:cs="Times New Roman"/>
          <w:i/>
          <w:iCs/>
          <w:color w:val="333333"/>
          <w:sz w:val="24"/>
          <w:szCs w:val="24"/>
          <w:bdr w:val="none" w:sz="0" w:space="0" w:color="auto" w:frame="1"/>
          <w:lang w:val="es-UY" w:eastAsia="es-UY"/>
        </w:rPr>
        <w:t> Perú Libre</w:t>
      </w:r>
      <w:r w:rsidRPr="00AC610B">
        <w:rPr>
          <w:rFonts w:ascii="Georgia" w:eastAsia="Times New Roman" w:hAnsi="Georgia" w:cs="Times New Roman"/>
          <w:color w:val="333333"/>
          <w:sz w:val="24"/>
          <w:szCs w:val="24"/>
          <w:lang w:val="es-UY" w:eastAsia="es-UY"/>
        </w:rPr>
        <w:t>? ¿Preferirá la continuidad con Keiko Fujimori, de </w:t>
      </w:r>
      <w:r w:rsidRPr="00AC610B">
        <w:rPr>
          <w:rFonts w:ascii="Georgia" w:eastAsia="Times New Roman" w:hAnsi="Georgia" w:cs="Times New Roman"/>
          <w:i/>
          <w:iCs/>
          <w:color w:val="333333"/>
          <w:sz w:val="24"/>
          <w:szCs w:val="24"/>
          <w:bdr w:val="none" w:sz="0" w:space="0" w:color="auto" w:frame="1"/>
          <w:lang w:val="es-UY" w:eastAsia="es-UY"/>
        </w:rPr>
        <w:t>Fuerza Popular</w:t>
      </w:r>
      <w:r w:rsidRPr="00AC610B">
        <w:rPr>
          <w:rFonts w:ascii="Georgia" w:eastAsia="Times New Roman" w:hAnsi="Georgia" w:cs="Times New Roman"/>
          <w:color w:val="333333"/>
          <w:sz w:val="24"/>
          <w:szCs w:val="24"/>
          <w:lang w:val="es-UY" w:eastAsia="es-UY"/>
        </w:rPr>
        <w:t>? ¿Repetirán la sorpresa del 11 de abril? ¿Romperán con el circulo vicioso de profundización de desigualdades sociales del modelo económico neoliberal de Constitución de 1993? ¿De la crisis política heredada de la década del Fujimorismo y la seguidilla de presidentes acusados de corrupción y de crisis de partidos?</w:t>
      </w:r>
    </w:p>
    <w:p w14:paraId="200EE2D4"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Se trataría de todo un vuelco, inesperado, en un país que eludió el giro progresista que se vivió en otros países de la región en los últimos treinta años. Se está lejos de una contienda entre candidatos de derecha como en 2016.</w:t>
      </w:r>
    </w:p>
    <w:p w14:paraId="76209064"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Los últimos datos oficiales del 31 de mayo, de </w:t>
      </w:r>
      <w:hyperlink r:id="rId8" w:history="1">
        <w:r w:rsidRPr="00AC610B">
          <w:rPr>
            <w:rFonts w:ascii="Georgia" w:eastAsia="Times New Roman" w:hAnsi="Georgia" w:cs="Times New Roman"/>
            <w:color w:val="0066CC"/>
            <w:sz w:val="24"/>
            <w:szCs w:val="24"/>
            <w:u w:val="single"/>
            <w:bdr w:val="none" w:sz="0" w:space="0" w:color="auto" w:frame="1"/>
            <w:lang w:val="es-UY" w:eastAsia="es-UY"/>
          </w:rPr>
          <w:t>180 mil</w:t>
        </w:r>
      </w:hyperlink>
      <w:r w:rsidRPr="00AC610B">
        <w:rPr>
          <w:rFonts w:ascii="Georgia" w:eastAsia="Times New Roman" w:hAnsi="Georgia" w:cs="Times New Roman"/>
          <w:color w:val="333333"/>
          <w:sz w:val="24"/>
          <w:szCs w:val="24"/>
          <w:lang w:val="es-UY" w:eastAsia="es-UY"/>
        </w:rPr>
        <w:t> víctimas del </w:t>
      </w:r>
      <w:hyperlink r:id="rId9" w:history="1">
        <w:r w:rsidRPr="00AC610B">
          <w:rPr>
            <w:rFonts w:ascii="Georgia" w:eastAsia="Times New Roman" w:hAnsi="Georgia" w:cs="Times New Roman"/>
            <w:color w:val="0066CC"/>
            <w:sz w:val="24"/>
            <w:szCs w:val="24"/>
            <w:u w:val="single"/>
            <w:bdr w:val="none" w:sz="0" w:space="0" w:color="auto" w:frame="1"/>
            <w:lang w:val="es-UY" w:eastAsia="es-UY"/>
          </w:rPr>
          <w:t>Covid-19</w:t>
        </w:r>
      </w:hyperlink>
      <w:r w:rsidRPr="00AC610B">
        <w:rPr>
          <w:rFonts w:ascii="Georgia" w:eastAsia="Times New Roman" w:hAnsi="Georgia" w:cs="Times New Roman"/>
          <w:color w:val="333333"/>
          <w:sz w:val="24"/>
          <w:szCs w:val="24"/>
          <w:lang w:val="es-UY" w:eastAsia="es-UY"/>
        </w:rPr>
        <w:t>, ubican a Perú como el país con mayor tasa </w:t>
      </w:r>
      <w:hyperlink r:id="rId10" w:history="1">
        <w:r w:rsidRPr="00AC610B">
          <w:rPr>
            <w:rFonts w:ascii="Georgia" w:eastAsia="Times New Roman" w:hAnsi="Georgia" w:cs="Times New Roman"/>
            <w:color w:val="0066CC"/>
            <w:sz w:val="24"/>
            <w:szCs w:val="24"/>
            <w:u w:val="single"/>
            <w:bdr w:val="none" w:sz="0" w:space="0" w:color="auto" w:frame="1"/>
            <w:lang w:val="es-UY" w:eastAsia="es-UY"/>
          </w:rPr>
          <w:t>mundial</w:t>
        </w:r>
      </w:hyperlink>
      <w:r w:rsidRPr="00AC610B">
        <w:rPr>
          <w:rFonts w:ascii="Georgia" w:eastAsia="Times New Roman" w:hAnsi="Georgia" w:cs="Times New Roman"/>
          <w:color w:val="333333"/>
          <w:sz w:val="24"/>
          <w:szCs w:val="24"/>
          <w:lang w:val="es-UY" w:eastAsia="es-UY"/>
        </w:rPr>
        <w:t> de muertos por millón de habitantes. Una crisis sanitaria que desveló las profundas desigualdades engendradas por el modelo económico y la crisis de representación política. El </w:t>
      </w:r>
      <w:proofErr w:type="spellStart"/>
      <w:r w:rsidRPr="00AC610B">
        <w:rPr>
          <w:rFonts w:ascii="Georgia" w:eastAsia="Times New Roman" w:hAnsi="Georgia" w:cs="Times New Roman"/>
          <w:i/>
          <w:iCs/>
          <w:color w:val="333333"/>
          <w:sz w:val="24"/>
          <w:szCs w:val="24"/>
          <w:bdr w:val="none" w:sz="0" w:space="0" w:color="auto" w:frame="1"/>
          <w:lang w:val="es-UY" w:eastAsia="es-UY"/>
        </w:rPr>
        <w:t>antivoto</w:t>
      </w:r>
      <w:proofErr w:type="spellEnd"/>
      <w:r w:rsidRPr="00AC610B">
        <w:rPr>
          <w:rFonts w:ascii="Georgia" w:eastAsia="Times New Roman" w:hAnsi="Georgia" w:cs="Times New Roman"/>
          <w:i/>
          <w:iCs/>
          <w:color w:val="333333"/>
          <w:sz w:val="24"/>
          <w:szCs w:val="24"/>
          <w:bdr w:val="none" w:sz="0" w:space="0" w:color="auto" w:frame="1"/>
          <w:lang w:val="es-UY" w:eastAsia="es-UY"/>
        </w:rPr>
        <w:t> </w:t>
      </w:r>
      <w:r w:rsidRPr="00AC610B">
        <w:rPr>
          <w:rFonts w:ascii="Georgia" w:eastAsia="Times New Roman" w:hAnsi="Georgia" w:cs="Times New Roman"/>
          <w:color w:val="333333"/>
          <w:sz w:val="24"/>
          <w:szCs w:val="24"/>
          <w:lang w:val="es-UY" w:eastAsia="es-UY"/>
        </w:rPr>
        <w:t>y la indignación contra la corrupción endémica desde hace décadas, asociada ahora al historial de Keiko Fujimori, puede inclinar la balanza. Por su parte, aunque incierto, el impacto de la campaña del temor de  que el país se transforme en </w:t>
      </w:r>
      <w:proofErr w:type="spellStart"/>
      <w:r w:rsidRPr="00AC610B">
        <w:rPr>
          <w:rFonts w:ascii="Georgia" w:eastAsia="Times New Roman" w:hAnsi="Georgia" w:cs="Times New Roman"/>
          <w:i/>
          <w:iCs/>
          <w:color w:val="333333"/>
          <w:sz w:val="24"/>
          <w:szCs w:val="24"/>
          <w:bdr w:val="none" w:sz="0" w:space="0" w:color="auto" w:frame="1"/>
          <w:lang w:val="es-UY" w:eastAsia="es-UY"/>
        </w:rPr>
        <w:t>Peruzuela</w:t>
      </w:r>
      <w:proofErr w:type="spellEnd"/>
      <w:r w:rsidRPr="00AC610B">
        <w:rPr>
          <w:rFonts w:ascii="Georgia" w:eastAsia="Times New Roman" w:hAnsi="Georgia" w:cs="Times New Roman"/>
          <w:color w:val="333333"/>
          <w:sz w:val="24"/>
          <w:szCs w:val="24"/>
          <w:lang w:val="es-UY" w:eastAsia="es-UY"/>
        </w:rPr>
        <w:t> bajo Pedro Castillo, puede influir.</w:t>
      </w:r>
    </w:p>
    <w:p w14:paraId="5A504111" w14:textId="1BF770E8" w:rsid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debate electoral del 30 de mayo dejó abiertas las perspectivas de un triunfo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y su opción por el cambio en la política peruana hacia un </w:t>
      </w:r>
      <w:hyperlink r:id="rId11" w:history="1">
        <w:r w:rsidRPr="00AC610B">
          <w:rPr>
            <w:rFonts w:ascii="Georgia" w:eastAsia="Times New Roman" w:hAnsi="Georgia" w:cs="Times New Roman"/>
            <w:color w:val="0066CC"/>
            <w:sz w:val="24"/>
            <w:szCs w:val="24"/>
            <w:u w:val="single"/>
            <w:bdr w:val="none" w:sz="0" w:space="0" w:color="auto" w:frame="1"/>
            <w:lang w:val="es-UY" w:eastAsia="es-UY"/>
          </w:rPr>
          <w:t>progresismo</w:t>
        </w:r>
      </w:hyperlink>
      <w:r w:rsidRPr="00AC610B">
        <w:rPr>
          <w:rFonts w:ascii="Georgia" w:eastAsia="Times New Roman" w:hAnsi="Georgia" w:cs="Times New Roman"/>
          <w:color w:val="333333"/>
          <w:sz w:val="24"/>
          <w:szCs w:val="24"/>
          <w:lang w:val="es-UY" w:eastAsia="es-UY"/>
        </w:rPr>
        <w:t> en términos de derechos económicos sociales, pero menos de tercera o cuarta generación de la nueva izquierda según Héctor  Béjar. El próximo 6 de junio, unos 24 millones de electores peruanos en el país y en el exterior disiparán la incertidumbre.</w:t>
      </w:r>
    </w:p>
    <w:p w14:paraId="7EB32D73" w14:textId="5DA0F5D9" w:rsid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03046DE9" w14:textId="77777777" w:rsidR="00AC610B" w:rsidRP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53DD0304" w14:textId="3B77C613" w:rsidR="00AC610B" w:rsidRDefault="00AC610B" w:rsidP="00AC610B">
      <w:pPr>
        <w:spacing w:after="0" w:line="360" w:lineRule="atLeast"/>
        <w:textAlignment w:val="baseline"/>
        <w:outlineLvl w:val="1"/>
        <w:rPr>
          <w:rFonts w:ascii="Georgia" w:eastAsia="Times New Roman" w:hAnsi="Georgia" w:cs="Times New Roman"/>
          <w:b/>
          <w:bCs/>
          <w:i/>
          <w:iCs/>
          <w:color w:val="000000"/>
          <w:sz w:val="36"/>
          <w:szCs w:val="36"/>
          <w:bdr w:val="none" w:sz="0" w:space="0" w:color="auto" w:frame="1"/>
          <w:lang w:val="es-UY" w:eastAsia="es-UY"/>
        </w:rPr>
      </w:pPr>
      <w:r w:rsidRPr="00AC610B">
        <w:rPr>
          <w:rFonts w:ascii="Georgia" w:eastAsia="Times New Roman" w:hAnsi="Georgia" w:cs="Times New Roman"/>
          <w:b/>
          <w:bCs/>
          <w:i/>
          <w:iCs/>
          <w:color w:val="000000"/>
          <w:sz w:val="36"/>
          <w:szCs w:val="36"/>
          <w:bdr w:val="none" w:sz="0" w:space="0" w:color="auto" w:frame="1"/>
          <w:lang w:val="es-UY" w:eastAsia="es-UY"/>
        </w:rPr>
        <w:lastRenderedPageBreak/>
        <w:t>Se repetirá la sorpresa en la 2ª Vuelta</w:t>
      </w:r>
    </w:p>
    <w:p w14:paraId="7CF69D24"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60C98220"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Ante la extrema fragmentación de la primera  vuelta presidencial con </w:t>
      </w:r>
      <w:hyperlink r:id="rId12" w:history="1">
        <w:r w:rsidRPr="00AC610B">
          <w:rPr>
            <w:rFonts w:ascii="Georgia" w:eastAsia="Times New Roman" w:hAnsi="Georgia" w:cs="Times New Roman"/>
            <w:color w:val="0066CC"/>
            <w:sz w:val="24"/>
            <w:szCs w:val="24"/>
            <w:u w:val="single"/>
            <w:bdr w:val="none" w:sz="0" w:space="0" w:color="auto" w:frame="1"/>
            <w:lang w:val="es-UY" w:eastAsia="es-UY"/>
          </w:rPr>
          <w:t>20 candidatos</w:t>
        </w:r>
      </w:hyperlink>
      <w:r w:rsidRPr="00AC610B">
        <w:rPr>
          <w:rFonts w:ascii="Georgia" w:eastAsia="Times New Roman" w:hAnsi="Georgia" w:cs="Times New Roman"/>
          <w:color w:val="333333"/>
          <w:sz w:val="24"/>
          <w:szCs w:val="24"/>
          <w:lang w:val="es-UY" w:eastAsia="es-UY"/>
        </w:rPr>
        <w:t> era fácil perderse en. Ninguna encuesta o comentarista pronosticó que el candidato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pasaría a la segunda vuelta.</w:t>
      </w:r>
    </w:p>
    <w:p w14:paraId="2D91DF04"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6E5826C4" wp14:editId="49FE4A5E">
            <wp:extent cx="5470769" cy="3048000"/>
            <wp:effectExtent l="0" t="0" r="0" b="0"/>
            <wp:docPr id="2" name="Imagen 2" descr="La sorpresa de la primera vuelta presidencial en Perú el 11 de abril Pedro Castillo en encuentro con partidarios en Huan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sorpresa de la primera vuelta presidencial en Perú el 11 de abril Pedro Castillo en encuentro con partidarios en Huanu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726" cy="3050205"/>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 xml:space="preserve">La sorpresa de la primera vuelta presidencial, Pedro Castillo en encuentro con partidarios en </w:t>
      </w:r>
      <w:proofErr w:type="spellStart"/>
      <w:r w:rsidRPr="00AC610B">
        <w:rPr>
          <w:rFonts w:ascii="Georgia" w:eastAsia="Times New Roman" w:hAnsi="Georgia" w:cs="Times New Roman"/>
          <w:color w:val="333333"/>
          <w:sz w:val="24"/>
          <w:szCs w:val="24"/>
          <w:lang w:val="es-UY" w:eastAsia="es-UY"/>
        </w:rPr>
        <w:t>Huanuco</w:t>
      </w:r>
      <w:proofErr w:type="spellEnd"/>
    </w:p>
    <w:p w14:paraId="50256AAD"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Ahora, las últimas encuestas permitidas, faltando sólo la de las urnas el 6 de junio, mantienen la incertidumbre sobre quién asumirá la presidencia de Perú el 28 de julio próximo. Tanto </w:t>
      </w:r>
      <w:hyperlink r:id="rId14" w:history="1">
        <w:r w:rsidRPr="00AC610B">
          <w:rPr>
            <w:rFonts w:ascii="Georgia" w:eastAsia="Times New Roman" w:hAnsi="Georgia" w:cs="Times New Roman"/>
            <w:color w:val="0066CC"/>
            <w:sz w:val="24"/>
            <w:szCs w:val="24"/>
            <w:u w:val="single"/>
            <w:bdr w:val="none" w:sz="0" w:space="0" w:color="auto" w:frame="1"/>
            <w:lang w:val="es-UY" w:eastAsia="es-UY"/>
          </w:rPr>
          <w:t>Ipsos</w:t>
        </w:r>
      </w:hyperlink>
      <w:r w:rsidRPr="00AC610B">
        <w:rPr>
          <w:rFonts w:ascii="Georgia" w:eastAsia="Times New Roman" w:hAnsi="Georgia" w:cs="Times New Roman"/>
          <w:color w:val="333333"/>
          <w:sz w:val="24"/>
          <w:szCs w:val="24"/>
          <w:lang w:val="es-UY" w:eastAsia="es-UY"/>
        </w:rPr>
        <w:t>, como el </w:t>
      </w:r>
      <w:hyperlink r:id="rId15" w:history="1">
        <w:r w:rsidRPr="00AC610B">
          <w:rPr>
            <w:rFonts w:ascii="Georgia" w:eastAsia="Times New Roman" w:hAnsi="Georgia" w:cs="Times New Roman"/>
            <w:color w:val="0066CC"/>
            <w:sz w:val="24"/>
            <w:szCs w:val="24"/>
            <w:u w:val="single"/>
            <w:bdr w:val="none" w:sz="0" w:space="0" w:color="auto" w:frame="1"/>
            <w:lang w:val="es-UY" w:eastAsia="es-UY"/>
          </w:rPr>
          <w:t>IEP</w:t>
        </w:r>
      </w:hyperlink>
      <w:r w:rsidRPr="00AC610B">
        <w:rPr>
          <w:rFonts w:ascii="Georgia" w:eastAsia="Times New Roman" w:hAnsi="Georgia" w:cs="Times New Roman"/>
          <w:color w:val="333333"/>
          <w:sz w:val="24"/>
          <w:szCs w:val="24"/>
          <w:lang w:val="es-UY" w:eastAsia="es-UY"/>
        </w:rPr>
        <w:t> siguen apuntando a un avance, aunque menor, para el maestro Castillo.</w:t>
      </w:r>
    </w:p>
    <w:p w14:paraId="467A60F7"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Pero, de acuerdo a </w:t>
      </w:r>
      <w:hyperlink r:id="rId16" w:history="1">
        <w:r w:rsidRPr="00AC610B">
          <w:rPr>
            <w:rFonts w:ascii="Georgia" w:eastAsia="Times New Roman" w:hAnsi="Georgia" w:cs="Times New Roman"/>
            <w:color w:val="0066CC"/>
            <w:sz w:val="24"/>
            <w:szCs w:val="24"/>
            <w:u w:val="single"/>
            <w:bdr w:val="none" w:sz="0" w:space="0" w:color="auto" w:frame="1"/>
            <w:lang w:val="es-UY" w:eastAsia="es-UY"/>
          </w:rPr>
          <w:t>Ipsos</w:t>
        </w:r>
      </w:hyperlink>
      <w:r w:rsidRPr="00AC610B">
        <w:rPr>
          <w:rFonts w:ascii="Georgia" w:eastAsia="Times New Roman" w:hAnsi="Georgia" w:cs="Times New Roman"/>
          <w:color w:val="333333"/>
          <w:sz w:val="24"/>
          <w:szCs w:val="24"/>
          <w:lang w:val="es-UY" w:eastAsia="es-UY"/>
        </w:rPr>
        <w:t>, este disminuyó la última semana, la distancia entre los dos candidatos. Castillo tendría 51,1% de los votos, en simulacro de votación (sin blancos y nulos), mientras Fujimori, tendría 48,9% de las intenciones de votos. Se calcula en 20% el número de indecisos.</w:t>
      </w:r>
    </w:p>
    <w:p w14:paraId="5FE6AFB5"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Por su parte, la encuesta del Instituto de Estudios Peruanos (</w:t>
      </w:r>
      <w:hyperlink r:id="rId17" w:history="1">
        <w:r w:rsidRPr="00AC610B">
          <w:rPr>
            <w:rFonts w:ascii="Georgia" w:eastAsia="Times New Roman" w:hAnsi="Georgia" w:cs="Times New Roman"/>
            <w:color w:val="0066CC"/>
            <w:sz w:val="24"/>
            <w:szCs w:val="24"/>
            <w:u w:val="single"/>
            <w:bdr w:val="none" w:sz="0" w:space="0" w:color="auto" w:frame="1"/>
            <w:lang w:val="es-UY" w:eastAsia="es-UY"/>
          </w:rPr>
          <w:t>IEP</w:t>
        </w:r>
      </w:hyperlink>
      <w:r w:rsidRPr="00AC610B">
        <w:rPr>
          <w:rFonts w:ascii="Georgia" w:eastAsia="Times New Roman" w:hAnsi="Georgia" w:cs="Times New Roman"/>
          <w:color w:val="333333"/>
          <w:sz w:val="24"/>
          <w:szCs w:val="24"/>
          <w:lang w:val="es-UY" w:eastAsia="es-UY"/>
        </w:rPr>
        <w:t>) también concluye en un empate técnico, porque el avance de Castillo estaría en el margen de error (40,3% contra 38,3%).</w:t>
      </w:r>
    </w:p>
    <w:p w14:paraId="2FEF93A3"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Pero, lo que sí confirman las encuestas, tanto </w:t>
      </w:r>
      <w:hyperlink r:id="rId18" w:history="1">
        <w:r w:rsidRPr="00AC610B">
          <w:rPr>
            <w:rFonts w:ascii="Georgia" w:eastAsia="Times New Roman" w:hAnsi="Georgia" w:cs="Times New Roman"/>
            <w:color w:val="0066CC"/>
            <w:sz w:val="24"/>
            <w:szCs w:val="24"/>
            <w:u w:val="single"/>
            <w:bdr w:val="none" w:sz="0" w:space="0" w:color="auto" w:frame="1"/>
            <w:lang w:val="es-UY" w:eastAsia="es-UY"/>
          </w:rPr>
          <w:t>IPSOS</w:t>
        </w:r>
      </w:hyperlink>
      <w:r w:rsidRPr="00AC610B">
        <w:rPr>
          <w:rFonts w:ascii="Georgia" w:eastAsia="Times New Roman" w:hAnsi="Georgia" w:cs="Times New Roman"/>
          <w:color w:val="333333"/>
          <w:sz w:val="24"/>
          <w:szCs w:val="24"/>
          <w:lang w:val="es-UY" w:eastAsia="es-UY"/>
        </w:rPr>
        <w:t> como del </w:t>
      </w:r>
      <w:hyperlink r:id="rId19" w:history="1">
        <w:r w:rsidRPr="00AC610B">
          <w:rPr>
            <w:rFonts w:ascii="Georgia" w:eastAsia="Times New Roman" w:hAnsi="Georgia" w:cs="Times New Roman"/>
            <w:color w:val="0066CC"/>
            <w:sz w:val="24"/>
            <w:szCs w:val="24"/>
            <w:u w:val="single"/>
            <w:bdr w:val="none" w:sz="0" w:space="0" w:color="auto" w:frame="1"/>
            <w:lang w:val="es-UY" w:eastAsia="es-UY"/>
          </w:rPr>
          <w:t>IEP</w:t>
        </w:r>
      </w:hyperlink>
      <w:r w:rsidRPr="00AC610B">
        <w:rPr>
          <w:rFonts w:ascii="Georgia" w:eastAsia="Times New Roman" w:hAnsi="Georgia" w:cs="Times New Roman"/>
          <w:color w:val="333333"/>
          <w:sz w:val="24"/>
          <w:szCs w:val="24"/>
          <w:lang w:val="es-UY" w:eastAsia="es-UY"/>
        </w:rPr>
        <w:t>, es la segmentación geográfica entre Lima y el resto del Perú. Keiko Fujimori, sólo lidera en Lima, con 59%. En el resto del país dominaría Castillo: en el Norte con 45%; al Centro con 61%; en el Sur con 63% y en Oriente con 53% de apoyo. Hay una irrupción a nivel nacional de regiones </w:t>
      </w:r>
      <w:hyperlink r:id="rId20" w:history="1">
        <w:r w:rsidRPr="00AC610B">
          <w:rPr>
            <w:rFonts w:ascii="Georgia" w:eastAsia="Times New Roman" w:hAnsi="Georgia" w:cs="Times New Roman"/>
            <w:color w:val="0066CC"/>
            <w:sz w:val="24"/>
            <w:szCs w:val="24"/>
            <w:u w:val="single"/>
            <w:bdr w:val="none" w:sz="0" w:space="0" w:color="auto" w:frame="1"/>
            <w:lang w:val="es-UY" w:eastAsia="es-UY"/>
          </w:rPr>
          <w:t>históricamente</w:t>
        </w:r>
      </w:hyperlink>
      <w:r w:rsidRPr="00AC610B">
        <w:rPr>
          <w:rFonts w:ascii="Georgia" w:eastAsia="Times New Roman" w:hAnsi="Georgia" w:cs="Times New Roman"/>
          <w:color w:val="333333"/>
          <w:sz w:val="24"/>
          <w:szCs w:val="24"/>
          <w:lang w:val="es-UY" w:eastAsia="es-UY"/>
        </w:rPr>
        <w:t> postergadas, como lo constatan </w:t>
      </w:r>
      <w:hyperlink r:id="rId21" w:history="1">
        <w:r w:rsidRPr="00AC610B">
          <w:rPr>
            <w:rFonts w:ascii="Georgia" w:eastAsia="Times New Roman" w:hAnsi="Georgia" w:cs="Times New Roman"/>
            <w:color w:val="0066CC"/>
            <w:sz w:val="24"/>
            <w:szCs w:val="24"/>
            <w:u w:val="single"/>
            <w:bdr w:val="none" w:sz="0" w:space="0" w:color="auto" w:frame="1"/>
            <w:lang w:val="es-UY" w:eastAsia="es-UY"/>
          </w:rPr>
          <w:t>múltiples</w:t>
        </w:r>
      </w:hyperlink>
      <w:r w:rsidRPr="00AC610B">
        <w:rPr>
          <w:rFonts w:ascii="Georgia" w:eastAsia="Times New Roman" w:hAnsi="Georgia" w:cs="Times New Roman"/>
          <w:color w:val="333333"/>
          <w:sz w:val="24"/>
          <w:szCs w:val="24"/>
          <w:lang w:val="es-UY" w:eastAsia="es-UY"/>
        </w:rPr>
        <w:t> </w:t>
      </w:r>
      <w:hyperlink r:id="rId22" w:history="1">
        <w:r w:rsidRPr="00AC610B">
          <w:rPr>
            <w:rFonts w:ascii="Georgia" w:eastAsia="Times New Roman" w:hAnsi="Georgia" w:cs="Times New Roman"/>
            <w:color w:val="0066CC"/>
            <w:sz w:val="24"/>
            <w:szCs w:val="24"/>
            <w:u w:val="single"/>
            <w:bdr w:val="none" w:sz="0" w:space="0" w:color="auto" w:frame="1"/>
            <w:lang w:val="es-UY" w:eastAsia="es-UY"/>
          </w:rPr>
          <w:t>estudios</w:t>
        </w:r>
      </w:hyperlink>
      <w:r w:rsidRPr="00AC610B">
        <w:rPr>
          <w:rFonts w:ascii="Georgia" w:eastAsia="Times New Roman" w:hAnsi="Georgia" w:cs="Times New Roman"/>
          <w:color w:val="333333"/>
          <w:sz w:val="24"/>
          <w:szCs w:val="24"/>
          <w:lang w:val="es-UY" w:eastAsia="es-UY"/>
        </w:rPr>
        <w:t>.</w:t>
      </w:r>
    </w:p>
    <w:p w14:paraId="14FFA8BD" w14:textId="6B2D3034" w:rsid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Las encuestas revelan además que alto nivel de </w:t>
      </w:r>
      <w:proofErr w:type="spellStart"/>
      <w:r w:rsidRPr="00AC610B">
        <w:rPr>
          <w:rFonts w:ascii="Georgia" w:eastAsia="Times New Roman" w:hAnsi="Georgia" w:cs="Times New Roman"/>
          <w:color w:val="333333"/>
          <w:sz w:val="24"/>
          <w:szCs w:val="24"/>
          <w:lang w:val="es-UY" w:eastAsia="es-UY"/>
        </w:rPr>
        <w:fldChar w:fldCharType="begin"/>
      </w:r>
      <w:r w:rsidRPr="00AC610B">
        <w:rPr>
          <w:rFonts w:ascii="Georgia" w:eastAsia="Times New Roman" w:hAnsi="Georgia" w:cs="Times New Roman"/>
          <w:color w:val="333333"/>
          <w:sz w:val="24"/>
          <w:szCs w:val="24"/>
          <w:lang w:val="es-UY" w:eastAsia="es-UY"/>
        </w:rPr>
        <w:instrText xml:space="preserve"> HYPERLINK "https://elcomercio.pe/elecciones-2021/encuesta-ipsos-antivoto-de-keiko-fujimori-y-de-pedro-castillo-se-mantiene-igual-elecciones-2021-noticia/" </w:instrText>
      </w:r>
      <w:r w:rsidRPr="00AC610B">
        <w:rPr>
          <w:rFonts w:ascii="Georgia" w:eastAsia="Times New Roman" w:hAnsi="Georgia" w:cs="Times New Roman"/>
          <w:color w:val="333333"/>
          <w:sz w:val="24"/>
          <w:szCs w:val="24"/>
          <w:lang w:val="es-UY" w:eastAsia="es-UY"/>
        </w:rPr>
        <w:fldChar w:fldCharType="separate"/>
      </w:r>
      <w:r w:rsidRPr="00AC610B">
        <w:rPr>
          <w:rFonts w:ascii="Georgia" w:eastAsia="Times New Roman" w:hAnsi="Georgia" w:cs="Times New Roman"/>
          <w:i/>
          <w:iCs/>
          <w:color w:val="0066CC"/>
          <w:sz w:val="24"/>
          <w:szCs w:val="24"/>
          <w:u w:val="single"/>
          <w:bdr w:val="none" w:sz="0" w:space="0" w:color="auto" w:frame="1"/>
          <w:lang w:val="es-UY" w:eastAsia="es-UY"/>
        </w:rPr>
        <w:t>antivoto</w:t>
      </w:r>
      <w:proofErr w:type="spellEnd"/>
      <w:r w:rsidRPr="00AC610B">
        <w:rPr>
          <w:rFonts w:ascii="Georgia" w:eastAsia="Times New Roman" w:hAnsi="Georgia" w:cs="Times New Roman"/>
          <w:color w:val="333333"/>
          <w:sz w:val="24"/>
          <w:szCs w:val="24"/>
          <w:lang w:val="es-UY" w:eastAsia="es-UY"/>
        </w:rPr>
        <w:fldChar w:fldCharType="end"/>
      </w:r>
      <w:r w:rsidRPr="00AC610B">
        <w:rPr>
          <w:rFonts w:ascii="Georgia" w:eastAsia="Times New Roman" w:hAnsi="Georgia" w:cs="Times New Roman"/>
          <w:color w:val="333333"/>
          <w:sz w:val="24"/>
          <w:szCs w:val="24"/>
          <w:lang w:val="es-UY" w:eastAsia="es-UY"/>
        </w:rPr>
        <w:t> (45% de acuerdo a </w:t>
      </w:r>
      <w:hyperlink r:id="rId23" w:history="1">
        <w:r w:rsidRPr="00AC610B">
          <w:rPr>
            <w:rFonts w:ascii="Georgia" w:eastAsia="Times New Roman" w:hAnsi="Georgia" w:cs="Times New Roman"/>
            <w:color w:val="0066CC"/>
            <w:sz w:val="24"/>
            <w:szCs w:val="24"/>
            <w:u w:val="single"/>
            <w:bdr w:val="none" w:sz="0" w:space="0" w:color="auto" w:frame="1"/>
            <w:lang w:val="es-UY" w:eastAsia="es-UY"/>
          </w:rPr>
          <w:t>Ipsos</w:t>
        </w:r>
      </w:hyperlink>
      <w:r w:rsidRPr="00AC610B">
        <w:rPr>
          <w:rFonts w:ascii="Georgia" w:eastAsia="Times New Roman" w:hAnsi="Georgia" w:cs="Times New Roman"/>
          <w:color w:val="333333"/>
          <w:sz w:val="24"/>
          <w:szCs w:val="24"/>
          <w:lang w:val="es-UY" w:eastAsia="es-UY"/>
        </w:rPr>
        <w:t>) contra Keiko Fujimori puede marcar el techo de apoyo a su candidatura. El historial de la candidata de </w:t>
      </w:r>
      <w:r w:rsidRPr="00AC610B">
        <w:rPr>
          <w:rFonts w:ascii="Georgia" w:eastAsia="Times New Roman" w:hAnsi="Georgia" w:cs="Times New Roman"/>
          <w:i/>
          <w:iCs/>
          <w:color w:val="333333"/>
          <w:sz w:val="24"/>
          <w:szCs w:val="24"/>
          <w:bdr w:val="none" w:sz="0" w:space="0" w:color="auto" w:frame="1"/>
          <w:lang w:val="es-UY" w:eastAsia="es-UY"/>
        </w:rPr>
        <w:t>Fuerza Popular</w:t>
      </w:r>
      <w:r w:rsidRPr="00AC610B">
        <w:rPr>
          <w:rFonts w:ascii="Georgia" w:eastAsia="Times New Roman" w:hAnsi="Georgia" w:cs="Times New Roman"/>
          <w:color w:val="333333"/>
          <w:sz w:val="24"/>
          <w:szCs w:val="24"/>
          <w:lang w:val="es-UY" w:eastAsia="es-UY"/>
        </w:rPr>
        <w:t> juega contra ella. Ciertamente, la </w:t>
      </w:r>
      <w:r w:rsidRPr="00AC610B">
        <w:rPr>
          <w:rFonts w:ascii="Georgia" w:eastAsia="Times New Roman" w:hAnsi="Georgia" w:cs="Times New Roman"/>
          <w:i/>
          <w:iCs/>
          <w:color w:val="333333"/>
          <w:sz w:val="24"/>
          <w:szCs w:val="24"/>
          <w:bdr w:val="none" w:sz="0" w:space="0" w:color="auto" w:frame="1"/>
          <w:lang w:val="es-UY" w:eastAsia="es-UY"/>
        </w:rPr>
        <w:t>campaña del temor</w:t>
      </w:r>
      <w:r w:rsidRPr="00AC610B">
        <w:rPr>
          <w:rFonts w:ascii="Georgia" w:eastAsia="Times New Roman" w:hAnsi="Georgia" w:cs="Times New Roman"/>
          <w:color w:val="333333"/>
          <w:sz w:val="24"/>
          <w:szCs w:val="24"/>
          <w:lang w:val="es-UY" w:eastAsia="es-UY"/>
        </w:rPr>
        <w:t> y de la prensa </w:t>
      </w:r>
      <w:proofErr w:type="spellStart"/>
      <w:r w:rsidRPr="00AC610B">
        <w:rPr>
          <w:rFonts w:ascii="Georgia" w:eastAsia="Times New Roman" w:hAnsi="Georgia" w:cs="Times New Roman"/>
          <w:color w:val="333333"/>
          <w:sz w:val="24"/>
          <w:szCs w:val="24"/>
          <w:lang w:val="es-UY" w:eastAsia="es-UY"/>
        </w:rPr>
        <w:fldChar w:fldCharType="begin"/>
      </w:r>
      <w:r w:rsidRPr="00AC610B">
        <w:rPr>
          <w:rFonts w:ascii="Georgia" w:eastAsia="Times New Roman" w:hAnsi="Georgia" w:cs="Times New Roman"/>
          <w:color w:val="333333"/>
          <w:sz w:val="24"/>
          <w:szCs w:val="24"/>
          <w:lang w:val="es-UY" w:eastAsia="es-UY"/>
        </w:rPr>
        <w:instrText xml:space="preserve"> HYPERLINK "https://caretas.pe/caretas-tv/que-es-prensa-mermelera/" </w:instrText>
      </w:r>
      <w:r w:rsidRPr="00AC610B">
        <w:rPr>
          <w:rFonts w:ascii="Georgia" w:eastAsia="Times New Roman" w:hAnsi="Georgia" w:cs="Times New Roman"/>
          <w:color w:val="333333"/>
          <w:sz w:val="24"/>
          <w:szCs w:val="24"/>
          <w:lang w:val="es-UY" w:eastAsia="es-UY"/>
        </w:rPr>
        <w:fldChar w:fldCharType="separate"/>
      </w:r>
      <w:r w:rsidRPr="00AC610B">
        <w:rPr>
          <w:rFonts w:ascii="Georgia" w:eastAsia="Times New Roman" w:hAnsi="Georgia" w:cs="Times New Roman"/>
          <w:i/>
          <w:iCs/>
          <w:color w:val="0066CC"/>
          <w:sz w:val="24"/>
          <w:szCs w:val="24"/>
          <w:u w:val="single"/>
          <w:bdr w:val="none" w:sz="0" w:space="0" w:color="auto" w:frame="1"/>
          <w:lang w:val="es-UY" w:eastAsia="es-UY"/>
        </w:rPr>
        <w:t>mermelera</w:t>
      </w:r>
      <w:proofErr w:type="spellEnd"/>
      <w:r w:rsidRPr="00AC610B">
        <w:rPr>
          <w:rFonts w:ascii="Georgia" w:eastAsia="Times New Roman" w:hAnsi="Georgia" w:cs="Times New Roman"/>
          <w:color w:val="333333"/>
          <w:sz w:val="24"/>
          <w:szCs w:val="24"/>
          <w:lang w:val="es-UY" w:eastAsia="es-UY"/>
        </w:rPr>
        <w:fldChar w:fldCharType="end"/>
      </w:r>
      <w:r w:rsidRPr="00AC610B">
        <w:rPr>
          <w:rFonts w:ascii="Georgia" w:eastAsia="Times New Roman" w:hAnsi="Georgia" w:cs="Times New Roman"/>
          <w:color w:val="333333"/>
          <w:sz w:val="24"/>
          <w:szCs w:val="24"/>
          <w:lang w:val="es-UY" w:eastAsia="es-UY"/>
        </w:rPr>
        <w:t> ligada al poder actual, han aumentado el </w:t>
      </w:r>
      <w:proofErr w:type="spellStart"/>
      <w:r w:rsidRPr="00AC610B">
        <w:rPr>
          <w:rFonts w:ascii="Georgia" w:eastAsia="Times New Roman" w:hAnsi="Georgia" w:cs="Times New Roman"/>
          <w:i/>
          <w:iCs/>
          <w:color w:val="333333"/>
          <w:sz w:val="24"/>
          <w:szCs w:val="24"/>
          <w:bdr w:val="none" w:sz="0" w:space="0" w:color="auto" w:frame="1"/>
          <w:lang w:val="es-UY" w:eastAsia="es-UY"/>
        </w:rPr>
        <w:t>antivoto</w:t>
      </w:r>
      <w:proofErr w:type="spellEnd"/>
      <w:r w:rsidRPr="00AC610B">
        <w:rPr>
          <w:rFonts w:ascii="Georgia" w:eastAsia="Times New Roman" w:hAnsi="Georgia" w:cs="Times New Roman"/>
          <w:color w:val="333333"/>
          <w:sz w:val="24"/>
          <w:szCs w:val="24"/>
          <w:lang w:val="es-UY" w:eastAsia="es-UY"/>
        </w:rPr>
        <w:t> contra Castillo con 41%, pero este sigue siendo mucho menor.</w:t>
      </w:r>
    </w:p>
    <w:p w14:paraId="3F9F35B3" w14:textId="5BF94295" w:rsid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047C3E27" w14:textId="77777777" w:rsidR="00AC610B" w:rsidRP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2EF909F1" w14:textId="46FCDF0C" w:rsidR="00AC610B" w:rsidRDefault="00AC610B" w:rsidP="00AC610B">
      <w:pPr>
        <w:spacing w:after="0" w:line="360" w:lineRule="atLeast"/>
        <w:textAlignment w:val="baseline"/>
        <w:outlineLvl w:val="1"/>
        <w:rPr>
          <w:rFonts w:ascii="Georgia" w:eastAsia="Times New Roman" w:hAnsi="Georgia" w:cs="Times New Roman"/>
          <w:b/>
          <w:bCs/>
          <w:i/>
          <w:iCs/>
          <w:color w:val="000000"/>
          <w:sz w:val="36"/>
          <w:szCs w:val="36"/>
          <w:bdr w:val="none" w:sz="0" w:space="0" w:color="auto" w:frame="1"/>
          <w:lang w:val="es-UY" w:eastAsia="es-UY"/>
        </w:rPr>
      </w:pPr>
      <w:r w:rsidRPr="00AC610B">
        <w:rPr>
          <w:rFonts w:ascii="Georgia" w:eastAsia="Times New Roman" w:hAnsi="Georgia" w:cs="Times New Roman"/>
          <w:b/>
          <w:bCs/>
          <w:i/>
          <w:iCs/>
          <w:color w:val="000000"/>
          <w:sz w:val="36"/>
          <w:szCs w:val="36"/>
          <w:bdr w:val="none" w:sz="0" w:space="0" w:color="auto" w:frame="1"/>
          <w:lang w:val="es-UY" w:eastAsia="es-UY"/>
        </w:rPr>
        <w:t>Keiko Fujimori: ¿El mal menor”</w:t>
      </w:r>
    </w:p>
    <w:p w14:paraId="6E05AF91"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22FF2DA2"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Ante la perspectiva de una victoria del candidato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la derecha peruana apoya Keiko Fujimori como “</w:t>
      </w:r>
      <w:hyperlink r:id="rId24" w:history="1">
        <w:r w:rsidRPr="00AC610B">
          <w:rPr>
            <w:rFonts w:ascii="Georgia" w:eastAsia="Times New Roman" w:hAnsi="Georgia" w:cs="Times New Roman"/>
            <w:i/>
            <w:iCs/>
            <w:color w:val="0066CC"/>
            <w:sz w:val="24"/>
            <w:szCs w:val="24"/>
            <w:u w:val="single"/>
            <w:bdr w:val="none" w:sz="0" w:space="0" w:color="auto" w:frame="1"/>
            <w:lang w:val="es-UY" w:eastAsia="es-UY"/>
          </w:rPr>
          <w:t>mal meno</w:t>
        </w:r>
      </w:hyperlink>
      <w:r w:rsidRPr="00AC610B">
        <w:rPr>
          <w:rFonts w:ascii="Georgia" w:eastAsia="Times New Roman" w:hAnsi="Georgia" w:cs="Times New Roman"/>
          <w:i/>
          <w:iCs/>
          <w:color w:val="333333"/>
          <w:sz w:val="24"/>
          <w:szCs w:val="24"/>
          <w:bdr w:val="none" w:sz="0" w:space="0" w:color="auto" w:frame="1"/>
          <w:lang w:val="es-UY" w:eastAsia="es-UY"/>
        </w:rPr>
        <w:t>r”</w:t>
      </w:r>
      <w:r w:rsidRPr="00AC610B">
        <w:rPr>
          <w:rFonts w:ascii="Georgia" w:eastAsia="Times New Roman" w:hAnsi="Georgia" w:cs="Times New Roman"/>
          <w:color w:val="333333"/>
          <w:sz w:val="24"/>
          <w:szCs w:val="24"/>
          <w:lang w:val="es-UY" w:eastAsia="es-UY"/>
        </w:rPr>
        <w:t> para evitar el triunfo de la izquierda. Antiguos rivales de derecha como </w:t>
      </w:r>
      <w:hyperlink r:id="rId25" w:history="1">
        <w:r w:rsidRPr="00AC610B">
          <w:rPr>
            <w:rFonts w:ascii="Georgia" w:eastAsia="Times New Roman" w:hAnsi="Georgia" w:cs="Times New Roman"/>
            <w:color w:val="0066CC"/>
            <w:sz w:val="24"/>
            <w:szCs w:val="24"/>
            <w:u w:val="single"/>
            <w:bdr w:val="none" w:sz="0" w:space="0" w:color="auto" w:frame="1"/>
            <w:lang w:val="es-UY" w:eastAsia="es-UY"/>
          </w:rPr>
          <w:t>Mario Vargas Llosa</w:t>
        </w:r>
      </w:hyperlink>
      <w:r w:rsidRPr="00AC610B">
        <w:rPr>
          <w:rFonts w:ascii="Georgia" w:eastAsia="Times New Roman" w:hAnsi="Georgia" w:cs="Times New Roman"/>
          <w:color w:val="333333"/>
          <w:sz w:val="24"/>
          <w:szCs w:val="24"/>
          <w:lang w:val="es-UY" w:eastAsia="es-UY"/>
        </w:rPr>
        <w:t>, cierran filas con Fujimori, porque Pedro Castillo podría convertir al país en “</w:t>
      </w:r>
      <w:hyperlink r:id="rId26" w:history="1">
        <w:r w:rsidRPr="00AC610B">
          <w:rPr>
            <w:rFonts w:ascii="Georgia" w:eastAsia="Times New Roman" w:hAnsi="Georgia" w:cs="Times New Roman"/>
            <w:color w:val="0066CC"/>
            <w:sz w:val="24"/>
            <w:szCs w:val="24"/>
            <w:u w:val="single"/>
            <w:bdr w:val="none" w:sz="0" w:space="0" w:color="auto" w:frame="1"/>
            <w:lang w:val="es-UY" w:eastAsia="es-UY"/>
          </w:rPr>
          <w:t>comunista, autoritario y totalitario</w:t>
        </w:r>
      </w:hyperlink>
      <w:r w:rsidRPr="00AC610B">
        <w:rPr>
          <w:rFonts w:ascii="Georgia" w:eastAsia="Times New Roman" w:hAnsi="Georgia" w:cs="Times New Roman"/>
          <w:color w:val="333333"/>
          <w:sz w:val="24"/>
          <w:szCs w:val="24"/>
          <w:lang w:val="es-UY" w:eastAsia="es-UY"/>
        </w:rPr>
        <w:t>”.</w:t>
      </w:r>
    </w:p>
    <w:p w14:paraId="3286537A"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53E78BA6" wp14:editId="299151D3">
            <wp:extent cx="5283200" cy="3018971"/>
            <wp:effectExtent l="0" t="0" r="0" b="0"/>
            <wp:docPr id="3" name="Imagen 3" descr="Portado de periódico correo con imagen de Keiko Fuji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o de periódico correo con imagen de Keiko Fujimo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9441" cy="3022537"/>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 xml:space="preserve">Captura de </w:t>
      </w:r>
      <w:proofErr w:type="spellStart"/>
      <w:r w:rsidRPr="00AC610B">
        <w:rPr>
          <w:rFonts w:ascii="Georgia" w:eastAsia="Times New Roman" w:hAnsi="Georgia" w:cs="Times New Roman"/>
          <w:color w:val="333333"/>
          <w:sz w:val="24"/>
          <w:szCs w:val="24"/>
          <w:lang w:val="es-UY" w:eastAsia="es-UY"/>
        </w:rPr>
        <w:t>ecran</w:t>
      </w:r>
      <w:proofErr w:type="spellEnd"/>
      <w:r w:rsidRPr="00AC610B">
        <w:rPr>
          <w:rFonts w:ascii="Georgia" w:eastAsia="Times New Roman" w:hAnsi="Georgia" w:cs="Times New Roman"/>
          <w:color w:val="333333"/>
          <w:sz w:val="24"/>
          <w:szCs w:val="24"/>
          <w:lang w:val="es-UY" w:eastAsia="es-UY"/>
        </w:rPr>
        <w:t xml:space="preserve"> de la portada del periódico «correo» con imagen de Keiko Fujimori</w:t>
      </w:r>
    </w:p>
    <w:p w14:paraId="663D4EED"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Otro candidato, </w:t>
      </w:r>
      <w:hyperlink r:id="rId28" w:history="1">
        <w:r w:rsidRPr="00AC610B">
          <w:rPr>
            <w:rFonts w:ascii="Georgia" w:eastAsia="Times New Roman" w:hAnsi="Georgia" w:cs="Times New Roman"/>
            <w:color w:val="0066CC"/>
            <w:sz w:val="24"/>
            <w:szCs w:val="24"/>
            <w:u w:val="single"/>
            <w:bdr w:val="none" w:sz="0" w:space="0" w:color="auto" w:frame="1"/>
            <w:lang w:val="es-UY" w:eastAsia="es-UY"/>
          </w:rPr>
          <w:t>Rafael Santos</w:t>
        </w:r>
      </w:hyperlink>
      <w:r w:rsidRPr="00AC610B">
        <w:rPr>
          <w:rFonts w:ascii="Georgia" w:eastAsia="Times New Roman" w:hAnsi="Georgia" w:cs="Times New Roman"/>
          <w:color w:val="333333"/>
          <w:sz w:val="24"/>
          <w:szCs w:val="24"/>
          <w:lang w:val="es-UY" w:eastAsia="es-UY"/>
        </w:rPr>
        <w:t>, de Perú Patria Segura (PPS) acusó que Pedro Castillo pretende instaurar el modelo de Venezuela en Perú. Como en otros países latinoamericanos la derecha usa en este caso el término “</w:t>
      </w:r>
      <w:proofErr w:type="spellStart"/>
      <w:r w:rsidRPr="00AC610B">
        <w:rPr>
          <w:rFonts w:ascii="Georgia" w:eastAsia="Times New Roman" w:hAnsi="Georgia" w:cs="Times New Roman"/>
          <w:color w:val="333333"/>
          <w:sz w:val="24"/>
          <w:szCs w:val="24"/>
          <w:lang w:val="es-UY" w:eastAsia="es-UY"/>
        </w:rPr>
        <w:t>Peruzuela</w:t>
      </w:r>
      <w:proofErr w:type="spellEnd"/>
      <w:r w:rsidRPr="00AC610B">
        <w:rPr>
          <w:rFonts w:ascii="Georgia" w:eastAsia="Times New Roman" w:hAnsi="Georgia" w:cs="Times New Roman"/>
          <w:color w:val="333333"/>
          <w:sz w:val="24"/>
          <w:szCs w:val="24"/>
          <w:lang w:val="es-UY" w:eastAsia="es-UY"/>
        </w:rPr>
        <w:t>” en su campaña del temor. Ello a pesar que Castillo tomó </w:t>
      </w:r>
      <w:hyperlink r:id="rId29" w:history="1">
        <w:r w:rsidRPr="00AC610B">
          <w:rPr>
            <w:rFonts w:ascii="Georgia" w:eastAsia="Times New Roman" w:hAnsi="Georgia" w:cs="Times New Roman"/>
            <w:color w:val="0066CC"/>
            <w:sz w:val="24"/>
            <w:szCs w:val="24"/>
            <w:u w:val="single"/>
            <w:bdr w:val="none" w:sz="0" w:space="0" w:color="auto" w:frame="1"/>
            <w:lang w:val="es-UY" w:eastAsia="es-UY"/>
          </w:rPr>
          <w:t>distancia</w:t>
        </w:r>
      </w:hyperlink>
      <w:r w:rsidRPr="00AC610B">
        <w:rPr>
          <w:rFonts w:ascii="Georgia" w:eastAsia="Times New Roman" w:hAnsi="Georgia" w:cs="Times New Roman"/>
          <w:color w:val="333333"/>
          <w:sz w:val="24"/>
          <w:szCs w:val="24"/>
          <w:lang w:val="es-UY" w:eastAsia="es-UY"/>
        </w:rPr>
        <w:t> de Venezuela y del “chavismo”. Hasta se desplazó el desprestigiado, prófugo de la justicia venezolana, </w:t>
      </w:r>
      <w:hyperlink r:id="rId30" w:history="1">
        <w:r w:rsidRPr="00AC610B">
          <w:rPr>
            <w:rFonts w:ascii="Georgia" w:eastAsia="Times New Roman" w:hAnsi="Georgia" w:cs="Times New Roman"/>
            <w:color w:val="0066CC"/>
            <w:sz w:val="24"/>
            <w:szCs w:val="24"/>
            <w:u w:val="single"/>
            <w:bdr w:val="none" w:sz="0" w:space="0" w:color="auto" w:frame="1"/>
            <w:lang w:val="es-UY" w:eastAsia="es-UY"/>
          </w:rPr>
          <w:t>Leopoldo López</w:t>
        </w:r>
      </w:hyperlink>
      <w:r w:rsidRPr="00AC610B">
        <w:rPr>
          <w:rFonts w:ascii="Georgia" w:eastAsia="Times New Roman" w:hAnsi="Georgia" w:cs="Times New Roman"/>
          <w:color w:val="333333"/>
          <w:sz w:val="24"/>
          <w:szCs w:val="24"/>
          <w:lang w:val="es-UY" w:eastAsia="es-UY"/>
        </w:rPr>
        <w:t> para participar en un foro y advertir sobre lo que puede pasar en Perú si sigue la senda de Venezuela.</w:t>
      </w:r>
    </w:p>
    <w:p w14:paraId="5909D19B"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Keiko Fujimori hace una campaña </w:t>
      </w:r>
      <w:hyperlink r:id="rId31" w:history="1">
        <w:r w:rsidRPr="00AC610B">
          <w:rPr>
            <w:rFonts w:ascii="Georgia" w:eastAsia="Times New Roman" w:hAnsi="Georgia" w:cs="Times New Roman"/>
            <w:color w:val="0066CC"/>
            <w:sz w:val="24"/>
            <w:szCs w:val="24"/>
            <w:u w:val="single"/>
            <w:bdr w:val="none" w:sz="0" w:space="0" w:color="auto" w:frame="1"/>
            <w:lang w:val="es-UY" w:eastAsia="es-UY"/>
          </w:rPr>
          <w:t>sucia</w:t>
        </w:r>
      </w:hyperlink>
      <w:r w:rsidRPr="00AC610B">
        <w:rPr>
          <w:rFonts w:ascii="Georgia" w:eastAsia="Times New Roman" w:hAnsi="Georgia" w:cs="Times New Roman"/>
          <w:color w:val="333333"/>
          <w:sz w:val="24"/>
          <w:szCs w:val="24"/>
          <w:lang w:val="es-UY" w:eastAsia="es-UY"/>
        </w:rPr>
        <w:t> de acuerdo a varios. Basada en el </w:t>
      </w:r>
      <w:proofErr w:type="spellStart"/>
      <w:r w:rsidRPr="00AC610B">
        <w:rPr>
          <w:rFonts w:ascii="Georgia" w:eastAsia="Times New Roman" w:hAnsi="Georgia" w:cs="Times New Roman"/>
          <w:color w:val="333333"/>
          <w:sz w:val="24"/>
          <w:szCs w:val="24"/>
          <w:lang w:val="es-UY" w:eastAsia="es-UY"/>
        </w:rPr>
        <w:fldChar w:fldCharType="begin"/>
      </w:r>
      <w:r w:rsidRPr="00AC610B">
        <w:rPr>
          <w:rFonts w:ascii="Georgia" w:eastAsia="Times New Roman" w:hAnsi="Georgia" w:cs="Times New Roman"/>
          <w:color w:val="333333"/>
          <w:sz w:val="24"/>
          <w:szCs w:val="24"/>
          <w:lang w:val="es-UY" w:eastAsia="es-UY"/>
        </w:rPr>
        <w:instrText xml:space="preserve"> HYPERLINK "https://www.bbc.com/mundo/noticias-america-latina-57277852" </w:instrText>
      </w:r>
      <w:r w:rsidRPr="00AC610B">
        <w:rPr>
          <w:rFonts w:ascii="Georgia" w:eastAsia="Times New Roman" w:hAnsi="Georgia" w:cs="Times New Roman"/>
          <w:color w:val="333333"/>
          <w:sz w:val="24"/>
          <w:szCs w:val="24"/>
          <w:lang w:val="es-UY" w:eastAsia="es-UY"/>
        </w:rPr>
        <w:fldChar w:fldCharType="separate"/>
      </w:r>
      <w:r w:rsidRPr="00AC610B">
        <w:rPr>
          <w:rFonts w:ascii="Georgia" w:eastAsia="Times New Roman" w:hAnsi="Georgia" w:cs="Times New Roman"/>
          <w:i/>
          <w:iCs/>
          <w:color w:val="0066CC"/>
          <w:sz w:val="24"/>
          <w:szCs w:val="24"/>
          <w:u w:val="single"/>
          <w:bdr w:val="none" w:sz="0" w:space="0" w:color="auto" w:frame="1"/>
          <w:lang w:val="es-UY" w:eastAsia="es-UY"/>
        </w:rPr>
        <w:t>terruqueo</w:t>
      </w:r>
      <w:proofErr w:type="spellEnd"/>
      <w:r w:rsidRPr="00AC610B">
        <w:rPr>
          <w:rFonts w:ascii="Georgia" w:eastAsia="Times New Roman" w:hAnsi="Georgia" w:cs="Times New Roman"/>
          <w:color w:val="333333"/>
          <w:sz w:val="24"/>
          <w:szCs w:val="24"/>
          <w:lang w:val="es-UY" w:eastAsia="es-UY"/>
        </w:rPr>
        <w:fldChar w:fldCharType="end"/>
      </w:r>
      <w:r w:rsidRPr="00AC610B">
        <w:rPr>
          <w:rFonts w:ascii="Georgia" w:eastAsia="Times New Roman" w:hAnsi="Georgia" w:cs="Times New Roman"/>
          <w:color w:val="333333"/>
          <w:sz w:val="24"/>
          <w:szCs w:val="24"/>
          <w:lang w:val="es-UY" w:eastAsia="es-UY"/>
        </w:rPr>
        <w:t>: vale decir, demonizar a quienes tienen ideas afines a la izquierda o progresistas, o a alguien que cuestione el </w:t>
      </w:r>
      <w:r w:rsidRPr="00AC610B">
        <w:rPr>
          <w:rFonts w:ascii="Georgia" w:eastAsia="Times New Roman" w:hAnsi="Georgia" w:cs="Times New Roman"/>
          <w:i/>
          <w:iCs/>
          <w:color w:val="333333"/>
          <w:sz w:val="24"/>
          <w:szCs w:val="24"/>
          <w:bdr w:val="none" w:sz="0" w:space="0" w:color="auto" w:frame="1"/>
          <w:lang w:val="es-UY" w:eastAsia="es-UY"/>
        </w:rPr>
        <w:t>statu quo.</w:t>
      </w:r>
    </w:p>
    <w:p w14:paraId="68BB1CA5"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Por un lado, en el debate del 30 de mayo Keiko Fujimori mostró una piedra para </w:t>
      </w:r>
      <w:hyperlink r:id="rId32" w:history="1">
        <w:r w:rsidRPr="00AC610B">
          <w:rPr>
            <w:rFonts w:ascii="Georgia" w:eastAsia="Times New Roman" w:hAnsi="Georgia" w:cs="Times New Roman"/>
            <w:color w:val="0066CC"/>
            <w:sz w:val="24"/>
            <w:szCs w:val="24"/>
            <w:u w:val="single"/>
            <w:bdr w:val="none" w:sz="0" w:space="0" w:color="auto" w:frame="1"/>
            <w:lang w:val="es-UY" w:eastAsia="es-UY"/>
          </w:rPr>
          <w:t>tratar</w:t>
        </w:r>
      </w:hyperlink>
      <w:r w:rsidRPr="00AC610B">
        <w:rPr>
          <w:rFonts w:ascii="Georgia" w:eastAsia="Times New Roman" w:hAnsi="Georgia" w:cs="Times New Roman"/>
          <w:color w:val="333333"/>
          <w:sz w:val="24"/>
          <w:szCs w:val="24"/>
          <w:lang w:val="es-UY" w:eastAsia="es-UY"/>
        </w:rPr>
        <w:t> de ligar Pedro Castillo a gestos de violencia en su contra en Arequipa. Por otro, asoció al maestro con el </w:t>
      </w:r>
      <w:hyperlink r:id="rId33" w:history="1">
        <w:r w:rsidRPr="00AC610B">
          <w:rPr>
            <w:rFonts w:ascii="Georgia" w:eastAsia="Times New Roman" w:hAnsi="Georgia" w:cs="Times New Roman"/>
            <w:color w:val="0066CC"/>
            <w:sz w:val="24"/>
            <w:szCs w:val="24"/>
            <w:u w:val="single"/>
            <w:bdr w:val="none" w:sz="0" w:space="0" w:color="auto" w:frame="1"/>
            <w:lang w:val="es-UY" w:eastAsia="es-UY"/>
          </w:rPr>
          <w:t>terrorismo</w:t>
        </w:r>
      </w:hyperlink>
      <w:r w:rsidRPr="00AC610B">
        <w:rPr>
          <w:rFonts w:ascii="Georgia" w:eastAsia="Times New Roman" w:hAnsi="Georgia" w:cs="Times New Roman"/>
          <w:color w:val="333333"/>
          <w:sz w:val="24"/>
          <w:szCs w:val="24"/>
          <w:lang w:val="es-UY" w:eastAsia="es-UY"/>
        </w:rPr>
        <w:t>, </w:t>
      </w:r>
      <w:hyperlink r:id="rId34" w:history="1">
        <w:r w:rsidRPr="00AC610B">
          <w:rPr>
            <w:rFonts w:ascii="Georgia" w:eastAsia="Times New Roman" w:hAnsi="Georgia" w:cs="Times New Roman"/>
            <w:color w:val="0066CC"/>
            <w:sz w:val="24"/>
            <w:szCs w:val="24"/>
            <w:u w:val="single"/>
            <w:bdr w:val="none" w:sz="0" w:space="0" w:color="auto" w:frame="1"/>
            <w:lang w:val="es-UY" w:eastAsia="es-UY"/>
          </w:rPr>
          <w:t>Sendero Luminoso</w:t>
        </w:r>
      </w:hyperlink>
      <w:r w:rsidRPr="00AC610B">
        <w:rPr>
          <w:rFonts w:ascii="Georgia" w:eastAsia="Times New Roman" w:hAnsi="Georgia" w:cs="Times New Roman"/>
          <w:color w:val="333333"/>
          <w:sz w:val="24"/>
          <w:szCs w:val="24"/>
          <w:lang w:val="es-UY" w:eastAsia="es-UY"/>
        </w:rPr>
        <w:t> y el </w:t>
      </w:r>
      <w:proofErr w:type="spellStart"/>
      <w:r w:rsidRPr="00AC610B">
        <w:rPr>
          <w:rFonts w:ascii="Georgia" w:eastAsia="Times New Roman" w:hAnsi="Georgia" w:cs="Times New Roman"/>
          <w:color w:val="333333"/>
          <w:sz w:val="24"/>
          <w:szCs w:val="24"/>
          <w:lang w:val="es-UY" w:eastAsia="es-UY"/>
        </w:rPr>
        <w:fldChar w:fldCharType="begin"/>
      </w:r>
      <w:r w:rsidRPr="00AC610B">
        <w:rPr>
          <w:rFonts w:ascii="Georgia" w:eastAsia="Times New Roman" w:hAnsi="Georgia" w:cs="Times New Roman"/>
          <w:color w:val="333333"/>
          <w:sz w:val="24"/>
          <w:szCs w:val="24"/>
          <w:lang w:val="es-UY" w:eastAsia="es-UY"/>
        </w:rPr>
        <w:instrText xml:space="preserve"> HYPERLINK "https://www.msn.com/es-pe/noticias/peru/keiko-fujimori-%E2%80%9Ca-pedro-castillo-y-a-su-grupo-los-se%C3%B1alan-de-estar-vinculados-al-terrorismo%E2%80%9D/ar-AAKnnFk?ocid=wispr" </w:instrText>
      </w:r>
      <w:r w:rsidRPr="00AC610B">
        <w:rPr>
          <w:rFonts w:ascii="Georgia" w:eastAsia="Times New Roman" w:hAnsi="Georgia" w:cs="Times New Roman"/>
          <w:color w:val="333333"/>
          <w:sz w:val="24"/>
          <w:szCs w:val="24"/>
          <w:lang w:val="es-UY" w:eastAsia="es-UY"/>
        </w:rPr>
        <w:fldChar w:fldCharType="separate"/>
      </w:r>
      <w:r w:rsidRPr="00AC610B">
        <w:rPr>
          <w:rFonts w:ascii="Georgia" w:eastAsia="Times New Roman" w:hAnsi="Georgia" w:cs="Times New Roman"/>
          <w:color w:val="0066CC"/>
          <w:sz w:val="24"/>
          <w:szCs w:val="24"/>
          <w:u w:val="single"/>
          <w:bdr w:val="none" w:sz="0" w:space="0" w:color="auto" w:frame="1"/>
          <w:lang w:val="es-UY" w:eastAsia="es-UY"/>
        </w:rPr>
        <w:t>Movadef</w:t>
      </w:r>
      <w:proofErr w:type="spellEnd"/>
      <w:r w:rsidRPr="00AC610B">
        <w:rPr>
          <w:rFonts w:ascii="Georgia" w:eastAsia="Times New Roman" w:hAnsi="Georgia" w:cs="Times New Roman"/>
          <w:color w:val="333333"/>
          <w:sz w:val="24"/>
          <w:szCs w:val="24"/>
          <w:lang w:val="es-UY" w:eastAsia="es-UY"/>
        </w:rPr>
        <w:fldChar w:fldCharType="end"/>
      </w:r>
      <w:r w:rsidRPr="00AC610B">
        <w:rPr>
          <w:rFonts w:ascii="Georgia" w:eastAsia="Times New Roman" w:hAnsi="Georgia" w:cs="Times New Roman"/>
          <w:color w:val="333333"/>
          <w:sz w:val="24"/>
          <w:szCs w:val="24"/>
          <w:lang w:val="es-UY" w:eastAsia="es-UY"/>
        </w:rPr>
        <w:t>. Fujimori ligó la matanza en el </w:t>
      </w:r>
      <w:hyperlink r:id="rId35" w:history="1">
        <w:r w:rsidRPr="00AC610B">
          <w:rPr>
            <w:rFonts w:ascii="Georgia" w:eastAsia="Times New Roman" w:hAnsi="Georgia" w:cs="Times New Roman"/>
            <w:color w:val="0066CC"/>
            <w:sz w:val="24"/>
            <w:szCs w:val="24"/>
            <w:u w:val="single"/>
            <w:bdr w:val="none" w:sz="0" w:space="0" w:color="auto" w:frame="1"/>
            <w:lang w:val="es-UY" w:eastAsia="es-UY"/>
          </w:rPr>
          <w:t>VRAEM</w:t>
        </w:r>
      </w:hyperlink>
      <w:r w:rsidRPr="00AC610B">
        <w:rPr>
          <w:rFonts w:ascii="Georgia" w:eastAsia="Times New Roman" w:hAnsi="Georgia" w:cs="Times New Roman"/>
          <w:color w:val="333333"/>
          <w:sz w:val="24"/>
          <w:szCs w:val="24"/>
          <w:lang w:val="es-UY" w:eastAsia="es-UY"/>
        </w:rPr>
        <w:t> (Valle de los ríos Apurímac, Ene y Mantaro) con Pedro Castillo.</w:t>
      </w:r>
    </w:p>
    <w:p w14:paraId="6D46D103" w14:textId="3995A387" w:rsid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Esa matanza se la atribuyó el Militarizado Partido Comunista de Perú (</w:t>
      </w:r>
      <w:hyperlink r:id="rId36" w:history="1">
        <w:r w:rsidRPr="00AC610B">
          <w:rPr>
            <w:rFonts w:ascii="Georgia" w:eastAsia="Times New Roman" w:hAnsi="Georgia" w:cs="Times New Roman"/>
            <w:color w:val="0066CC"/>
            <w:sz w:val="24"/>
            <w:szCs w:val="24"/>
            <w:u w:val="single"/>
            <w:bdr w:val="none" w:sz="0" w:space="0" w:color="auto" w:frame="1"/>
            <w:lang w:val="es-UY" w:eastAsia="es-UY"/>
          </w:rPr>
          <w:t>MPCP</w:t>
        </w:r>
      </w:hyperlink>
      <w:r w:rsidRPr="00AC610B">
        <w:rPr>
          <w:rFonts w:ascii="Georgia" w:eastAsia="Times New Roman" w:hAnsi="Georgia" w:cs="Times New Roman"/>
          <w:color w:val="333333"/>
          <w:sz w:val="24"/>
          <w:szCs w:val="24"/>
          <w:lang w:val="es-UY" w:eastAsia="es-UY"/>
        </w:rPr>
        <w:t>) en panfletos de los autores de la matanza, llamaban a boicotear las elecciones presidenciales y al candidato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No valía para la derecha que Pedro Castillo </w:t>
      </w:r>
      <w:hyperlink r:id="rId37" w:history="1">
        <w:r w:rsidRPr="00AC610B">
          <w:rPr>
            <w:rFonts w:ascii="Georgia" w:eastAsia="Times New Roman" w:hAnsi="Georgia" w:cs="Times New Roman"/>
            <w:color w:val="0066CC"/>
            <w:sz w:val="24"/>
            <w:szCs w:val="24"/>
            <w:u w:val="single"/>
            <w:bdr w:val="none" w:sz="0" w:space="0" w:color="auto" w:frame="1"/>
            <w:lang w:val="es-UY" w:eastAsia="es-UY"/>
          </w:rPr>
          <w:t>condenara</w:t>
        </w:r>
      </w:hyperlink>
      <w:r w:rsidRPr="00AC610B">
        <w:rPr>
          <w:rFonts w:ascii="Georgia" w:eastAsia="Times New Roman" w:hAnsi="Georgia" w:cs="Times New Roman"/>
          <w:color w:val="333333"/>
          <w:sz w:val="24"/>
          <w:szCs w:val="24"/>
          <w:lang w:val="es-UY" w:eastAsia="es-UY"/>
        </w:rPr>
        <w:t> la matanza. Una </w:t>
      </w:r>
      <w:hyperlink r:id="rId38" w:history="1">
        <w:r w:rsidRPr="00AC610B">
          <w:rPr>
            <w:rFonts w:ascii="Georgia" w:eastAsia="Times New Roman" w:hAnsi="Georgia" w:cs="Times New Roman"/>
            <w:color w:val="0066CC"/>
            <w:sz w:val="24"/>
            <w:szCs w:val="24"/>
            <w:u w:val="single"/>
            <w:bdr w:val="none" w:sz="0" w:space="0" w:color="auto" w:frame="1"/>
            <w:lang w:val="es-UY" w:eastAsia="es-UY"/>
          </w:rPr>
          <w:t>reedición</w:t>
        </w:r>
      </w:hyperlink>
      <w:r w:rsidRPr="00AC610B">
        <w:rPr>
          <w:rFonts w:ascii="Georgia" w:eastAsia="Times New Roman" w:hAnsi="Georgia" w:cs="Times New Roman"/>
          <w:color w:val="333333"/>
          <w:sz w:val="24"/>
          <w:szCs w:val="24"/>
          <w:lang w:val="es-UY" w:eastAsia="es-UY"/>
        </w:rPr>
        <w:t> de atentados antes de las elecciones en 2011 y 2016.</w:t>
      </w:r>
    </w:p>
    <w:p w14:paraId="3CAF4178" w14:textId="2D69177D" w:rsid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33B6EE87" w14:textId="0BE97BE6" w:rsid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1742EBA4" w14:textId="77777777" w:rsidR="00AC610B" w:rsidRP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50CD4F95" w14:textId="2A6F60C0" w:rsidR="00AC610B" w:rsidRDefault="00AC610B" w:rsidP="00AC610B">
      <w:pPr>
        <w:spacing w:after="0" w:line="360" w:lineRule="atLeast"/>
        <w:textAlignment w:val="baseline"/>
        <w:outlineLvl w:val="1"/>
        <w:rPr>
          <w:rFonts w:ascii="Georgia" w:eastAsia="Times New Roman" w:hAnsi="Georgia" w:cs="Times New Roman"/>
          <w:b/>
          <w:bCs/>
          <w:i/>
          <w:iCs/>
          <w:color w:val="000000"/>
          <w:sz w:val="36"/>
          <w:szCs w:val="36"/>
          <w:bdr w:val="none" w:sz="0" w:space="0" w:color="auto" w:frame="1"/>
          <w:lang w:val="es-UY" w:eastAsia="es-UY"/>
        </w:rPr>
      </w:pPr>
      <w:r w:rsidRPr="00AC610B">
        <w:rPr>
          <w:rFonts w:ascii="Georgia" w:eastAsia="Times New Roman" w:hAnsi="Georgia" w:cs="Times New Roman"/>
          <w:b/>
          <w:bCs/>
          <w:i/>
          <w:iCs/>
          <w:color w:val="000000"/>
          <w:sz w:val="36"/>
          <w:szCs w:val="36"/>
          <w:bdr w:val="none" w:sz="0" w:space="0" w:color="auto" w:frame="1"/>
          <w:lang w:val="es-UY" w:eastAsia="es-UY"/>
        </w:rPr>
        <w:t>Keiko Fujimori: ¿Cuál Continuidad?</w:t>
      </w:r>
    </w:p>
    <w:p w14:paraId="0DDF7C85"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6F72EBC1"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Keiko Fujimori tiene experiencia. Fue finalista contra Ollanta Humala (2011) y contra Pedro Pablo Kuczynski (2016). Pero arrastra un pesado lastre de acusaciones de corrupción, de maniobras políticas y de defensa del cuestionado modelo económico.</w:t>
      </w:r>
    </w:p>
    <w:p w14:paraId="26CB4925"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Keiko sufrió dos veces prisión preventiva, entre octubre de 2018 y mayo de 2020, por financiamiento ilícito de Odebrecht en 2011 y 2016. En marzo  recién pasado, la </w:t>
      </w:r>
      <w:hyperlink r:id="rId39" w:history="1">
        <w:r w:rsidRPr="00AC610B">
          <w:rPr>
            <w:rFonts w:ascii="Georgia" w:eastAsia="Times New Roman" w:hAnsi="Georgia" w:cs="Times New Roman"/>
            <w:color w:val="0066CC"/>
            <w:sz w:val="24"/>
            <w:szCs w:val="24"/>
            <w:u w:val="single"/>
            <w:bdr w:val="none" w:sz="0" w:space="0" w:color="auto" w:frame="1"/>
            <w:lang w:val="es-UY" w:eastAsia="es-UY"/>
          </w:rPr>
          <w:t>Fiscalía de Perú</w:t>
        </w:r>
      </w:hyperlink>
      <w:r w:rsidRPr="00AC610B">
        <w:rPr>
          <w:rFonts w:ascii="Georgia" w:eastAsia="Times New Roman" w:hAnsi="Georgia" w:cs="Times New Roman"/>
          <w:color w:val="333333"/>
          <w:sz w:val="24"/>
          <w:szCs w:val="24"/>
          <w:lang w:val="es-UY" w:eastAsia="es-UY"/>
        </w:rPr>
        <w:t> pidió 30 años de prisión por corrupción. Hace unos días la justicia le prohibió viajar a un encuentro político organizado por Vargas Llosa en Ecuador. La presidencia le otorgaría impunidad, pero su reputación está dañada.</w:t>
      </w:r>
    </w:p>
    <w:p w14:paraId="5FC1D7FF"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1B26D716" wp14:editId="03CBB970">
            <wp:extent cx="5454650" cy="3070189"/>
            <wp:effectExtent l="0" t="0" r="0" b="0"/>
            <wp:docPr id="4" name="Imagen 4" descr="Manifestación contra Keiko Fuji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festación contra Keiko Fujimo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2494" cy="3074604"/>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Manifestación contra Keiko Fujimori</w:t>
      </w:r>
    </w:p>
    <w:p w14:paraId="2A883D63"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Su elección augura la continuidad de </w:t>
      </w:r>
      <w:hyperlink r:id="rId41" w:history="1">
        <w:r w:rsidRPr="00AC610B">
          <w:rPr>
            <w:rFonts w:ascii="Georgia" w:eastAsia="Times New Roman" w:hAnsi="Georgia" w:cs="Times New Roman"/>
            <w:color w:val="0066CC"/>
            <w:sz w:val="24"/>
            <w:szCs w:val="24"/>
            <w:u w:val="single"/>
            <w:bdr w:val="none" w:sz="0" w:space="0" w:color="auto" w:frame="1"/>
            <w:lang w:val="es-UY" w:eastAsia="es-UY"/>
          </w:rPr>
          <w:t>presidencias</w:t>
        </w:r>
      </w:hyperlink>
      <w:r w:rsidRPr="00AC610B">
        <w:rPr>
          <w:rFonts w:ascii="Georgia" w:eastAsia="Times New Roman" w:hAnsi="Georgia" w:cs="Times New Roman"/>
          <w:color w:val="333333"/>
          <w:sz w:val="24"/>
          <w:szCs w:val="24"/>
          <w:lang w:val="es-UY" w:eastAsia="es-UY"/>
        </w:rPr>
        <w:t xml:space="preserve"> inestables e impopulares. Su padre, Alberto Fujimori (1990-2000) cumple condena de 25 años de cárcel por violación de derechos humanos. Keiko promete amnistiarlo. La de los </w:t>
      </w:r>
      <w:proofErr w:type="gramStart"/>
      <w:r w:rsidRPr="00AC610B">
        <w:rPr>
          <w:rFonts w:ascii="Georgia" w:eastAsia="Times New Roman" w:hAnsi="Georgia" w:cs="Times New Roman"/>
          <w:color w:val="333333"/>
          <w:sz w:val="24"/>
          <w:szCs w:val="24"/>
          <w:lang w:val="es-UY" w:eastAsia="es-UY"/>
        </w:rPr>
        <w:t>ex presidentes</w:t>
      </w:r>
      <w:proofErr w:type="gramEnd"/>
      <w:r w:rsidRPr="00AC610B">
        <w:rPr>
          <w:rFonts w:ascii="Georgia" w:eastAsia="Times New Roman" w:hAnsi="Georgia" w:cs="Times New Roman"/>
          <w:color w:val="333333"/>
          <w:sz w:val="24"/>
          <w:szCs w:val="24"/>
          <w:lang w:val="es-UY" w:eastAsia="es-UY"/>
        </w:rPr>
        <w:t xml:space="preserve"> acusados por corrupción; Alejandro Toledo (2001-2006); de Alan García (2006-2011) que se suicidó en 2019 para evitar su arresto; y de Ollanta Humala (2011-2016).</w:t>
      </w:r>
    </w:p>
    <w:p w14:paraId="47A7BA15"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A ello se agrega su vinculación con una </w:t>
      </w:r>
      <w:hyperlink r:id="rId42" w:history="1">
        <w:r w:rsidRPr="00AC610B">
          <w:rPr>
            <w:rFonts w:ascii="Georgia" w:eastAsia="Times New Roman" w:hAnsi="Georgia" w:cs="Times New Roman"/>
            <w:color w:val="0066CC"/>
            <w:sz w:val="24"/>
            <w:szCs w:val="24"/>
            <w:u w:val="single"/>
            <w:bdr w:val="none" w:sz="0" w:space="0" w:color="auto" w:frame="1"/>
            <w:lang w:val="es-UY" w:eastAsia="es-UY"/>
          </w:rPr>
          <w:t>política</w:t>
        </w:r>
      </w:hyperlink>
      <w:r w:rsidRPr="00AC610B">
        <w:rPr>
          <w:rFonts w:ascii="Georgia" w:eastAsia="Times New Roman" w:hAnsi="Georgia" w:cs="Times New Roman"/>
          <w:color w:val="333333"/>
          <w:sz w:val="24"/>
          <w:szCs w:val="24"/>
          <w:lang w:val="es-UY" w:eastAsia="es-UY"/>
        </w:rPr>
        <w:t> desprestigiada, que llevó a que pasaran cuatro presidentes entre 2016 y 2021:  En 2016 su partido, </w:t>
      </w:r>
      <w:r w:rsidRPr="00AC610B">
        <w:rPr>
          <w:rFonts w:ascii="Georgia" w:eastAsia="Times New Roman" w:hAnsi="Georgia" w:cs="Times New Roman"/>
          <w:i/>
          <w:iCs/>
          <w:color w:val="333333"/>
          <w:sz w:val="24"/>
          <w:szCs w:val="24"/>
          <w:bdr w:val="none" w:sz="0" w:space="0" w:color="auto" w:frame="1"/>
          <w:lang w:val="es-UY" w:eastAsia="es-UY"/>
        </w:rPr>
        <w:t>Fuerza Popular</w:t>
      </w:r>
      <w:r w:rsidRPr="00AC610B">
        <w:rPr>
          <w:rFonts w:ascii="Georgia" w:eastAsia="Times New Roman" w:hAnsi="Georgia" w:cs="Times New Roman"/>
          <w:color w:val="333333"/>
          <w:sz w:val="24"/>
          <w:szCs w:val="24"/>
          <w:lang w:val="es-UY" w:eastAsia="es-UY"/>
        </w:rPr>
        <w:t>, obtuvo la mayoría absoluta en el Congreso, con lo que presidió la renuncia de </w:t>
      </w:r>
      <w:hyperlink r:id="rId43" w:history="1">
        <w:r w:rsidRPr="00AC610B">
          <w:rPr>
            <w:rFonts w:ascii="Georgia" w:eastAsia="Times New Roman" w:hAnsi="Georgia" w:cs="Times New Roman"/>
            <w:color w:val="0066CC"/>
            <w:sz w:val="24"/>
            <w:szCs w:val="24"/>
            <w:u w:val="single"/>
            <w:bdr w:val="none" w:sz="0" w:space="0" w:color="auto" w:frame="1"/>
            <w:lang w:val="es-UY" w:eastAsia="es-UY"/>
          </w:rPr>
          <w:t>Pedro Pablo Kuczynski</w:t>
        </w:r>
      </w:hyperlink>
      <w:r w:rsidRPr="00AC610B">
        <w:rPr>
          <w:rFonts w:ascii="Georgia" w:eastAsia="Times New Roman" w:hAnsi="Georgia" w:cs="Times New Roman"/>
          <w:color w:val="333333"/>
          <w:sz w:val="24"/>
          <w:szCs w:val="24"/>
          <w:lang w:val="es-UY" w:eastAsia="es-UY"/>
        </w:rPr>
        <w:t> (2016-2018) en medio de acusaciones de sobornos y corrupción y;  la disputa con su hermano </w:t>
      </w:r>
      <w:hyperlink r:id="rId44" w:history="1">
        <w:r w:rsidRPr="00AC610B">
          <w:rPr>
            <w:rFonts w:ascii="Georgia" w:eastAsia="Times New Roman" w:hAnsi="Georgia" w:cs="Times New Roman"/>
            <w:color w:val="0066CC"/>
            <w:sz w:val="24"/>
            <w:szCs w:val="24"/>
            <w:u w:val="single"/>
            <w:bdr w:val="none" w:sz="0" w:space="0" w:color="auto" w:frame="1"/>
            <w:lang w:val="es-UY" w:eastAsia="es-UY"/>
          </w:rPr>
          <w:t>Kenji</w:t>
        </w:r>
      </w:hyperlink>
      <w:r w:rsidRPr="00AC610B">
        <w:rPr>
          <w:rFonts w:ascii="Georgia" w:eastAsia="Times New Roman" w:hAnsi="Georgia" w:cs="Times New Roman"/>
          <w:color w:val="333333"/>
          <w:sz w:val="24"/>
          <w:szCs w:val="24"/>
          <w:lang w:val="es-UY" w:eastAsia="es-UY"/>
        </w:rPr>
        <w:t>. La destitución por el Congreso de </w:t>
      </w:r>
      <w:hyperlink r:id="rId45" w:history="1">
        <w:r w:rsidRPr="00AC610B">
          <w:rPr>
            <w:rFonts w:ascii="Georgia" w:eastAsia="Times New Roman" w:hAnsi="Georgia" w:cs="Times New Roman"/>
            <w:color w:val="0066CC"/>
            <w:sz w:val="24"/>
            <w:szCs w:val="24"/>
            <w:u w:val="single"/>
            <w:bdr w:val="none" w:sz="0" w:space="0" w:color="auto" w:frame="1"/>
            <w:lang w:val="es-UY" w:eastAsia="es-UY"/>
          </w:rPr>
          <w:t>Martín Viscarra</w:t>
        </w:r>
      </w:hyperlink>
      <w:r w:rsidRPr="00AC610B">
        <w:rPr>
          <w:rFonts w:ascii="Georgia" w:eastAsia="Times New Roman" w:hAnsi="Georgia" w:cs="Times New Roman"/>
          <w:color w:val="333333"/>
          <w:sz w:val="24"/>
          <w:szCs w:val="24"/>
          <w:lang w:val="es-UY" w:eastAsia="es-UY"/>
        </w:rPr>
        <w:t> (2018-2020), por incapacidad moral (corrupción) cuando era gobernador y por el “</w:t>
      </w:r>
      <w:proofErr w:type="spellStart"/>
      <w:r w:rsidRPr="00AC610B">
        <w:rPr>
          <w:rFonts w:ascii="Georgia" w:eastAsia="Times New Roman" w:hAnsi="Georgia" w:cs="Times New Roman"/>
          <w:color w:val="333333"/>
          <w:sz w:val="24"/>
          <w:szCs w:val="24"/>
          <w:lang w:val="es-UY" w:eastAsia="es-UY"/>
        </w:rPr>
        <w:fldChar w:fldCharType="begin"/>
      </w:r>
      <w:r w:rsidRPr="00AC610B">
        <w:rPr>
          <w:rFonts w:ascii="Georgia" w:eastAsia="Times New Roman" w:hAnsi="Georgia" w:cs="Times New Roman"/>
          <w:color w:val="333333"/>
          <w:sz w:val="24"/>
          <w:szCs w:val="24"/>
          <w:lang w:val="es-UY" w:eastAsia="es-UY"/>
        </w:rPr>
        <w:instrText xml:space="preserve"> HYPERLINK "https://www.bbc.com/mundo/noticias-america-latina-56782583" </w:instrText>
      </w:r>
      <w:r w:rsidRPr="00AC610B">
        <w:rPr>
          <w:rFonts w:ascii="Georgia" w:eastAsia="Times New Roman" w:hAnsi="Georgia" w:cs="Times New Roman"/>
          <w:color w:val="333333"/>
          <w:sz w:val="24"/>
          <w:szCs w:val="24"/>
          <w:lang w:val="es-UY" w:eastAsia="es-UY"/>
        </w:rPr>
        <w:fldChar w:fldCharType="separate"/>
      </w:r>
      <w:r w:rsidRPr="00AC610B">
        <w:rPr>
          <w:rFonts w:ascii="Georgia" w:eastAsia="Times New Roman" w:hAnsi="Georgia" w:cs="Times New Roman"/>
          <w:i/>
          <w:iCs/>
          <w:color w:val="0066CC"/>
          <w:sz w:val="24"/>
          <w:szCs w:val="24"/>
          <w:u w:val="single"/>
          <w:bdr w:val="none" w:sz="0" w:space="0" w:color="auto" w:frame="1"/>
          <w:lang w:val="es-UY" w:eastAsia="es-UY"/>
        </w:rPr>
        <w:t>vacunagate</w:t>
      </w:r>
      <w:proofErr w:type="spellEnd"/>
      <w:r w:rsidRPr="00AC610B">
        <w:rPr>
          <w:rFonts w:ascii="Georgia" w:eastAsia="Times New Roman" w:hAnsi="Georgia" w:cs="Times New Roman"/>
          <w:color w:val="333333"/>
          <w:sz w:val="24"/>
          <w:szCs w:val="24"/>
          <w:lang w:val="es-UY" w:eastAsia="es-UY"/>
        </w:rPr>
        <w:fldChar w:fldCharType="end"/>
      </w:r>
      <w:r w:rsidRPr="00AC610B">
        <w:rPr>
          <w:rFonts w:ascii="Georgia" w:eastAsia="Times New Roman" w:hAnsi="Georgia" w:cs="Times New Roman"/>
          <w:color w:val="333333"/>
          <w:sz w:val="24"/>
          <w:szCs w:val="24"/>
          <w:lang w:val="es-UY" w:eastAsia="es-UY"/>
        </w:rPr>
        <w:t>”. Siguieron a ello, los cinco días de Manuel </w:t>
      </w:r>
      <w:hyperlink r:id="rId46" w:history="1">
        <w:r w:rsidRPr="00AC610B">
          <w:rPr>
            <w:rFonts w:ascii="Georgia" w:eastAsia="Times New Roman" w:hAnsi="Georgia" w:cs="Times New Roman"/>
            <w:color w:val="0066CC"/>
            <w:sz w:val="24"/>
            <w:szCs w:val="24"/>
            <w:u w:val="single"/>
            <w:bdr w:val="none" w:sz="0" w:space="0" w:color="auto" w:frame="1"/>
            <w:lang w:val="es-UY" w:eastAsia="es-UY"/>
          </w:rPr>
          <w:t>Merino</w:t>
        </w:r>
      </w:hyperlink>
      <w:r w:rsidRPr="00AC610B">
        <w:rPr>
          <w:rFonts w:ascii="Georgia" w:eastAsia="Times New Roman" w:hAnsi="Georgia" w:cs="Times New Roman"/>
          <w:color w:val="333333"/>
          <w:sz w:val="24"/>
          <w:szCs w:val="24"/>
          <w:lang w:val="es-UY" w:eastAsia="es-UY"/>
        </w:rPr>
        <w:t> removido por la ira popular y el interludio técnico hasta ahora de  </w:t>
      </w:r>
      <w:hyperlink r:id="rId47" w:history="1">
        <w:r w:rsidRPr="00AC610B">
          <w:rPr>
            <w:rFonts w:ascii="Georgia" w:eastAsia="Times New Roman" w:hAnsi="Georgia" w:cs="Times New Roman"/>
            <w:color w:val="0066CC"/>
            <w:sz w:val="24"/>
            <w:szCs w:val="24"/>
            <w:u w:val="single"/>
            <w:bdr w:val="none" w:sz="0" w:space="0" w:color="auto" w:frame="1"/>
            <w:lang w:val="es-UY" w:eastAsia="es-UY"/>
          </w:rPr>
          <w:t>Francisco Sagasti</w:t>
        </w:r>
      </w:hyperlink>
      <w:r w:rsidRPr="00AC610B">
        <w:rPr>
          <w:rFonts w:ascii="Georgia" w:eastAsia="Times New Roman" w:hAnsi="Georgia" w:cs="Times New Roman"/>
          <w:color w:val="333333"/>
          <w:sz w:val="24"/>
          <w:szCs w:val="24"/>
          <w:lang w:val="es-UY" w:eastAsia="es-UY"/>
        </w:rPr>
        <w:t>.</w:t>
      </w:r>
    </w:p>
    <w:p w14:paraId="089A9D89" w14:textId="2FB020AA" w:rsid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Keiko Fujimori, fuera de medidas puntuales populistas promete mantener el modelo económico neoliberal constitucionalizado en 1993. Promete imponer en Perú una </w:t>
      </w:r>
      <w:proofErr w:type="spellStart"/>
      <w:r w:rsidRPr="00AC610B">
        <w:rPr>
          <w:rFonts w:ascii="Georgia" w:eastAsia="Times New Roman" w:hAnsi="Georgia" w:cs="Times New Roman"/>
          <w:color w:val="333333"/>
          <w:sz w:val="24"/>
          <w:szCs w:val="24"/>
          <w:lang w:val="es-UY" w:eastAsia="es-UY"/>
        </w:rPr>
        <w:fldChar w:fldCharType="begin"/>
      </w:r>
      <w:r w:rsidRPr="00AC610B">
        <w:rPr>
          <w:rFonts w:ascii="Georgia" w:eastAsia="Times New Roman" w:hAnsi="Georgia" w:cs="Times New Roman"/>
          <w:color w:val="333333"/>
          <w:sz w:val="24"/>
          <w:szCs w:val="24"/>
          <w:lang w:val="es-UY" w:eastAsia="es-UY"/>
        </w:rPr>
        <w:instrText xml:space="preserve"> HYPERLINK "https://www.elperiodico.com/es/internacional/20210425/demodura-propuesta-gobierno-hija-alberto-11673369" </w:instrText>
      </w:r>
      <w:r w:rsidRPr="00AC610B">
        <w:rPr>
          <w:rFonts w:ascii="Georgia" w:eastAsia="Times New Roman" w:hAnsi="Georgia" w:cs="Times New Roman"/>
          <w:color w:val="333333"/>
          <w:sz w:val="24"/>
          <w:szCs w:val="24"/>
          <w:lang w:val="es-UY" w:eastAsia="es-UY"/>
        </w:rPr>
        <w:fldChar w:fldCharType="separate"/>
      </w:r>
      <w:r w:rsidRPr="00AC610B">
        <w:rPr>
          <w:rFonts w:ascii="Georgia" w:eastAsia="Times New Roman" w:hAnsi="Georgia" w:cs="Times New Roman"/>
          <w:i/>
          <w:iCs/>
          <w:color w:val="0066CC"/>
          <w:sz w:val="24"/>
          <w:szCs w:val="24"/>
          <w:u w:val="single"/>
          <w:bdr w:val="none" w:sz="0" w:space="0" w:color="auto" w:frame="1"/>
          <w:lang w:val="es-UY" w:eastAsia="es-UY"/>
        </w:rPr>
        <w:t>Demodura</w:t>
      </w:r>
      <w:proofErr w:type="spellEnd"/>
      <w:r w:rsidRPr="00AC610B">
        <w:rPr>
          <w:rFonts w:ascii="Georgia" w:eastAsia="Times New Roman" w:hAnsi="Georgia" w:cs="Times New Roman"/>
          <w:color w:val="333333"/>
          <w:sz w:val="24"/>
          <w:szCs w:val="24"/>
          <w:lang w:val="es-UY" w:eastAsia="es-UY"/>
        </w:rPr>
        <w:fldChar w:fldCharType="end"/>
      </w:r>
      <w:r w:rsidRPr="00AC610B">
        <w:rPr>
          <w:rFonts w:ascii="Georgia" w:eastAsia="Times New Roman" w:hAnsi="Georgia" w:cs="Times New Roman"/>
          <w:color w:val="333333"/>
          <w:sz w:val="24"/>
          <w:szCs w:val="24"/>
          <w:lang w:val="es-UY" w:eastAsia="es-UY"/>
        </w:rPr>
        <w:t> una mezcla de democracia y mano dura, </w:t>
      </w:r>
      <w:r w:rsidRPr="00AC610B">
        <w:rPr>
          <w:rFonts w:ascii="Georgia" w:eastAsia="Times New Roman" w:hAnsi="Georgia" w:cs="Times New Roman"/>
          <w:i/>
          <w:iCs/>
          <w:color w:val="333333"/>
          <w:sz w:val="24"/>
          <w:szCs w:val="24"/>
          <w:bdr w:val="none" w:sz="0" w:space="0" w:color="auto" w:frame="1"/>
          <w:lang w:val="es-UY" w:eastAsia="es-UY"/>
        </w:rPr>
        <w:t>que no sería una </w:t>
      </w:r>
      <w:hyperlink r:id="rId48" w:history="1">
        <w:r w:rsidRPr="00AC610B">
          <w:rPr>
            <w:rFonts w:ascii="Georgia" w:eastAsia="Times New Roman" w:hAnsi="Georgia" w:cs="Times New Roman"/>
            <w:i/>
            <w:iCs/>
            <w:color w:val="0066CC"/>
            <w:sz w:val="24"/>
            <w:szCs w:val="24"/>
            <w:u w:val="single"/>
            <w:bdr w:val="none" w:sz="0" w:space="0" w:color="auto" w:frame="1"/>
            <w:lang w:val="es-UY" w:eastAsia="es-UY"/>
          </w:rPr>
          <w:t>dictadura</w:t>
        </w:r>
      </w:hyperlink>
      <w:r w:rsidRPr="00AC610B">
        <w:rPr>
          <w:rFonts w:ascii="Georgia" w:eastAsia="Times New Roman" w:hAnsi="Georgia" w:cs="Times New Roman"/>
          <w:color w:val="333333"/>
          <w:sz w:val="24"/>
          <w:szCs w:val="24"/>
          <w:lang w:val="es-UY" w:eastAsia="es-UY"/>
        </w:rPr>
        <w:t>.</w:t>
      </w:r>
    </w:p>
    <w:p w14:paraId="12E1DC72" w14:textId="77777777" w:rsidR="00AC610B" w:rsidRP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2E9A4572" w14:textId="41A7F959" w:rsidR="00AC610B" w:rsidRDefault="00AC610B" w:rsidP="00AC610B">
      <w:pPr>
        <w:spacing w:after="0" w:line="360" w:lineRule="atLeast"/>
        <w:textAlignment w:val="baseline"/>
        <w:outlineLvl w:val="1"/>
        <w:rPr>
          <w:rFonts w:ascii="Georgia" w:eastAsia="Times New Roman" w:hAnsi="Georgia" w:cs="Times New Roman"/>
          <w:b/>
          <w:bCs/>
          <w:i/>
          <w:iCs/>
          <w:color w:val="000000"/>
          <w:sz w:val="36"/>
          <w:szCs w:val="36"/>
          <w:bdr w:val="none" w:sz="0" w:space="0" w:color="auto" w:frame="1"/>
          <w:lang w:val="es-UY" w:eastAsia="es-UY"/>
        </w:rPr>
      </w:pPr>
      <w:r w:rsidRPr="00AC610B">
        <w:rPr>
          <w:rFonts w:ascii="Georgia" w:eastAsia="Times New Roman" w:hAnsi="Georgia" w:cs="Times New Roman"/>
          <w:b/>
          <w:bCs/>
          <w:i/>
          <w:iCs/>
          <w:color w:val="000000"/>
          <w:sz w:val="36"/>
          <w:szCs w:val="36"/>
          <w:bdr w:val="none" w:sz="0" w:space="0" w:color="auto" w:frame="1"/>
          <w:lang w:val="es-UY" w:eastAsia="es-UY"/>
        </w:rPr>
        <w:t>Pedro Castillo: ¿Resurrección de la izquierda en Perú?</w:t>
      </w:r>
    </w:p>
    <w:p w14:paraId="6415B43B"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6F66F47D"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sindicalista Pedro Castillo encarna la resurrección de la izquierda en Perú. Pedro Castillo es un representante del Perú profundo, ligado a la diversidad de las regiones peruanas, al indigenismo representado por más de 46 lenguas autóctonas, invisibilizado durante siglos en este año del bicentenario.</w:t>
      </w:r>
    </w:p>
    <w:p w14:paraId="5BBE4397"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Es un profesor primario, dirigente sindical, marxista, “</w:t>
      </w:r>
      <w:proofErr w:type="spellStart"/>
      <w:r w:rsidRPr="00AC610B">
        <w:rPr>
          <w:rFonts w:ascii="Georgia" w:eastAsia="Times New Roman" w:hAnsi="Georgia" w:cs="Times New Roman"/>
          <w:i/>
          <w:iCs/>
          <w:color w:val="333333"/>
          <w:sz w:val="24"/>
          <w:szCs w:val="24"/>
          <w:bdr w:val="none" w:sz="0" w:space="0" w:color="auto" w:frame="1"/>
          <w:lang w:val="es-UY" w:eastAsia="es-UY"/>
        </w:rPr>
        <w:t>mariateguista</w:t>
      </w:r>
      <w:proofErr w:type="spellEnd"/>
      <w:r w:rsidRPr="00AC610B">
        <w:rPr>
          <w:rFonts w:ascii="Georgia" w:eastAsia="Times New Roman" w:hAnsi="Georgia" w:cs="Times New Roman"/>
          <w:color w:val="333333"/>
          <w:sz w:val="24"/>
          <w:szCs w:val="24"/>
          <w:lang w:val="es-UY" w:eastAsia="es-UY"/>
        </w:rPr>
        <w:t>”, candidato del socialista partido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Su campaña tiene como logo un lápiz de mina amarillo. </w:t>
      </w:r>
      <w:hyperlink r:id="rId49" w:history="1">
        <w:r w:rsidRPr="00AC610B">
          <w:rPr>
            <w:rFonts w:ascii="Georgia" w:eastAsia="Times New Roman" w:hAnsi="Georgia" w:cs="Times New Roman"/>
            <w:color w:val="0066CC"/>
            <w:sz w:val="24"/>
            <w:szCs w:val="24"/>
            <w:u w:val="single"/>
            <w:bdr w:val="none" w:sz="0" w:space="0" w:color="auto" w:frame="1"/>
            <w:lang w:val="es-UY" w:eastAsia="es-UY"/>
          </w:rPr>
          <w:t>Algunos</w:t>
        </w:r>
      </w:hyperlink>
      <w:r w:rsidRPr="00AC610B">
        <w:rPr>
          <w:rFonts w:ascii="Georgia" w:eastAsia="Times New Roman" w:hAnsi="Georgia" w:cs="Times New Roman"/>
          <w:color w:val="333333"/>
          <w:sz w:val="24"/>
          <w:szCs w:val="24"/>
          <w:lang w:val="es-UY" w:eastAsia="es-UY"/>
        </w:rPr>
        <w:t> lo presentan como representante de la vieja izquierda marxista y de los peruanos olvidados del interior del país.</w:t>
      </w:r>
    </w:p>
    <w:p w14:paraId="2D33CC27"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3A1B9B93" wp14:editId="502C16EA">
            <wp:extent cx="6667500" cy="3810000"/>
            <wp:effectExtent l="0" t="0" r="0" b="0"/>
            <wp:docPr id="5" name="Imagen 5" descr="Propaganda en medios sociales del candidato presidencial Pedro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aganda en medios sociales del candidato presidencial Pedro Castill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Propaganda en medios sociales del candidato presidencial de Perú Libre, Pedro Castillo</w:t>
      </w:r>
    </w:p>
    <w:p w14:paraId="372BB4E8"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En 2017 adquirió notoriedad al dirigir una huelga de profesores en varias regiones del país que se extendió por 75 días en demandas salariales. Castillo es de Cajamarca y ex miembro de las rondas campesinas (organizaciones comunales de autodefensa) contra el abigeato y el robo menudo ante la ineficacia gubernamental en zonas rurales. Castillo promueve usar las rondas campesinas para combatir la corrupción: tiene las manos limpias. Es un ardiente partidario de la descentralización.</w:t>
      </w:r>
    </w:p>
    <w:p w14:paraId="22C7FFBA"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Se unificó el progresismo en Perú tras la campaña de Pedro Castillo. En la izquierda, quien sobresalía durante la campaña, era la candidata de </w:t>
      </w:r>
      <w:r w:rsidRPr="00AC610B">
        <w:rPr>
          <w:rFonts w:ascii="Georgia" w:eastAsia="Times New Roman" w:hAnsi="Georgia" w:cs="Times New Roman"/>
          <w:i/>
          <w:iCs/>
          <w:color w:val="333333"/>
          <w:sz w:val="24"/>
          <w:szCs w:val="24"/>
          <w:bdr w:val="none" w:sz="0" w:space="0" w:color="auto" w:frame="1"/>
          <w:lang w:val="es-UY" w:eastAsia="es-UY"/>
        </w:rPr>
        <w:t>Juntos por el Perú</w:t>
      </w:r>
      <w:r w:rsidRPr="00AC610B">
        <w:rPr>
          <w:rFonts w:ascii="Georgia" w:eastAsia="Times New Roman" w:hAnsi="Georgia" w:cs="Times New Roman"/>
          <w:color w:val="333333"/>
          <w:sz w:val="24"/>
          <w:szCs w:val="24"/>
          <w:lang w:val="es-UY" w:eastAsia="es-UY"/>
        </w:rPr>
        <w:t xml:space="preserve">, </w:t>
      </w:r>
      <w:proofErr w:type="spellStart"/>
      <w:r w:rsidRPr="00AC610B">
        <w:rPr>
          <w:rFonts w:ascii="Georgia" w:eastAsia="Times New Roman" w:hAnsi="Georgia" w:cs="Times New Roman"/>
          <w:color w:val="333333"/>
          <w:sz w:val="24"/>
          <w:szCs w:val="24"/>
          <w:lang w:val="es-UY" w:eastAsia="es-UY"/>
        </w:rPr>
        <w:t>Verónika</w:t>
      </w:r>
      <w:proofErr w:type="spellEnd"/>
      <w:r w:rsidRPr="00AC610B">
        <w:rPr>
          <w:rFonts w:ascii="Georgia" w:eastAsia="Times New Roman" w:hAnsi="Georgia" w:cs="Times New Roman"/>
          <w:color w:val="333333"/>
          <w:sz w:val="24"/>
          <w:szCs w:val="24"/>
          <w:lang w:val="es-UY" w:eastAsia="es-UY"/>
        </w:rPr>
        <w:t xml:space="preserve"> Mendoza. Una representante de la nueva </w:t>
      </w:r>
      <w:hyperlink r:id="rId51" w:history="1">
        <w:r w:rsidRPr="00AC610B">
          <w:rPr>
            <w:rFonts w:ascii="Georgia" w:eastAsia="Times New Roman" w:hAnsi="Georgia" w:cs="Times New Roman"/>
            <w:color w:val="0066CC"/>
            <w:sz w:val="24"/>
            <w:szCs w:val="24"/>
            <w:u w:val="single"/>
            <w:bdr w:val="none" w:sz="0" w:space="0" w:color="auto" w:frame="1"/>
            <w:lang w:val="es-UY" w:eastAsia="es-UY"/>
          </w:rPr>
          <w:t>izquierda</w:t>
        </w:r>
      </w:hyperlink>
      <w:r w:rsidRPr="00AC610B">
        <w:rPr>
          <w:rFonts w:ascii="Georgia" w:eastAsia="Times New Roman" w:hAnsi="Georgia" w:cs="Times New Roman"/>
          <w:color w:val="333333"/>
          <w:sz w:val="24"/>
          <w:szCs w:val="24"/>
          <w:lang w:val="es-UY" w:eastAsia="es-UY"/>
        </w:rPr>
        <w:t>. Ella llegó sexta en la primera vuelta presidencial del 11 de abril.</w:t>
      </w:r>
    </w:p>
    <w:p w14:paraId="6DAA3512"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proofErr w:type="spellStart"/>
      <w:r w:rsidRPr="00AC610B">
        <w:rPr>
          <w:rFonts w:ascii="Georgia" w:eastAsia="Times New Roman" w:hAnsi="Georgia" w:cs="Times New Roman"/>
          <w:color w:val="333333"/>
          <w:sz w:val="24"/>
          <w:szCs w:val="24"/>
          <w:lang w:val="es-UY" w:eastAsia="es-UY"/>
        </w:rPr>
        <w:t>Verónika</w:t>
      </w:r>
      <w:proofErr w:type="spellEnd"/>
      <w:r w:rsidRPr="00AC610B">
        <w:rPr>
          <w:rFonts w:ascii="Georgia" w:eastAsia="Times New Roman" w:hAnsi="Georgia" w:cs="Times New Roman"/>
          <w:color w:val="333333"/>
          <w:sz w:val="24"/>
          <w:szCs w:val="24"/>
          <w:lang w:val="es-UY" w:eastAsia="es-UY"/>
        </w:rPr>
        <w:t xml:space="preserve"> Mendoza </w:t>
      </w:r>
      <w:hyperlink r:id="rId52" w:history="1">
        <w:r w:rsidRPr="00AC610B">
          <w:rPr>
            <w:rFonts w:ascii="Georgia" w:eastAsia="Times New Roman" w:hAnsi="Georgia" w:cs="Times New Roman"/>
            <w:color w:val="0066CC"/>
            <w:sz w:val="24"/>
            <w:szCs w:val="24"/>
            <w:u w:val="single"/>
            <w:bdr w:val="none" w:sz="0" w:space="0" w:color="auto" w:frame="1"/>
            <w:lang w:val="es-UY" w:eastAsia="es-UY"/>
          </w:rPr>
          <w:t>suscribió</w:t>
        </w:r>
      </w:hyperlink>
      <w:r w:rsidRPr="00AC610B">
        <w:rPr>
          <w:rFonts w:ascii="Georgia" w:eastAsia="Times New Roman" w:hAnsi="Georgia" w:cs="Times New Roman"/>
          <w:color w:val="333333"/>
          <w:sz w:val="24"/>
          <w:szCs w:val="24"/>
          <w:lang w:val="es-UY" w:eastAsia="es-UY"/>
        </w:rPr>
        <w:t> un acuerdo de 10 medidas llamado </w:t>
      </w:r>
      <w:hyperlink r:id="rId53" w:history="1">
        <w:r w:rsidRPr="00AC610B">
          <w:rPr>
            <w:rFonts w:ascii="Georgia" w:eastAsia="Times New Roman" w:hAnsi="Georgia" w:cs="Times New Roman"/>
            <w:i/>
            <w:iCs/>
            <w:color w:val="0066CC"/>
            <w:sz w:val="24"/>
            <w:szCs w:val="24"/>
            <w:u w:val="single"/>
            <w:bdr w:val="none" w:sz="0" w:space="0" w:color="auto" w:frame="1"/>
            <w:lang w:val="es-UY" w:eastAsia="es-UY"/>
          </w:rPr>
          <w:t>Compromiso</w:t>
        </w:r>
      </w:hyperlink>
      <w:r w:rsidRPr="00AC610B">
        <w:rPr>
          <w:rFonts w:ascii="Georgia" w:eastAsia="Times New Roman" w:hAnsi="Georgia" w:cs="Times New Roman"/>
          <w:i/>
          <w:iCs/>
          <w:color w:val="333333"/>
          <w:sz w:val="24"/>
          <w:szCs w:val="24"/>
          <w:bdr w:val="none" w:sz="0" w:space="0" w:color="auto" w:frame="1"/>
          <w:lang w:val="es-UY" w:eastAsia="es-UY"/>
        </w:rPr>
        <w:t> con el Pueblo Peruano</w:t>
      </w:r>
      <w:r w:rsidRPr="00AC610B">
        <w:rPr>
          <w:rFonts w:ascii="Georgia" w:eastAsia="Times New Roman" w:hAnsi="Georgia" w:cs="Times New Roman"/>
          <w:color w:val="333333"/>
          <w:sz w:val="24"/>
          <w:szCs w:val="24"/>
          <w:lang w:val="es-UY" w:eastAsia="es-UY"/>
        </w:rPr>
        <w:t> Se trata de un pacto entre la nueva izquierda y la izquierda tradicional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que es conservadora en temas de género y de seguridad ciudadana.</w:t>
      </w:r>
    </w:p>
    <w:p w14:paraId="35C2DDB7" w14:textId="5CA8899D" w:rsid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Otros </w:t>
      </w:r>
      <w:hyperlink r:id="rId54" w:history="1">
        <w:r w:rsidRPr="00AC610B">
          <w:rPr>
            <w:rFonts w:ascii="Georgia" w:eastAsia="Times New Roman" w:hAnsi="Georgia" w:cs="Times New Roman"/>
            <w:color w:val="0066CC"/>
            <w:sz w:val="24"/>
            <w:szCs w:val="24"/>
            <w:u w:val="single"/>
            <w:bdr w:val="none" w:sz="0" w:space="0" w:color="auto" w:frame="1"/>
            <w:lang w:val="es-UY" w:eastAsia="es-UY"/>
          </w:rPr>
          <w:t>partidos</w:t>
        </w:r>
      </w:hyperlink>
      <w:r w:rsidRPr="00AC610B">
        <w:rPr>
          <w:rFonts w:ascii="Georgia" w:eastAsia="Times New Roman" w:hAnsi="Georgia" w:cs="Times New Roman"/>
          <w:color w:val="333333"/>
          <w:sz w:val="24"/>
          <w:szCs w:val="24"/>
          <w:lang w:val="es-UY" w:eastAsia="es-UY"/>
        </w:rPr>
        <w:t> progresistas también entregaron su apoyo a la candidatura de Pedro Castillo son: </w:t>
      </w:r>
      <w:hyperlink r:id="rId55" w:history="1">
        <w:r w:rsidRPr="00AC610B">
          <w:rPr>
            <w:rFonts w:ascii="Georgia" w:eastAsia="Times New Roman" w:hAnsi="Georgia" w:cs="Times New Roman"/>
            <w:color w:val="0066CC"/>
            <w:sz w:val="24"/>
            <w:szCs w:val="24"/>
            <w:u w:val="single"/>
            <w:bdr w:val="none" w:sz="0" w:space="0" w:color="auto" w:frame="1"/>
            <w:lang w:val="es-UY" w:eastAsia="es-UY"/>
          </w:rPr>
          <w:t>Frente Amplio</w:t>
        </w:r>
      </w:hyperlink>
      <w:r w:rsidRPr="00AC610B">
        <w:rPr>
          <w:rFonts w:ascii="Georgia" w:eastAsia="Times New Roman" w:hAnsi="Georgia" w:cs="Times New Roman"/>
          <w:color w:val="333333"/>
          <w:sz w:val="24"/>
          <w:szCs w:val="24"/>
          <w:lang w:val="es-UY" w:eastAsia="es-UY"/>
        </w:rPr>
        <w:t>, </w:t>
      </w:r>
      <w:hyperlink r:id="rId56" w:history="1">
        <w:r w:rsidRPr="00AC610B">
          <w:rPr>
            <w:rFonts w:ascii="Georgia" w:eastAsia="Times New Roman" w:hAnsi="Georgia" w:cs="Times New Roman"/>
            <w:color w:val="0066CC"/>
            <w:sz w:val="24"/>
            <w:szCs w:val="24"/>
            <w:u w:val="single"/>
            <w:bdr w:val="none" w:sz="0" w:space="0" w:color="auto" w:frame="1"/>
            <w:lang w:val="es-UY" w:eastAsia="es-UY"/>
          </w:rPr>
          <w:t>Democracia Directa</w:t>
        </w:r>
      </w:hyperlink>
      <w:r w:rsidRPr="00AC610B">
        <w:rPr>
          <w:rFonts w:ascii="Georgia" w:eastAsia="Times New Roman" w:hAnsi="Georgia" w:cs="Times New Roman"/>
          <w:color w:val="333333"/>
          <w:sz w:val="24"/>
          <w:szCs w:val="24"/>
          <w:lang w:val="es-UY" w:eastAsia="es-UY"/>
        </w:rPr>
        <w:t>, </w:t>
      </w:r>
      <w:hyperlink r:id="rId57" w:history="1">
        <w:r w:rsidRPr="00AC610B">
          <w:rPr>
            <w:rFonts w:ascii="Georgia" w:eastAsia="Times New Roman" w:hAnsi="Georgia" w:cs="Times New Roman"/>
            <w:color w:val="0066CC"/>
            <w:sz w:val="24"/>
            <w:szCs w:val="24"/>
            <w:u w:val="single"/>
            <w:bdr w:val="none" w:sz="0" w:space="0" w:color="auto" w:frame="1"/>
            <w:lang w:val="es-UY" w:eastAsia="es-UY"/>
          </w:rPr>
          <w:t>Unión por el Perú</w:t>
        </w:r>
      </w:hyperlink>
      <w:r w:rsidRPr="00AC610B">
        <w:rPr>
          <w:rFonts w:ascii="Georgia" w:eastAsia="Times New Roman" w:hAnsi="Georgia" w:cs="Times New Roman"/>
          <w:color w:val="333333"/>
          <w:sz w:val="24"/>
          <w:szCs w:val="24"/>
          <w:lang w:val="es-UY" w:eastAsia="es-UY"/>
        </w:rPr>
        <w:t> y Renacimiento Unido Nacional (</w:t>
      </w:r>
      <w:hyperlink r:id="rId58" w:history="1">
        <w:r w:rsidRPr="00AC610B">
          <w:rPr>
            <w:rFonts w:ascii="Georgia" w:eastAsia="Times New Roman" w:hAnsi="Georgia" w:cs="Times New Roman"/>
            <w:color w:val="0066CC"/>
            <w:sz w:val="24"/>
            <w:szCs w:val="24"/>
            <w:u w:val="single"/>
            <w:bdr w:val="none" w:sz="0" w:space="0" w:color="auto" w:frame="1"/>
            <w:lang w:val="es-UY" w:eastAsia="es-UY"/>
          </w:rPr>
          <w:t>RUNA</w:t>
        </w:r>
      </w:hyperlink>
      <w:r w:rsidRPr="00AC610B">
        <w:rPr>
          <w:rFonts w:ascii="Georgia" w:eastAsia="Times New Roman" w:hAnsi="Georgia" w:cs="Times New Roman"/>
          <w:color w:val="333333"/>
          <w:sz w:val="24"/>
          <w:szCs w:val="24"/>
          <w:lang w:val="es-UY" w:eastAsia="es-UY"/>
        </w:rPr>
        <w:t>). El perfil de cambio de la política peruana encarnado por la posibilidad de una victoria de Pedro Castillo es evidente.</w:t>
      </w:r>
    </w:p>
    <w:p w14:paraId="48B422CD" w14:textId="77777777" w:rsidR="00AC610B" w:rsidRP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0FC077CC" w14:textId="768DBF0C" w:rsidR="00AC610B" w:rsidRDefault="00AC610B" w:rsidP="00AC610B">
      <w:pPr>
        <w:spacing w:after="0" w:line="360" w:lineRule="atLeast"/>
        <w:textAlignment w:val="baseline"/>
        <w:outlineLvl w:val="1"/>
        <w:rPr>
          <w:rFonts w:ascii="Georgia" w:eastAsia="Times New Roman" w:hAnsi="Georgia" w:cs="Times New Roman"/>
          <w:b/>
          <w:bCs/>
          <w:i/>
          <w:iCs/>
          <w:color w:val="000000"/>
          <w:sz w:val="36"/>
          <w:szCs w:val="36"/>
          <w:bdr w:val="none" w:sz="0" w:space="0" w:color="auto" w:frame="1"/>
          <w:lang w:val="es-UY" w:eastAsia="es-UY"/>
        </w:rPr>
      </w:pPr>
      <w:r w:rsidRPr="00AC610B">
        <w:rPr>
          <w:rFonts w:ascii="Georgia" w:eastAsia="Times New Roman" w:hAnsi="Georgia" w:cs="Times New Roman"/>
          <w:b/>
          <w:bCs/>
          <w:i/>
          <w:iCs/>
          <w:color w:val="000000"/>
          <w:sz w:val="36"/>
          <w:szCs w:val="36"/>
          <w:bdr w:val="none" w:sz="0" w:space="0" w:color="auto" w:frame="1"/>
          <w:lang w:val="es-UY" w:eastAsia="es-UY"/>
        </w:rPr>
        <w:t>Cuál cambio para el Perú</w:t>
      </w:r>
    </w:p>
    <w:p w14:paraId="36E725F9"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65C07711"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w:t>
      </w:r>
      <w:hyperlink r:id="rId59" w:history="1">
        <w:r w:rsidRPr="00AC610B">
          <w:rPr>
            <w:rFonts w:ascii="Georgia" w:eastAsia="Times New Roman" w:hAnsi="Georgia" w:cs="Times New Roman"/>
            <w:color w:val="0066CC"/>
            <w:sz w:val="24"/>
            <w:szCs w:val="24"/>
            <w:u w:val="single"/>
            <w:bdr w:val="none" w:sz="0" w:space="0" w:color="auto" w:frame="1"/>
            <w:lang w:val="es-UY" w:eastAsia="es-UY"/>
          </w:rPr>
          <w:t>Plan</w:t>
        </w:r>
      </w:hyperlink>
      <w:r w:rsidRPr="00AC610B">
        <w:rPr>
          <w:rFonts w:ascii="Georgia" w:eastAsia="Times New Roman" w:hAnsi="Georgia" w:cs="Times New Roman"/>
          <w:color w:val="333333"/>
          <w:sz w:val="24"/>
          <w:szCs w:val="24"/>
          <w:lang w:val="es-UY" w:eastAsia="es-UY"/>
        </w:rPr>
        <w:t> de Gobierno de </w:t>
      </w:r>
      <w:r w:rsidRPr="00AC610B">
        <w:rPr>
          <w:rFonts w:ascii="Georgia" w:eastAsia="Times New Roman" w:hAnsi="Georgia" w:cs="Times New Roman"/>
          <w:i/>
          <w:iCs/>
          <w:color w:val="333333"/>
          <w:sz w:val="24"/>
          <w:szCs w:val="24"/>
          <w:bdr w:val="none" w:sz="0" w:space="0" w:color="auto" w:frame="1"/>
          <w:lang w:val="es-UY" w:eastAsia="es-UY"/>
        </w:rPr>
        <w:t>Perú para el bicentenario  sin corrupción,</w:t>
      </w:r>
      <w:r w:rsidRPr="00AC610B">
        <w:rPr>
          <w:rFonts w:ascii="Georgia" w:eastAsia="Times New Roman" w:hAnsi="Georgia" w:cs="Times New Roman"/>
          <w:color w:val="333333"/>
          <w:sz w:val="24"/>
          <w:szCs w:val="24"/>
          <w:lang w:val="es-UY" w:eastAsia="es-UY"/>
        </w:rPr>
        <w:t> cuenta con medidas urgentes para los primeros 100 días. Castillo propone una lucha contra la pandemia basada en que la salud es un derecho y es de responsabilidad del Estado. Creará un consejo de científicos y técnicos de salud pública e investigadores para enfrentar la pandemia. El </w:t>
      </w:r>
      <w:hyperlink r:id="rId60" w:history="1">
        <w:r w:rsidRPr="00AC610B">
          <w:rPr>
            <w:rFonts w:ascii="Georgia" w:eastAsia="Times New Roman" w:hAnsi="Georgia" w:cs="Times New Roman"/>
            <w:color w:val="0066CC"/>
            <w:sz w:val="24"/>
            <w:szCs w:val="24"/>
            <w:u w:val="single"/>
            <w:bdr w:val="none" w:sz="0" w:space="0" w:color="auto" w:frame="1"/>
            <w:lang w:val="es-UY" w:eastAsia="es-UY"/>
          </w:rPr>
          <w:t>plan</w:t>
        </w:r>
      </w:hyperlink>
      <w:r w:rsidRPr="00AC610B">
        <w:rPr>
          <w:rFonts w:ascii="Georgia" w:eastAsia="Times New Roman" w:hAnsi="Georgia" w:cs="Times New Roman"/>
          <w:color w:val="333333"/>
          <w:sz w:val="24"/>
          <w:szCs w:val="24"/>
          <w:lang w:val="es-UY" w:eastAsia="es-UY"/>
        </w:rPr>
        <w:t> incluye la gratuidad del oxígeno, de camas UCI y vacunación.</w:t>
      </w:r>
    </w:p>
    <w:p w14:paraId="23A4BC97"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plan de reactivación económica busca dar reconocimiento a los empresarios locales que invierten en el país, pagan sus impuestos y respetan los derechos de los trabajadores.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aumentará el presupuesto agrícola. Promete una segunda reforma agraria y defender el medio ambiente, contrarrestando el neoliberalismo actual. Propone además el aumentar el presupuesto educacional del 3,5% al 10% del PIB y crear un sistema nacional de pensiones.</w:t>
      </w:r>
    </w:p>
    <w:p w14:paraId="01E3B88A"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Pedro Castillo, es portador de un proyecto de descentralización en respuesta al descontento de los peruanos del interior del país olvidados por el centralismo de la capital.</w:t>
      </w:r>
    </w:p>
    <w:p w14:paraId="182B24C8"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4677F7E8" wp14:editId="6C403713">
            <wp:extent cx="5381383" cy="3028950"/>
            <wp:effectExtent l="0" t="0" r="0" b="0"/>
            <wp:docPr id="6" name="Imagen 6" descr="Imagen de manifestación por una asamblea constituyente libre y sobe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de manifestación por una asamblea constituyente libre y soberan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6598" cy="3031886"/>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El Plan de gobierno de Pedro Castillo incluye el cambio de la Constitución neoliberal de 1993</w:t>
      </w:r>
    </w:p>
    <w:p w14:paraId="4A2ECB4C"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maestro del </w:t>
      </w:r>
      <w:r w:rsidRPr="00AC610B">
        <w:rPr>
          <w:rFonts w:ascii="Georgia" w:eastAsia="Times New Roman" w:hAnsi="Georgia" w:cs="Times New Roman"/>
          <w:i/>
          <w:iCs/>
          <w:color w:val="333333"/>
          <w:sz w:val="24"/>
          <w:szCs w:val="24"/>
          <w:bdr w:val="none" w:sz="0" w:space="0" w:color="auto" w:frame="1"/>
          <w:lang w:val="es-UY" w:eastAsia="es-UY"/>
        </w:rPr>
        <w:t>Perú profundo</w:t>
      </w:r>
      <w:r w:rsidRPr="00AC610B">
        <w:rPr>
          <w:rFonts w:ascii="Georgia" w:eastAsia="Times New Roman" w:hAnsi="Georgia" w:cs="Times New Roman"/>
          <w:color w:val="333333"/>
          <w:sz w:val="24"/>
          <w:szCs w:val="24"/>
          <w:lang w:val="es-UY" w:eastAsia="es-UY"/>
        </w:rPr>
        <w:t> propone convocar un referéndum constituyente y una Asamblea Constituyente que cambie la </w:t>
      </w:r>
      <w:hyperlink r:id="rId62" w:history="1">
        <w:r w:rsidRPr="00AC610B">
          <w:rPr>
            <w:rFonts w:ascii="Georgia" w:eastAsia="Times New Roman" w:hAnsi="Georgia" w:cs="Times New Roman"/>
            <w:color w:val="0066CC"/>
            <w:sz w:val="24"/>
            <w:szCs w:val="24"/>
            <w:u w:val="single"/>
            <w:bdr w:val="none" w:sz="0" w:space="0" w:color="auto" w:frame="1"/>
            <w:lang w:val="es-UY" w:eastAsia="es-UY"/>
          </w:rPr>
          <w:t>Constitución</w:t>
        </w:r>
      </w:hyperlink>
      <w:r w:rsidRPr="00AC610B">
        <w:rPr>
          <w:rFonts w:ascii="Georgia" w:eastAsia="Times New Roman" w:hAnsi="Georgia" w:cs="Times New Roman"/>
          <w:color w:val="333333"/>
          <w:sz w:val="24"/>
          <w:szCs w:val="24"/>
          <w:lang w:val="es-UY" w:eastAsia="es-UY"/>
        </w:rPr>
        <w:t> </w:t>
      </w:r>
      <w:hyperlink r:id="rId63" w:history="1">
        <w:r w:rsidRPr="00AC610B">
          <w:rPr>
            <w:rFonts w:ascii="Georgia" w:eastAsia="Times New Roman" w:hAnsi="Georgia" w:cs="Times New Roman"/>
            <w:color w:val="0066CC"/>
            <w:sz w:val="24"/>
            <w:szCs w:val="24"/>
            <w:u w:val="single"/>
            <w:bdr w:val="none" w:sz="0" w:space="0" w:color="auto" w:frame="1"/>
            <w:lang w:val="es-UY" w:eastAsia="es-UY"/>
          </w:rPr>
          <w:t>neoliberal</w:t>
        </w:r>
      </w:hyperlink>
      <w:r w:rsidRPr="00AC610B">
        <w:rPr>
          <w:rFonts w:ascii="Georgia" w:eastAsia="Times New Roman" w:hAnsi="Georgia" w:cs="Times New Roman"/>
          <w:color w:val="333333"/>
          <w:sz w:val="24"/>
          <w:szCs w:val="24"/>
          <w:lang w:val="es-UY" w:eastAsia="es-UY"/>
        </w:rPr>
        <w:t> </w:t>
      </w:r>
      <w:hyperlink r:id="rId64" w:history="1">
        <w:r w:rsidRPr="00AC610B">
          <w:rPr>
            <w:rFonts w:ascii="Georgia" w:eastAsia="Times New Roman" w:hAnsi="Georgia" w:cs="Times New Roman"/>
            <w:color w:val="0066CC"/>
            <w:sz w:val="24"/>
            <w:szCs w:val="24"/>
            <w:u w:val="single"/>
            <w:bdr w:val="none" w:sz="0" w:space="0" w:color="auto" w:frame="1"/>
            <w:lang w:val="es-UY" w:eastAsia="es-UY"/>
          </w:rPr>
          <w:t>de</w:t>
        </w:r>
      </w:hyperlink>
      <w:r w:rsidRPr="00AC610B">
        <w:rPr>
          <w:rFonts w:ascii="Georgia" w:eastAsia="Times New Roman" w:hAnsi="Georgia" w:cs="Times New Roman"/>
          <w:color w:val="333333"/>
          <w:sz w:val="24"/>
          <w:szCs w:val="24"/>
          <w:lang w:val="es-UY" w:eastAsia="es-UY"/>
        </w:rPr>
        <w:t> </w:t>
      </w:r>
      <w:hyperlink r:id="rId65" w:history="1">
        <w:r w:rsidRPr="00AC610B">
          <w:rPr>
            <w:rFonts w:ascii="Georgia" w:eastAsia="Times New Roman" w:hAnsi="Georgia" w:cs="Times New Roman"/>
            <w:color w:val="0066CC"/>
            <w:sz w:val="24"/>
            <w:szCs w:val="24"/>
            <w:u w:val="single"/>
            <w:bdr w:val="none" w:sz="0" w:space="0" w:color="auto" w:frame="1"/>
            <w:lang w:val="es-UY" w:eastAsia="es-UY"/>
          </w:rPr>
          <w:t>1993</w:t>
        </w:r>
      </w:hyperlink>
      <w:r w:rsidRPr="00AC610B">
        <w:rPr>
          <w:rFonts w:ascii="Georgia" w:eastAsia="Times New Roman" w:hAnsi="Georgia" w:cs="Times New Roman"/>
          <w:color w:val="333333"/>
          <w:sz w:val="24"/>
          <w:szCs w:val="24"/>
          <w:lang w:val="es-UY" w:eastAsia="es-UY"/>
        </w:rPr>
        <w:t>. Una constitución que prioriza los intereses privados, el lucro por encima de la vida y la dignidad.</w:t>
      </w:r>
    </w:p>
    <w:p w14:paraId="003A0DC3"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objetivo es </w:t>
      </w:r>
      <w:hyperlink r:id="rId66" w:history="1">
        <w:r w:rsidRPr="00AC610B">
          <w:rPr>
            <w:rFonts w:ascii="Georgia" w:eastAsia="Times New Roman" w:hAnsi="Georgia" w:cs="Times New Roman"/>
            <w:color w:val="0066CC"/>
            <w:sz w:val="24"/>
            <w:szCs w:val="24"/>
            <w:u w:val="single"/>
            <w:bdr w:val="none" w:sz="0" w:space="0" w:color="auto" w:frame="1"/>
            <w:lang w:val="es-UY" w:eastAsia="es-UY"/>
          </w:rPr>
          <w:t>cambiar</w:t>
        </w:r>
      </w:hyperlink>
      <w:r w:rsidRPr="00AC610B">
        <w:rPr>
          <w:rFonts w:ascii="Georgia" w:eastAsia="Times New Roman" w:hAnsi="Georgia" w:cs="Times New Roman"/>
          <w:color w:val="333333"/>
          <w:sz w:val="24"/>
          <w:szCs w:val="24"/>
          <w:lang w:val="es-UY" w:eastAsia="es-UY"/>
        </w:rPr>
        <w:t> el modelo neoliberal de “economía social de mercado”, por una “economía popular con mercados”. Cambiar el Estado “supervisor”, por un Estado “Interventor, planificador, innovador, empresario y protector”, y renegociar el reparto de utilidades con las empresas transnacionales.</w:t>
      </w:r>
    </w:p>
    <w:p w14:paraId="4E2E9B93"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Su plan incluye la lucha contra una </w:t>
      </w:r>
      <w:hyperlink r:id="rId67" w:history="1">
        <w:r w:rsidRPr="00AC610B">
          <w:rPr>
            <w:rFonts w:ascii="Georgia" w:eastAsia="Times New Roman" w:hAnsi="Georgia" w:cs="Times New Roman"/>
            <w:color w:val="0066CC"/>
            <w:sz w:val="24"/>
            <w:szCs w:val="24"/>
            <w:u w:val="single"/>
            <w:bdr w:val="none" w:sz="0" w:space="0" w:color="auto" w:frame="1"/>
            <w:lang w:val="es-UY" w:eastAsia="es-UY"/>
          </w:rPr>
          <w:t>corrupción</w:t>
        </w:r>
      </w:hyperlink>
      <w:r w:rsidRPr="00AC610B">
        <w:rPr>
          <w:rFonts w:ascii="Georgia" w:eastAsia="Times New Roman" w:hAnsi="Georgia" w:cs="Times New Roman"/>
          <w:color w:val="333333"/>
          <w:sz w:val="24"/>
          <w:szCs w:val="24"/>
          <w:lang w:val="es-UY" w:eastAsia="es-UY"/>
        </w:rPr>
        <w:t> enquistada en todos los sectores del estado. Ello incluye la amenaza de </w:t>
      </w:r>
      <w:r w:rsidRPr="00AC610B">
        <w:rPr>
          <w:rFonts w:ascii="Georgia" w:eastAsia="Times New Roman" w:hAnsi="Georgia" w:cs="Times New Roman"/>
          <w:i/>
          <w:iCs/>
          <w:color w:val="333333"/>
          <w:sz w:val="24"/>
          <w:szCs w:val="24"/>
          <w:bdr w:val="none" w:sz="0" w:space="0" w:color="auto" w:frame="1"/>
          <w:lang w:val="es-UY" w:eastAsia="es-UY"/>
        </w:rPr>
        <w:t>muerte civil</w:t>
      </w:r>
      <w:r w:rsidRPr="00AC610B">
        <w:rPr>
          <w:rFonts w:ascii="Georgia" w:eastAsia="Times New Roman" w:hAnsi="Georgia" w:cs="Times New Roman"/>
          <w:color w:val="333333"/>
          <w:sz w:val="24"/>
          <w:szCs w:val="24"/>
          <w:lang w:val="es-UY" w:eastAsia="es-UY"/>
        </w:rPr>
        <w:t> para funcionarios públicos implicados en corrupción.</w:t>
      </w:r>
    </w:p>
    <w:p w14:paraId="6D1336E9"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Desde una perspectiva latinoamericana, la propuesta de Pedro Castillo sintoniza con las protestas populares contra la desigualdad social y creciente bancarrota de las políticas neoliberales.</w:t>
      </w:r>
    </w:p>
    <w:p w14:paraId="152E6F13" w14:textId="50070343" w:rsidR="00AC610B" w:rsidRDefault="00AC610B" w:rsidP="00AC610B">
      <w:pPr>
        <w:spacing w:after="0" w:line="360" w:lineRule="atLeast"/>
        <w:textAlignment w:val="baseline"/>
        <w:outlineLvl w:val="1"/>
        <w:rPr>
          <w:rFonts w:ascii="Georgia" w:eastAsia="Times New Roman" w:hAnsi="Georgia" w:cs="Times New Roman"/>
          <w:b/>
          <w:bCs/>
          <w:color w:val="000000"/>
          <w:sz w:val="36"/>
          <w:szCs w:val="36"/>
          <w:bdr w:val="none" w:sz="0" w:space="0" w:color="auto" w:frame="1"/>
          <w:lang w:val="es-UY" w:eastAsia="es-UY"/>
        </w:rPr>
      </w:pPr>
      <w:r w:rsidRPr="00AC610B">
        <w:rPr>
          <w:rFonts w:ascii="Georgia" w:eastAsia="Times New Roman" w:hAnsi="Georgia" w:cs="Times New Roman"/>
          <w:b/>
          <w:bCs/>
          <w:color w:val="000000"/>
          <w:sz w:val="36"/>
          <w:szCs w:val="36"/>
          <w:bdr w:val="none" w:sz="0" w:space="0" w:color="auto" w:frame="1"/>
          <w:lang w:val="es-UY" w:eastAsia="es-UY"/>
        </w:rPr>
        <w:t>Elecciones bajo el signo de la pandemia</w:t>
      </w:r>
    </w:p>
    <w:p w14:paraId="38150898"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3167EB11"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Con </w:t>
      </w:r>
      <w:hyperlink r:id="rId68" w:history="1">
        <w:r w:rsidRPr="00AC610B">
          <w:rPr>
            <w:rFonts w:ascii="Georgia" w:eastAsia="Times New Roman" w:hAnsi="Georgia" w:cs="Times New Roman"/>
            <w:color w:val="0066CC"/>
            <w:sz w:val="24"/>
            <w:szCs w:val="24"/>
            <w:u w:val="single"/>
            <w:bdr w:val="none" w:sz="0" w:space="0" w:color="auto" w:frame="1"/>
            <w:lang w:val="es-UY" w:eastAsia="es-UY"/>
          </w:rPr>
          <w:t>180 mil</w:t>
        </w:r>
      </w:hyperlink>
      <w:r w:rsidRPr="00AC610B">
        <w:rPr>
          <w:rFonts w:ascii="Georgia" w:eastAsia="Times New Roman" w:hAnsi="Georgia" w:cs="Times New Roman"/>
          <w:color w:val="333333"/>
          <w:sz w:val="24"/>
          <w:szCs w:val="24"/>
          <w:lang w:val="es-UY" w:eastAsia="es-UY"/>
        </w:rPr>
        <w:t> víctimas del </w:t>
      </w:r>
      <w:hyperlink r:id="rId69" w:history="1">
        <w:r w:rsidRPr="00AC610B">
          <w:rPr>
            <w:rFonts w:ascii="Georgia" w:eastAsia="Times New Roman" w:hAnsi="Georgia" w:cs="Times New Roman"/>
            <w:color w:val="0066CC"/>
            <w:sz w:val="24"/>
            <w:szCs w:val="24"/>
            <w:u w:val="single"/>
            <w:bdr w:val="none" w:sz="0" w:space="0" w:color="auto" w:frame="1"/>
            <w:lang w:val="es-UY" w:eastAsia="es-UY"/>
          </w:rPr>
          <w:t>Covid-19</w:t>
        </w:r>
      </w:hyperlink>
      <w:r w:rsidRPr="00AC610B">
        <w:rPr>
          <w:rFonts w:ascii="Georgia" w:eastAsia="Times New Roman" w:hAnsi="Georgia" w:cs="Times New Roman"/>
          <w:color w:val="333333"/>
          <w:sz w:val="24"/>
          <w:szCs w:val="24"/>
          <w:lang w:val="es-UY" w:eastAsia="es-UY"/>
        </w:rPr>
        <w:t>, los últimos datos oficiales de la crisis sanitaria, ubican a Perú como el país con mayor tasa </w:t>
      </w:r>
      <w:hyperlink r:id="rId70" w:history="1">
        <w:r w:rsidRPr="00AC610B">
          <w:rPr>
            <w:rFonts w:ascii="Georgia" w:eastAsia="Times New Roman" w:hAnsi="Georgia" w:cs="Times New Roman"/>
            <w:color w:val="0066CC"/>
            <w:sz w:val="24"/>
            <w:szCs w:val="24"/>
            <w:u w:val="single"/>
            <w:bdr w:val="none" w:sz="0" w:space="0" w:color="auto" w:frame="1"/>
            <w:lang w:val="es-UY" w:eastAsia="es-UY"/>
          </w:rPr>
          <w:t>mundial</w:t>
        </w:r>
      </w:hyperlink>
      <w:r w:rsidRPr="00AC610B">
        <w:rPr>
          <w:rFonts w:ascii="Georgia" w:eastAsia="Times New Roman" w:hAnsi="Georgia" w:cs="Times New Roman"/>
          <w:color w:val="333333"/>
          <w:sz w:val="24"/>
          <w:szCs w:val="24"/>
          <w:lang w:val="es-UY" w:eastAsia="es-UY"/>
        </w:rPr>
        <w:t> de muertos por millón de habitantes. Una crisis sanitaria que desveló las profundas desigualdades engendradas por el modelo económico y la crisis de representación política.</w:t>
      </w:r>
    </w:p>
    <w:p w14:paraId="7AB1C9BB"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La economía cayó en 11%. 3 millones de personas más cayeron en la pobreza. En una Nota técnica, la organización Internacional del Trabajo (</w:t>
      </w:r>
      <w:hyperlink r:id="rId71" w:history="1">
        <w:r w:rsidRPr="00AC610B">
          <w:rPr>
            <w:rFonts w:ascii="Georgia" w:eastAsia="Times New Roman" w:hAnsi="Georgia" w:cs="Times New Roman"/>
            <w:color w:val="0066CC"/>
            <w:sz w:val="24"/>
            <w:szCs w:val="24"/>
            <w:u w:val="single"/>
            <w:bdr w:val="none" w:sz="0" w:space="0" w:color="auto" w:frame="1"/>
            <w:lang w:val="es-UY" w:eastAsia="es-UY"/>
          </w:rPr>
          <w:t>OIT</w:t>
        </w:r>
      </w:hyperlink>
      <w:r w:rsidRPr="00AC610B">
        <w:rPr>
          <w:rFonts w:ascii="Georgia" w:eastAsia="Times New Roman" w:hAnsi="Georgia" w:cs="Times New Roman"/>
          <w:color w:val="333333"/>
          <w:sz w:val="24"/>
          <w:szCs w:val="24"/>
          <w:lang w:val="es-UY" w:eastAsia="es-UY"/>
        </w:rPr>
        <w:t>) estimaba en octubre pasado que la población ocupada disminuyó en 6,7 millones la población ocupada y aumentaron la desocupación y el empleo formal.</w:t>
      </w:r>
    </w:p>
    <w:p w14:paraId="119513FB"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3D12B847" wp14:editId="2446ED36">
            <wp:extent cx="5403850" cy="3036449"/>
            <wp:effectExtent l="0" t="0" r="6350" b="0"/>
            <wp:docPr id="7" name="Imagen 7" descr="imágenes sobre nuevo computo de 180 muertes por Covid-19 en Perú al aplicar criterios de la 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ágenes sobre nuevo computo de 180 muertes por Covid-19 en Perú al aplicar criterios de la OM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0208" cy="3040022"/>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El lunes 31 de mayo el gobierno aumentó de 69 mil a 180 mil el número de víctimas mortales del Covid-19 al aplicar los criterios de la Organización Mundial de la Salud (OMS)</w:t>
      </w:r>
    </w:p>
    <w:p w14:paraId="1F2C4034"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Además, la pandemia dejó al desnudo las brechas de </w:t>
      </w:r>
      <w:hyperlink r:id="rId73" w:history="1">
        <w:r w:rsidRPr="00AC610B">
          <w:rPr>
            <w:rFonts w:ascii="Georgia" w:eastAsia="Times New Roman" w:hAnsi="Georgia" w:cs="Times New Roman"/>
            <w:color w:val="0066CC"/>
            <w:sz w:val="24"/>
            <w:szCs w:val="24"/>
            <w:u w:val="single"/>
            <w:bdr w:val="none" w:sz="0" w:space="0" w:color="auto" w:frame="1"/>
            <w:lang w:val="es-UY" w:eastAsia="es-UY"/>
          </w:rPr>
          <w:t>desigualdad</w:t>
        </w:r>
      </w:hyperlink>
      <w:r w:rsidRPr="00AC610B">
        <w:rPr>
          <w:rFonts w:ascii="Georgia" w:eastAsia="Times New Roman" w:hAnsi="Georgia" w:cs="Times New Roman"/>
          <w:color w:val="333333"/>
          <w:sz w:val="24"/>
          <w:szCs w:val="24"/>
          <w:lang w:val="es-UY" w:eastAsia="es-UY"/>
        </w:rPr>
        <w:t> de la sociedad peruana de acuerdo al </w:t>
      </w:r>
      <w:hyperlink r:id="rId74" w:history="1">
        <w:r w:rsidRPr="00AC610B">
          <w:rPr>
            <w:rFonts w:ascii="Georgia" w:eastAsia="Times New Roman" w:hAnsi="Georgia" w:cs="Times New Roman"/>
            <w:color w:val="0066CC"/>
            <w:sz w:val="24"/>
            <w:szCs w:val="24"/>
            <w:u w:val="single"/>
            <w:bdr w:val="none" w:sz="0" w:space="0" w:color="auto" w:frame="1"/>
            <w:lang w:val="es-UY" w:eastAsia="es-UY"/>
          </w:rPr>
          <w:t>Banco Mundial</w:t>
        </w:r>
      </w:hyperlink>
      <w:r w:rsidRPr="00AC610B">
        <w:rPr>
          <w:rFonts w:ascii="Georgia" w:eastAsia="Times New Roman" w:hAnsi="Georgia" w:cs="Times New Roman"/>
          <w:color w:val="333333"/>
          <w:sz w:val="24"/>
          <w:szCs w:val="24"/>
          <w:lang w:val="es-UY" w:eastAsia="es-UY"/>
        </w:rPr>
        <w:t>. En el gubernamental “</w:t>
      </w:r>
      <w:hyperlink r:id="rId75" w:history="1">
        <w:r w:rsidRPr="00AC610B">
          <w:rPr>
            <w:rFonts w:ascii="Georgia" w:eastAsia="Times New Roman" w:hAnsi="Georgia" w:cs="Times New Roman"/>
            <w:i/>
            <w:iCs/>
            <w:color w:val="0066CC"/>
            <w:sz w:val="24"/>
            <w:szCs w:val="24"/>
            <w:u w:val="single"/>
            <w:bdr w:val="none" w:sz="0" w:space="0" w:color="auto" w:frame="1"/>
            <w:lang w:val="es-UY" w:eastAsia="es-UY"/>
          </w:rPr>
          <w:t>Resumen</w:t>
        </w:r>
      </w:hyperlink>
      <w:r w:rsidRPr="00AC610B">
        <w:rPr>
          <w:rFonts w:ascii="Georgia" w:eastAsia="Times New Roman" w:hAnsi="Georgia" w:cs="Times New Roman"/>
          <w:i/>
          <w:iCs/>
          <w:color w:val="333333"/>
          <w:sz w:val="24"/>
          <w:szCs w:val="24"/>
          <w:bdr w:val="none" w:sz="0" w:space="0" w:color="auto" w:frame="1"/>
          <w:lang w:val="es-UY" w:eastAsia="es-UY"/>
        </w:rPr>
        <w:t> del informe Anual del Empleo</w:t>
      </w:r>
      <w:r w:rsidRPr="00AC610B">
        <w:rPr>
          <w:rFonts w:ascii="Georgia" w:eastAsia="Times New Roman" w:hAnsi="Georgia" w:cs="Times New Roman"/>
          <w:color w:val="333333"/>
          <w:sz w:val="24"/>
          <w:szCs w:val="24"/>
          <w:lang w:val="es-UY" w:eastAsia="es-UY"/>
        </w:rPr>
        <w:t>” de 2019 se señalaba que solamente 27,3% de los peruanos tenía un empleo formal. El </w:t>
      </w:r>
      <w:r w:rsidRPr="00AC610B">
        <w:rPr>
          <w:rFonts w:ascii="Georgia" w:eastAsia="Times New Roman" w:hAnsi="Georgia" w:cs="Times New Roman"/>
          <w:i/>
          <w:iCs/>
          <w:color w:val="333333"/>
          <w:sz w:val="24"/>
          <w:szCs w:val="24"/>
          <w:bdr w:val="none" w:sz="0" w:space="0" w:color="auto" w:frame="1"/>
          <w:lang w:val="es-UY" w:eastAsia="es-UY"/>
        </w:rPr>
        <w:t>Instituto Peruano de Economía</w:t>
      </w:r>
      <w:r w:rsidRPr="00AC610B">
        <w:rPr>
          <w:rFonts w:ascii="Georgia" w:eastAsia="Times New Roman" w:hAnsi="Georgia" w:cs="Times New Roman"/>
          <w:color w:val="333333"/>
          <w:sz w:val="24"/>
          <w:szCs w:val="24"/>
          <w:lang w:val="es-UY" w:eastAsia="es-UY"/>
        </w:rPr>
        <w:t> (</w:t>
      </w:r>
      <w:hyperlink r:id="rId76" w:history="1">
        <w:r w:rsidRPr="00AC610B">
          <w:rPr>
            <w:rFonts w:ascii="Georgia" w:eastAsia="Times New Roman" w:hAnsi="Georgia" w:cs="Times New Roman"/>
            <w:color w:val="0066CC"/>
            <w:sz w:val="24"/>
            <w:szCs w:val="24"/>
            <w:u w:val="single"/>
            <w:bdr w:val="none" w:sz="0" w:space="0" w:color="auto" w:frame="1"/>
            <w:lang w:val="es-UY" w:eastAsia="es-UY"/>
          </w:rPr>
          <w:t>IPE</w:t>
        </w:r>
      </w:hyperlink>
      <w:r w:rsidRPr="00AC610B">
        <w:rPr>
          <w:rFonts w:ascii="Georgia" w:eastAsia="Times New Roman" w:hAnsi="Georgia" w:cs="Times New Roman"/>
          <w:color w:val="333333"/>
          <w:sz w:val="24"/>
          <w:szCs w:val="24"/>
          <w:lang w:val="es-UY" w:eastAsia="es-UY"/>
        </w:rPr>
        <w:t>) constataba que 7 de 10 peruanos de la Población Económicamente Activa (PEA) tenían un empleo informal antes de la pandemia. Ellos son trabajadores que laboran en unidades no registradas en la administración tributaria (SUNAT). Son asalariados que no cuentan con seguro social pagado por el empleador. Son los trabajadores familiares no remunerados (TFNR). Se trata de trabajadores informales, que ganan 63,2% menos que los trabajadores formales.</w:t>
      </w:r>
    </w:p>
    <w:p w14:paraId="7FA7D152"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Es así como la </w:t>
      </w:r>
      <w:hyperlink r:id="rId77" w:history="1">
        <w:r w:rsidRPr="00AC610B">
          <w:rPr>
            <w:rFonts w:ascii="Georgia" w:eastAsia="Times New Roman" w:hAnsi="Georgia" w:cs="Times New Roman"/>
            <w:color w:val="0066CC"/>
            <w:sz w:val="24"/>
            <w:szCs w:val="24"/>
            <w:u w:val="single"/>
            <w:bdr w:val="none" w:sz="0" w:space="0" w:color="auto" w:frame="1"/>
            <w:lang w:val="es-UY" w:eastAsia="es-UY"/>
          </w:rPr>
          <w:t>crisis</w:t>
        </w:r>
      </w:hyperlink>
      <w:r w:rsidRPr="00AC610B">
        <w:rPr>
          <w:rFonts w:ascii="Georgia" w:eastAsia="Times New Roman" w:hAnsi="Georgia" w:cs="Times New Roman"/>
          <w:color w:val="333333"/>
          <w:sz w:val="24"/>
          <w:szCs w:val="24"/>
          <w:lang w:val="es-UY" w:eastAsia="es-UY"/>
        </w:rPr>
        <w:t> creada por la pandemia del Covid-19 causó estragos en el mercado laboral y aumentó el empleo informal. La informalidad aumentó a 75,03% en 2020, 11 millones a causa de la pandemia tienen un empleo informal de acuerdo al </w:t>
      </w:r>
      <w:hyperlink r:id="rId78" w:history="1">
        <w:r w:rsidRPr="00AC610B">
          <w:rPr>
            <w:rFonts w:ascii="Georgia" w:eastAsia="Times New Roman" w:hAnsi="Georgia" w:cs="Times New Roman"/>
            <w:color w:val="0066CC"/>
            <w:sz w:val="24"/>
            <w:szCs w:val="24"/>
            <w:u w:val="single"/>
            <w:bdr w:val="none" w:sz="0" w:space="0" w:color="auto" w:frame="1"/>
            <w:lang w:val="es-UY" w:eastAsia="es-UY"/>
          </w:rPr>
          <w:t>INEI</w:t>
        </w:r>
      </w:hyperlink>
      <w:r w:rsidRPr="00AC610B">
        <w:rPr>
          <w:rFonts w:ascii="Georgia" w:eastAsia="Times New Roman" w:hAnsi="Georgia" w:cs="Times New Roman"/>
          <w:color w:val="333333"/>
          <w:sz w:val="24"/>
          <w:szCs w:val="24"/>
          <w:lang w:val="es-UY" w:eastAsia="es-UY"/>
        </w:rPr>
        <w:t>. Un estudio de </w:t>
      </w:r>
      <w:hyperlink r:id="rId79" w:history="1">
        <w:r w:rsidRPr="00AC610B">
          <w:rPr>
            <w:rFonts w:ascii="Georgia" w:eastAsia="Times New Roman" w:hAnsi="Georgia" w:cs="Times New Roman"/>
            <w:color w:val="0066CC"/>
            <w:sz w:val="24"/>
            <w:szCs w:val="24"/>
            <w:u w:val="single"/>
            <w:bdr w:val="none" w:sz="0" w:space="0" w:color="auto" w:frame="1"/>
            <w:lang w:val="es-UY" w:eastAsia="es-UY"/>
          </w:rPr>
          <w:t>Oxfam</w:t>
        </w:r>
      </w:hyperlink>
      <w:r w:rsidRPr="00AC610B">
        <w:rPr>
          <w:rFonts w:ascii="Georgia" w:eastAsia="Times New Roman" w:hAnsi="Georgia" w:cs="Times New Roman"/>
          <w:color w:val="333333"/>
          <w:sz w:val="24"/>
          <w:szCs w:val="24"/>
          <w:lang w:val="es-UY" w:eastAsia="es-UY"/>
        </w:rPr>
        <w:t> señalaba que la disminución de la desigualdad ya se había estancado antes de la pandemia.</w:t>
      </w:r>
    </w:p>
    <w:p w14:paraId="64162D19" w14:textId="56A1FBB1" w:rsid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Ello apela al cambio necesario para </w:t>
      </w:r>
      <w:hyperlink r:id="rId80" w:history="1">
        <w:r w:rsidRPr="00AC610B">
          <w:rPr>
            <w:rFonts w:ascii="Georgia" w:eastAsia="Times New Roman" w:hAnsi="Georgia" w:cs="Times New Roman"/>
            <w:color w:val="0066CC"/>
            <w:sz w:val="24"/>
            <w:szCs w:val="24"/>
            <w:u w:val="single"/>
            <w:bdr w:val="none" w:sz="0" w:space="0" w:color="auto" w:frame="1"/>
            <w:lang w:val="es-UY" w:eastAsia="es-UY"/>
          </w:rPr>
          <w:t>muchos</w:t>
        </w:r>
      </w:hyperlink>
      <w:r w:rsidRPr="00AC610B">
        <w:rPr>
          <w:rFonts w:ascii="Georgia" w:eastAsia="Times New Roman" w:hAnsi="Georgia" w:cs="Times New Roman"/>
          <w:color w:val="333333"/>
          <w:sz w:val="24"/>
          <w:szCs w:val="24"/>
          <w:lang w:val="es-UY" w:eastAsia="es-UY"/>
        </w:rPr>
        <w:t>, en un país crecientemente fragmentado, polarizado social, cultural, económica y éticamente.</w:t>
      </w:r>
    </w:p>
    <w:p w14:paraId="1F41A087" w14:textId="77777777" w:rsidR="00AC610B" w:rsidRPr="00AC610B" w:rsidRDefault="00AC610B" w:rsidP="00AC610B">
      <w:pPr>
        <w:spacing w:after="0" w:line="240" w:lineRule="auto"/>
        <w:textAlignment w:val="baseline"/>
        <w:rPr>
          <w:rFonts w:ascii="Georgia" w:eastAsia="Times New Roman" w:hAnsi="Georgia" w:cs="Times New Roman"/>
          <w:color w:val="333333"/>
          <w:sz w:val="24"/>
          <w:szCs w:val="24"/>
          <w:lang w:val="es-UY" w:eastAsia="es-UY"/>
        </w:rPr>
      </w:pPr>
    </w:p>
    <w:p w14:paraId="41CD1117" w14:textId="59FAE686" w:rsidR="00AC610B" w:rsidRDefault="00AC610B" w:rsidP="00AC610B">
      <w:pPr>
        <w:spacing w:after="0" w:line="360" w:lineRule="atLeast"/>
        <w:textAlignment w:val="baseline"/>
        <w:outlineLvl w:val="1"/>
        <w:rPr>
          <w:rFonts w:ascii="Georgia" w:eastAsia="Times New Roman" w:hAnsi="Georgia" w:cs="Times New Roman"/>
          <w:b/>
          <w:bCs/>
          <w:i/>
          <w:iCs/>
          <w:color w:val="000000"/>
          <w:sz w:val="36"/>
          <w:szCs w:val="36"/>
          <w:bdr w:val="none" w:sz="0" w:space="0" w:color="auto" w:frame="1"/>
          <w:lang w:val="es-UY" w:eastAsia="es-UY"/>
        </w:rPr>
      </w:pPr>
      <w:r w:rsidRPr="00AC610B">
        <w:rPr>
          <w:rFonts w:ascii="Georgia" w:eastAsia="Times New Roman" w:hAnsi="Georgia" w:cs="Times New Roman"/>
          <w:b/>
          <w:bCs/>
          <w:i/>
          <w:iCs/>
          <w:color w:val="000000"/>
          <w:sz w:val="36"/>
          <w:szCs w:val="36"/>
          <w:bdr w:val="none" w:sz="0" w:space="0" w:color="auto" w:frame="1"/>
          <w:lang w:val="es-UY" w:eastAsia="es-UY"/>
        </w:rPr>
        <w:t>¿Está Perú maduro para un cambio?</w:t>
      </w:r>
    </w:p>
    <w:p w14:paraId="096A85F7" w14:textId="77777777" w:rsidR="00AC610B" w:rsidRPr="00AC610B" w:rsidRDefault="00AC610B" w:rsidP="00AC610B">
      <w:pPr>
        <w:spacing w:after="0" w:line="360" w:lineRule="atLeast"/>
        <w:textAlignment w:val="baseline"/>
        <w:outlineLvl w:val="1"/>
        <w:rPr>
          <w:rFonts w:ascii="Georgia" w:eastAsia="Times New Roman" w:hAnsi="Georgia" w:cs="Times New Roman"/>
          <w:color w:val="000000"/>
          <w:sz w:val="36"/>
          <w:szCs w:val="36"/>
          <w:lang w:val="es-UY" w:eastAsia="es-UY"/>
        </w:rPr>
      </w:pPr>
    </w:p>
    <w:p w14:paraId="7315869B"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¿Está Perú maduro para un cambio? ¿Optará por el cambio representado por Pedro Castillo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o nuevamente, por la continuidad, esta vez con Keiko Fujimori?</w:t>
      </w:r>
    </w:p>
    <w:p w14:paraId="1BD9CDB0"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Con </w:t>
      </w:r>
      <w:hyperlink r:id="rId81" w:history="1">
        <w:r w:rsidRPr="00AC610B">
          <w:rPr>
            <w:rFonts w:ascii="Georgia" w:eastAsia="Times New Roman" w:hAnsi="Georgia" w:cs="Times New Roman"/>
            <w:color w:val="0066CC"/>
            <w:sz w:val="24"/>
            <w:szCs w:val="24"/>
            <w:u w:val="single"/>
            <w:bdr w:val="none" w:sz="0" w:space="0" w:color="auto" w:frame="1"/>
            <w:lang w:val="es-UY" w:eastAsia="es-UY"/>
          </w:rPr>
          <w:t>180 mil</w:t>
        </w:r>
      </w:hyperlink>
      <w:r w:rsidRPr="00AC610B">
        <w:rPr>
          <w:rFonts w:ascii="Georgia" w:eastAsia="Times New Roman" w:hAnsi="Georgia" w:cs="Times New Roman"/>
          <w:color w:val="333333"/>
          <w:sz w:val="24"/>
          <w:szCs w:val="24"/>
          <w:lang w:val="es-UY" w:eastAsia="es-UY"/>
        </w:rPr>
        <w:t> víctimas del </w:t>
      </w:r>
      <w:hyperlink r:id="rId82" w:history="1">
        <w:r w:rsidRPr="00AC610B">
          <w:rPr>
            <w:rFonts w:ascii="Georgia" w:eastAsia="Times New Roman" w:hAnsi="Georgia" w:cs="Times New Roman"/>
            <w:color w:val="0066CC"/>
            <w:sz w:val="24"/>
            <w:szCs w:val="24"/>
            <w:u w:val="single"/>
            <w:bdr w:val="none" w:sz="0" w:space="0" w:color="auto" w:frame="1"/>
            <w:lang w:val="es-UY" w:eastAsia="es-UY"/>
          </w:rPr>
          <w:t>Covid-19</w:t>
        </w:r>
      </w:hyperlink>
      <w:r w:rsidRPr="00AC610B">
        <w:rPr>
          <w:rFonts w:ascii="Georgia" w:eastAsia="Times New Roman" w:hAnsi="Georgia" w:cs="Times New Roman"/>
          <w:color w:val="333333"/>
          <w:sz w:val="24"/>
          <w:szCs w:val="24"/>
          <w:lang w:val="es-UY" w:eastAsia="es-UY"/>
        </w:rPr>
        <w:t>, los últimos datos oficiales de la crisis sanitaria, ubican a Perú como el país con mayor tasa </w:t>
      </w:r>
      <w:hyperlink r:id="rId83" w:history="1">
        <w:r w:rsidRPr="00AC610B">
          <w:rPr>
            <w:rFonts w:ascii="Georgia" w:eastAsia="Times New Roman" w:hAnsi="Georgia" w:cs="Times New Roman"/>
            <w:color w:val="0066CC"/>
            <w:sz w:val="24"/>
            <w:szCs w:val="24"/>
            <w:u w:val="single"/>
            <w:bdr w:val="none" w:sz="0" w:space="0" w:color="auto" w:frame="1"/>
            <w:lang w:val="es-UY" w:eastAsia="es-UY"/>
          </w:rPr>
          <w:t>mundial</w:t>
        </w:r>
      </w:hyperlink>
      <w:r w:rsidRPr="00AC610B">
        <w:rPr>
          <w:rFonts w:ascii="Georgia" w:eastAsia="Times New Roman" w:hAnsi="Georgia" w:cs="Times New Roman"/>
          <w:color w:val="333333"/>
          <w:sz w:val="24"/>
          <w:szCs w:val="24"/>
          <w:lang w:val="es-UY" w:eastAsia="es-UY"/>
        </w:rPr>
        <w:t> de muertes por millón de habitantes.</w:t>
      </w:r>
    </w:p>
    <w:p w14:paraId="0DB4A9A3" w14:textId="77777777" w:rsidR="00AC610B" w:rsidRPr="00AC610B" w:rsidRDefault="00AC610B" w:rsidP="00AC610B">
      <w:pPr>
        <w:shd w:val="clear" w:color="auto" w:fill="FFFFFF"/>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noProof/>
          <w:color w:val="333333"/>
          <w:sz w:val="24"/>
          <w:szCs w:val="24"/>
          <w:lang w:val="es-UY" w:eastAsia="es-UY"/>
        </w:rPr>
        <w:drawing>
          <wp:inline distT="0" distB="0" distL="0" distR="0" wp14:anchorId="7AD1D006" wp14:editId="651461DA">
            <wp:extent cx="5276850" cy="2965087"/>
            <wp:effectExtent l="0" t="0" r="0" b="6985"/>
            <wp:docPr id="8" name="Imagen 8" descr="Imagen de Pedro Castillo y Keiko Fuji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de Pedro Castillo y Keiko Fujimor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9154" cy="2972001"/>
                    </a:xfrm>
                    <a:prstGeom prst="rect">
                      <a:avLst/>
                    </a:prstGeom>
                    <a:noFill/>
                    <a:ln>
                      <a:noFill/>
                    </a:ln>
                  </pic:spPr>
                </pic:pic>
              </a:graphicData>
            </a:graphic>
          </wp:inline>
        </w:drawing>
      </w:r>
      <w:r w:rsidRPr="00AC610B">
        <w:rPr>
          <w:rFonts w:ascii="Georgia" w:eastAsia="Times New Roman" w:hAnsi="Georgia" w:cs="Times New Roman"/>
          <w:color w:val="333333"/>
          <w:sz w:val="24"/>
          <w:szCs w:val="24"/>
          <w:lang w:val="es-UY" w:eastAsia="es-UY"/>
        </w:rPr>
        <w:t>¿Está Perú maduro para un cambio?¿Optará por el cambio con Castillo o la continuidad con Keiko Fujimori?</w:t>
      </w:r>
    </w:p>
    <w:p w14:paraId="66DC9DBE"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A la insatisfacción cada vez más generalizada con el </w:t>
      </w:r>
      <w:hyperlink r:id="rId85" w:history="1">
        <w:r w:rsidRPr="00AC610B">
          <w:rPr>
            <w:rFonts w:ascii="Georgia" w:eastAsia="Times New Roman" w:hAnsi="Georgia" w:cs="Times New Roman"/>
            <w:color w:val="0066CC"/>
            <w:sz w:val="24"/>
            <w:szCs w:val="24"/>
            <w:u w:val="single"/>
            <w:bdr w:val="none" w:sz="0" w:space="0" w:color="auto" w:frame="1"/>
            <w:lang w:val="es-UY" w:eastAsia="es-UY"/>
          </w:rPr>
          <w:t>modelo</w:t>
        </w:r>
      </w:hyperlink>
      <w:r w:rsidRPr="00AC610B">
        <w:rPr>
          <w:rFonts w:ascii="Georgia" w:eastAsia="Times New Roman" w:hAnsi="Georgia" w:cs="Times New Roman"/>
          <w:color w:val="333333"/>
          <w:sz w:val="24"/>
          <w:szCs w:val="24"/>
          <w:lang w:val="es-UY" w:eastAsia="es-UY"/>
        </w:rPr>
        <w:t> económico, se agrega la persistencia, hace décadas de una crisis de </w:t>
      </w:r>
      <w:hyperlink r:id="rId86" w:history="1">
        <w:r w:rsidRPr="00AC610B">
          <w:rPr>
            <w:rFonts w:ascii="Georgia" w:eastAsia="Times New Roman" w:hAnsi="Georgia" w:cs="Times New Roman"/>
            <w:color w:val="0066CC"/>
            <w:sz w:val="24"/>
            <w:szCs w:val="24"/>
            <w:u w:val="single"/>
            <w:bdr w:val="none" w:sz="0" w:space="0" w:color="auto" w:frame="1"/>
            <w:lang w:val="es-UY" w:eastAsia="es-UY"/>
          </w:rPr>
          <w:t>representación</w:t>
        </w:r>
      </w:hyperlink>
      <w:r w:rsidRPr="00AC610B">
        <w:rPr>
          <w:rFonts w:ascii="Georgia" w:eastAsia="Times New Roman" w:hAnsi="Georgia" w:cs="Times New Roman"/>
          <w:color w:val="333333"/>
          <w:sz w:val="24"/>
          <w:szCs w:val="24"/>
          <w:lang w:val="es-UY" w:eastAsia="es-UY"/>
        </w:rPr>
        <w:t>, una crisis de partidos. Las acusaciones de corrupción o abusos contra sucesivos presidentes, a la que aparece ligada Keiko Fujimori, puede inclinar la balanza por el cambio ético representado por el </w:t>
      </w:r>
      <w:proofErr w:type="gramStart"/>
      <w:r w:rsidRPr="00AC610B">
        <w:rPr>
          <w:rFonts w:ascii="Georgia" w:eastAsia="Times New Roman" w:hAnsi="Georgia" w:cs="Times New Roman"/>
          <w:i/>
          <w:iCs/>
          <w:color w:val="333333"/>
          <w:sz w:val="24"/>
          <w:szCs w:val="24"/>
          <w:bdr w:val="none" w:sz="0" w:space="0" w:color="auto" w:frame="1"/>
          <w:lang w:val="es-UY" w:eastAsia="es-UY"/>
        </w:rPr>
        <w:t>outsider</w:t>
      </w:r>
      <w:proofErr w:type="gramEnd"/>
      <w:r w:rsidRPr="00AC610B">
        <w:rPr>
          <w:rFonts w:ascii="Georgia" w:eastAsia="Times New Roman" w:hAnsi="Georgia" w:cs="Times New Roman"/>
          <w:color w:val="333333"/>
          <w:sz w:val="24"/>
          <w:szCs w:val="24"/>
          <w:lang w:val="es-UY" w:eastAsia="es-UY"/>
        </w:rPr>
        <w:t> maestro Pedro Castillo y una izquierda alejada del poder desde décadas.</w:t>
      </w:r>
    </w:p>
    <w:p w14:paraId="389C5F76"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Según el </w:t>
      </w:r>
      <w:hyperlink r:id="rId87" w:history="1">
        <w:r w:rsidRPr="00AC610B">
          <w:rPr>
            <w:rFonts w:ascii="Georgia" w:eastAsia="Times New Roman" w:hAnsi="Georgia" w:cs="Times New Roman"/>
            <w:color w:val="0066CC"/>
            <w:sz w:val="24"/>
            <w:szCs w:val="24"/>
            <w:u w:val="single"/>
            <w:bdr w:val="none" w:sz="0" w:space="0" w:color="auto" w:frame="1"/>
            <w:lang w:val="es-UY" w:eastAsia="es-UY"/>
          </w:rPr>
          <w:t>Barómetro</w:t>
        </w:r>
      </w:hyperlink>
      <w:r w:rsidRPr="00AC610B">
        <w:rPr>
          <w:rFonts w:ascii="Georgia" w:eastAsia="Times New Roman" w:hAnsi="Georgia" w:cs="Times New Roman"/>
          <w:color w:val="333333"/>
          <w:sz w:val="24"/>
          <w:szCs w:val="24"/>
          <w:lang w:val="es-UY" w:eastAsia="es-UY"/>
        </w:rPr>
        <w:t> del </w:t>
      </w:r>
      <w:proofErr w:type="spellStart"/>
      <w:r w:rsidRPr="00AC610B">
        <w:rPr>
          <w:rFonts w:ascii="Georgia" w:eastAsia="Times New Roman" w:hAnsi="Georgia" w:cs="Times New Roman"/>
          <w:i/>
          <w:iCs/>
          <w:color w:val="333333"/>
          <w:sz w:val="24"/>
          <w:szCs w:val="24"/>
          <w:bdr w:val="none" w:sz="0" w:space="0" w:color="auto" w:frame="1"/>
          <w:lang w:val="es-UY" w:eastAsia="es-UY"/>
        </w:rPr>
        <w:t>Latin</w:t>
      </w:r>
      <w:proofErr w:type="spellEnd"/>
      <w:r w:rsidRPr="00AC610B">
        <w:rPr>
          <w:rFonts w:ascii="Georgia" w:eastAsia="Times New Roman" w:hAnsi="Georgia" w:cs="Times New Roman"/>
          <w:i/>
          <w:iCs/>
          <w:color w:val="333333"/>
          <w:sz w:val="24"/>
          <w:szCs w:val="24"/>
          <w:bdr w:val="none" w:sz="0" w:space="0" w:color="auto" w:frame="1"/>
          <w:lang w:val="es-UY" w:eastAsia="es-UY"/>
        </w:rPr>
        <w:t xml:space="preserve"> American </w:t>
      </w:r>
      <w:proofErr w:type="spellStart"/>
      <w:r w:rsidRPr="00AC610B">
        <w:rPr>
          <w:rFonts w:ascii="Georgia" w:eastAsia="Times New Roman" w:hAnsi="Georgia" w:cs="Times New Roman"/>
          <w:i/>
          <w:iCs/>
          <w:color w:val="333333"/>
          <w:sz w:val="24"/>
          <w:szCs w:val="24"/>
          <w:bdr w:val="none" w:sz="0" w:space="0" w:color="auto" w:frame="1"/>
          <w:lang w:val="es-UY" w:eastAsia="es-UY"/>
        </w:rPr>
        <w:t>Public</w:t>
      </w:r>
      <w:proofErr w:type="spellEnd"/>
      <w:r w:rsidRPr="00AC610B">
        <w:rPr>
          <w:rFonts w:ascii="Georgia" w:eastAsia="Times New Roman" w:hAnsi="Georgia" w:cs="Times New Roman"/>
          <w:i/>
          <w:iCs/>
          <w:color w:val="333333"/>
          <w:sz w:val="24"/>
          <w:szCs w:val="24"/>
          <w:bdr w:val="none" w:sz="0" w:space="0" w:color="auto" w:frame="1"/>
          <w:lang w:val="es-UY" w:eastAsia="es-UY"/>
        </w:rPr>
        <w:t xml:space="preserve"> </w:t>
      </w:r>
      <w:proofErr w:type="spellStart"/>
      <w:r w:rsidRPr="00AC610B">
        <w:rPr>
          <w:rFonts w:ascii="Georgia" w:eastAsia="Times New Roman" w:hAnsi="Georgia" w:cs="Times New Roman"/>
          <w:i/>
          <w:iCs/>
          <w:color w:val="333333"/>
          <w:sz w:val="24"/>
          <w:szCs w:val="24"/>
          <w:bdr w:val="none" w:sz="0" w:space="0" w:color="auto" w:frame="1"/>
          <w:lang w:val="es-UY" w:eastAsia="es-UY"/>
        </w:rPr>
        <w:t>Opinion</w:t>
      </w:r>
      <w:proofErr w:type="spellEnd"/>
      <w:r w:rsidRPr="00AC610B">
        <w:rPr>
          <w:rFonts w:ascii="Georgia" w:eastAsia="Times New Roman" w:hAnsi="Georgia" w:cs="Times New Roman"/>
          <w:i/>
          <w:iCs/>
          <w:color w:val="333333"/>
          <w:sz w:val="24"/>
          <w:szCs w:val="24"/>
          <w:bdr w:val="none" w:sz="0" w:space="0" w:color="auto" w:frame="1"/>
          <w:lang w:val="es-UY" w:eastAsia="es-UY"/>
        </w:rPr>
        <w:t xml:space="preserve"> Project</w:t>
      </w:r>
      <w:r w:rsidRPr="00AC610B">
        <w:rPr>
          <w:rFonts w:ascii="Georgia" w:eastAsia="Times New Roman" w:hAnsi="Georgia" w:cs="Times New Roman"/>
          <w:color w:val="333333"/>
          <w:sz w:val="24"/>
          <w:szCs w:val="24"/>
          <w:lang w:val="es-UY" w:eastAsia="es-UY"/>
        </w:rPr>
        <w:t>, Perú es «el país más preocupado por la </w:t>
      </w:r>
      <w:hyperlink r:id="rId88" w:history="1">
        <w:r w:rsidRPr="00AC610B">
          <w:rPr>
            <w:rFonts w:ascii="Georgia" w:eastAsia="Times New Roman" w:hAnsi="Georgia" w:cs="Times New Roman"/>
            <w:color w:val="0066CC"/>
            <w:sz w:val="24"/>
            <w:szCs w:val="24"/>
            <w:u w:val="single"/>
            <w:bdr w:val="none" w:sz="0" w:space="0" w:color="auto" w:frame="1"/>
            <w:lang w:val="es-UY" w:eastAsia="es-UY"/>
          </w:rPr>
          <w:t>corrupción</w:t>
        </w:r>
      </w:hyperlink>
      <w:r w:rsidRPr="00AC610B">
        <w:rPr>
          <w:rFonts w:ascii="Georgia" w:eastAsia="Times New Roman" w:hAnsi="Georgia" w:cs="Times New Roman"/>
          <w:color w:val="333333"/>
          <w:sz w:val="24"/>
          <w:szCs w:val="24"/>
          <w:lang w:val="es-UY" w:eastAsia="es-UY"/>
        </w:rPr>
        <w:t>” de toda la región. El 36% de las personas entrevistadas estiman que es el problema más importante del país. El 95%, «cree que la mitad o más de los políticos está involucrado en corrupción».</w:t>
      </w:r>
    </w:p>
    <w:p w14:paraId="6206F8BF" w14:textId="77777777" w:rsidR="00AC610B" w:rsidRPr="00AC610B" w:rsidRDefault="00AC610B" w:rsidP="00AC610B">
      <w:pPr>
        <w:spacing w:after="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En esa perspectiva, más allá del plan de gobierno, fue crucial que el candidato de </w:t>
      </w:r>
      <w:r w:rsidRPr="00AC610B">
        <w:rPr>
          <w:rFonts w:ascii="Georgia" w:eastAsia="Times New Roman" w:hAnsi="Georgia" w:cs="Times New Roman"/>
          <w:i/>
          <w:iCs/>
          <w:color w:val="333333"/>
          <w:sz w:val="24"/>
          <w:szCs w:val="24"/>
          <w:bdr w:val="none" w:sz="0" w:space="0" w:color="auto" w:frame="1"/>
          <w:lang w:val="es-UY" w:eastAsia="es-UY"/>
        </w:rPr>
        <w:t>Perú Libre</w:t>
      </w:r>
      <w:r w:rsidRPr="00AC610B">
        <w:rPr>
          <w:rFonts w:ascii="Georgia" w:eastAsia="Times New Roman" w:hAnsi="Georgia" w:cs="Times New Roman"/>
          <w:color w:val="333333"/>
          <w:sz w:val="24"/>
          <w:szCs w:val="24"/>
          <w:lang w:val="es-UY" w:eastAsia="es-UY"/>
        </w:rPr>
        <w:t>, Pedro Castillo en el debate presidencial del Jurado Nacional de Elecciones  (JNE) el domingo 30 de mayo, afirmara: “Esta noche estamos al frente del Perú dos líderes: uno del magisterio y otra, jefa de una red criminal”. Preguntó: “¿No les suena a ustedes que hablar de corrupción es sinónimo  del fujimorismo”. De acuerdo a la encuesta del periódico </w:t>
      </w:r>
      <w:hyperlink r:id="rId89" w:history="1">
        <w:r w:rsidRPr="00AC610B">
          <w:rPr>
            <w:rFonts w:ascii="Georgia" w:eastAsia="Times New Roman" w:hAnsi="Georgia" w:cs="Times New Roman"/>
            <w:color w:val="0066CC"/>
            <w:sz w:val="24"/>
            <w:szCs w:val="24"/>
            <w:u w:val="single"/>
            <w:bdr w:val="none" w:sz="0" w:space="0" w:color="auto" w:frame="1"/>
            <w:lang w:val="es-UY" w:eastAsia="es-UY"/>
          </w:rPr>
          <w:t>La República</w:t>
        </w:r>
      </w:hyperlink>
      <w:r w:rsidRPr="00AC610B">
        <w:rPr>
          <w:rFonts w:ascii="Georgia" w:eastAsia="Times New Roman" w:hAnsi="Georgia" w:cs="Times New Roman"/>
          <w:color w:val="333333"/>
          <w:sz w:val="24"/>
          <w:szCs w:val="24"/>
          <w:lang w:val="es-UY" w:eastAsia="es-UY"/>
        </w:rPr>
        <w:t>, ganó el profesor cajamarquino. Según </w:t>
      </w:r>
      <w:hyperlink r:id="rId90" w:history="1">
        <w:r w:rsidRPr="00AC610B">
          <w:rPr>
            <w:rFonts w:ascii="Georgia" w:eastAsia="Times New Roman" w:hAnsi="Georgia" w:cs="Times New Roman"/>
            <w:color w:val="0066CC"/>
            <w:sz w:val="24"/>
            <w:szCs w:val="24"/>
            <w:u w:val="single"/>
            <w:bdr w:val="none" w:sz="0" w:space="0" w:color="auto" w:frame="1"/>
            <w:lang w:val="es-UY" w:eastAsia="es-UY"/>
          </w:rPr>
          <w:t>El Comercio</w:t>
        </w:r>
      </w:hyperlink>
      <w:r w:rsidRPr="00AC610B">
        <w:rPr>
          <w:rFonts w:ascii="Georgia" w:eastAsia="Times New Roman" w:hAnsi="Georgia" w:cs="Times New Roman"/>
          <w:color w:val="333333"/>
          <w:sz w:val="24"/>
          <w:szCs w:val="24"/>
          <w:lang w:val="es-UY" w:eastAsia="es-UY"/>
        </w:rPr>
        <w:t> ganó Keiko Fujimori. ¿Quién ganará en las urnas?</w:t>
      </w:r>
    </w:p>
    <w:p w14:paraId="4081B125" w14:textId="77777777" w:rsidR="00AC610B" w:rsidRPr="00AC610B" w:rsidRDefault="00AC610B" w:rsidP="00AC610B">
      <w:pPr>
        <w:spacing w:after="360" w:line="240" w:lineRule="auto"/>
        <w:jc w:val="both"/>
        <w:textAlignment w:val="baseline"/>
        <w:rPr>
          <w:rFonts w:ascii="Georgia" w:eastAsia="Times New Roman" w:hAnsi="Georgia" w:cs="Times New Roman"/>
          <w:color w:val="333333"/>
          <w:sz w:val="24"/>
          <w:szCs w:val="24"/>
          <w:lang w:val="es-UY" w:eastAsia="es-UY"/>
        </w:rPr>
      </w:pPr>
      <w:r w:rsidRPr="00AC610B">
        <w:rPr>
          <w:rFonts w:ascii="Georgia" w:eastAsia="Times New Roman" w:hAnsi="Georgia" w:cs="Times New Roman"/>
          <w:color w:val="333333"/>
          <w:sz w:val="24"/>
          <w:szCs w:val="24"/>
          <w:lang w:val="es-UY" w:eastAsia="es-UY"/>
        </w:rPr>
        <w:t>El 6 de junio, unos 24 millones de electores en el país y en el exterior disiparán la incertidumbre, sobre las perspectivas de un posible cambio histórico en Perú.</w:t>
      </w:r>
    </w:p>
    <w:p w14:paraId="4A75B8A6" w14:textId="77777777" w:rsidR="00AC610B" w:rsidRPr="00AC610B" w:rsidRDefault="00AC610B" w:rsidP="00AC610B">
      <w:pPr>
        <w:shd w:val="clear" w:color="auto" w:fill="FFFFFF"/>
        <w:spacing w:after="0" w:line="270" w:lineRule="atLeast"/>
        <w:textAlignment w:val="baseline"/>
        <w:rPr>
          <w:rFonts w:ascii="Arial" w:eastAsia="Times New Roman" w:hAnsi="Arial" w:cs="Arial"/>
          <w:color w:val="777777"/>
          <w:sz w:val="18"/>
          <w:szCs w:val="18"/>
          <w:lang w:val="es-UY" w:eastAsia="es-UY"/>
        </w:rPr>
      </w:pPr>
      <w:r w:rsidRPr="00AC610B">
        <w:rPr>
          <w:rFonts w:ascii="Arial" w:eastAsia="Times New Roman" w:hAnsi="Arial" w:cs="Arial"/>
          <w:color w:val="777777"/>
          <w:sz w:val="18"/>
          <w:szCs w:val="18"/>
          <w:lang w:val="es-UY" w:eastAsia="es-UY"/>
        </w:rPr>
        <w:t>Esta entrada ha sido publicada en </w:t>
      </w:r>
      <w:hyperlink r:id="rId91" w:history="1">
        <w:r w:rsidRPr="00AC610B">
          <w:rPr>
            <w:rFonts w:ascii="Arial" w:eastAsia="Times New Roman" w:hAnsi="Arial" w:cs="Arial"/>
            <w:color w:val="777777"/>
            <w:sz w:val="18"/>
            <w:szCs w:val="18"/>
            <w:u w:val="single"/>
            <w:bdr w:val="none" w:sz="0" w:space="0" w:color="auto" w:frame="1"/>
            <w:lang w:val="es-UY" w:eastAsia="es-UY"/>
          </w:rPr>
          <w:t>América Latina</w:t>
        </w:r>
      </w:hyperlink>
      <w:r w:rsidRPr="00AC610B">
        <w:rPr>
          <w:rFonts w:ascii="Arial" w:eastAsia="Times New Roman" w:hAnsi="Arial" w:cs="Arial"/>
          <w:color w:val="777777"/>
          <w:sz w:val="18"/>
          <w:szCs w:val="18"/>
          <w:lang w:val="es-UY" w:eastAsia="es-UY"/>
        </w:rPr>
        <w:t> y etiquetada como </w:t>
      </w:r>
      <w:hyperlink r:id="rId92" w:history="1">
        <w:r w:rsidRPr="00AC610B">
          <w:rPr>
            <w:rFonts w:ascii="Arial" w:eastAsia="Times New Roman" w:hAnsi="Arial" w:cs="Arial"/>
            <w:color w:val="777777"/>
            <w:sz w:val="18"/>
            <w:szCs w:val="18"/>
            <w:u w:val="single"/>
            <w:bdr w:val="none" w:sz="0" w:space="0" w:color="auto" w:frame="1"/>
            <w:lang w:val="es-UY" w:eastAsia="es-UY"/>
          </w:rPr>
          <w:t>Perú</w:t>
        </w:r>
      </w:hyperlink>
      <w:r w:rsidRPr="00AC610B">
        <w:rPr>
          <w:rFonts w:ascii="Arial" w:eastAsia="Times New Roman" w:hAnsi="Arial" w:cs="Arial"/>
          <w:color w:val="777777"/>
          <w:sz w:val="18"/>
          <w:szCs w:val="18"/>
          <w:lang w:val="es-UY" w:eastAsia="es-UY"/>
        </w:rPr>
        <w:t>. Guarda el </w:t>
      </w:r>
      <w:hyperlink r:id="rId93" w:tooltip="Enlace Permanente a ¿Está Perú maduro para un cambio?" w:history="1">
        <w:r w:rsidRPr="00AC610B">
          <w:rPr>
            <w:rFonts w:ascii="Arial" w:eastAsia="Times New Roman" w:hAnsi="Arial" w:cs="Arial"/>
            <w:color w:val="777777"/>
            <w:sz w:val="18"/>
            <w:szCs w:val="18"/>
            <w:u w:val="single"/>
            <w:bdr w:val="none" w:sz="0" w:space="0" w:color="auto" w:frame="1"/>
            <w:lang w:val="es-UY" w:eastAsia="es-UY"/>
          </w:rPr>
          <w:t>enlace permanente</w:t>
        </w:r>
      </w:hyperlink>
      <w:r w:rsidRPr="00AC610B">
        <w:rPr>
          <w:rFonts w:ascii="Arial" w:eastAsia="Times New Roman" w:hAnsi="Arial" w:cs="Arial"/>
          <w:color w:val="777777"/>
          <w:sz w:val="18"/>
          <w:szCs w:val="18"/>
          <w:lang w:val="es-UY" w:eastAsia="es-UY"/>
        </w:rPr>
        <w:t>.</w:t>
      </w:r>
    </w:p>
    <w:p w14:paraId="21399AD6" w14:textId="7D56B82F" w:rsidR="002E2F5B" w:rsidRDefault="002E2F5B"/>
    <w:p w14:paraId="02E4D977" w14:textId="62AA15D8" w:rsidR="00AC610B" w:rsidRDefault="00AC610B">
      <w:hyperlink r:id="rId94" w:history="1">
        <w:r w:rsidRPr="009D69CD">
          <w:rPr>
            <w:rStyle w:val="Hipervnculo"/>
          </w:rPr>
          <w:t>http://marcelosolervicens.org/2021/06/esta-peru-maduro-para-un-cambio/#more-2023</w:t>
        </w:r>
      </w:hyperlink>
    </w:p>
    <w:p w14:paraId="77EEBB8B" w14:textId="77777777" w:rsidR="00AC610B" w:rsidRDefault="00AC610B"/>
    <w:sectPr w:rsidR="00AC610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10B"/>
    <w:rsid w:val="002E2F5B"/>
    <w:rsid w:val="00AC610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E39F"/>
  <w15:chartTrackingRefBased/>
  <w15:docId w15:val="{C240CCF3-EF06-497D-A464-79EDEF92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610B"/>
    <w:rPr>
      <w:color w:val="0563C1" w:themeColor="hyperlink"/>
      <w:u w:val="single"/>
    </w:rPr>
  </w:style>
  <w:style w:type="character" w:styleId="Mencinsinresolver">
    <w:name w:val="Unresolved Mention"/>
    <w:basedOn w:val="Fuentedeprrafopredeter"/>
    <w:uiPriority w:val="99"/>
    <w:semiHidden/>
    <w:unhideWhenUsed/>
    <w:rsid w:val="00AC6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6426">
      <w:bodyDiv w:val="1"/>
      <w:marLeft w:val="0"/>
      <w:marRight w:val="0"/>
      <w:marTop w:val="0"/>
      <w:marBottom w:val="0"/>
      <w:divBdr>
        <w:top w:val="none" w:sz="0" w:space="0" w:color="auto"/>
        <w:left w:val="none" w:sz="0" w:space="0" w:color="auto"/>
        <w:bottom w:val="none" w:sz="0" w:space="0" w:color="auto"/>
        <w:right w:val="none" w:sz="0" w:space="0" w:color="auto"/>
      </w:divBdr>
      <w:divsChild>
        <w:div w:id="259991262">
          <w:marLeft w:val="0"/>
          <w:marRight w:val="0"/>
          <w:marTop w:val="0"/>
          <w:marBottom w:val="0"/>
          <w:divBdr>
            <w:top w:val="none" w:sz="0" w:space="0" w:color="auto"/>
            <w:left w:val="none" w:sz="0" w:space="0" w:color="auto"/>
            <w:bottom w:val="none" w:sz="0" w:space="0" w:color="auto"/>
            <w:right w:val="none" w:sz="0" w:space="0" w:color="auto"/>
          </w:divBdr>
        </w:div>
        <w:div w:id="852576055">
          <w:marLeft w:val="0"/>
          <w:marRight w:val="0"/>
          <w:marTop w:val="0"/>
          <w:marBottom w:val="0"/>
          <w:divBdr>
            <w:top w:val="none" w:sz="0" w:space="0" w:color="auto"/>
            <w:left w:val="none" w:sz="0" w:space="0" w:color="auto"/>
            <w:bottom w:val="none" w:sz="0" w:space="0" w:color="auto"/>
            <w:right w:val="none" w:sz="0" w:space="0" w:color="auto"/>
          </w:divBdr>
        </w:div>
        <w:div w:id="854617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eru.as.com/peru/2021/05/26/actualidad/1622039126_098090.html" TargetMode="External"/><Relationship Id="rId26" Type="http://schemas.openxmlformats.org/officeDocument/2006/relationships/hyperlink" Target="https://www.infobae.com/america/america-latina/2021/04/24/vargas-llosa-volvio-a-respaldar-a-keiko-fujimori-y-advirtio-es-importante-que-peru-no-caiga-en-la-catastrofe-que-es-venezuela/" TargetMode="External"/><Relationship Id="rId39" Type="http://schemas.openxmlformats.org/officeDocument/2006/relationships/hyperlink" Target="https://www.europapress.es/internacional/noticia-fiscalia-peru-pide-mas-30-anos-prision-keiko-fujimori-corrupcion-20210311190934.html" TargetMode="External"/><Relationship Id="rId21" Type="http://schemas.openxmlformats.org/officeDocument/2006/relationships/hyperlink" Target="http://biblioteca.clacso.edu.ar/Peru/iep/20170328053540/pdf_1430.pdf" TargetMode="External"/><Relationship Id="rId34" Type="http://schemas.openxmlformats.org/officeDocument/2006/relationships/hyperlink" Target="https://www.gybagenciadenoticias.com/politica/5032-keiko-fujimori-pedro-castillo-tiene-congresistas-vinculados-al-movadef-y-a-sendero-luminoso" TargetMode="External"/><Relationship Id="rId42" Type="http://schemas.openxmlformats.org/officeDocument/2006/relationships/hyperlink" Target="https://theconversation.com/peru-claves-de-la-crisis-politica-en-un-pais-sin-partidos-150148" TargetMode="External"/><Relationship Id="rId47" Type="http://schemas.openxmlformats.org/officeDocument/2006/relationships/hyperlink" Target="https://www.france24.com/es/am%C3%A9rica-latina/20201116-peru-francisco-sagasti-nuevo-presidente-gobierno-transicion-merino" TargetMode="External"/><Relationship Id="rId50" Type="http://schemas.openxmlformats.org/officeDocument/2006/relationships/image" Target="media/image5.jpeg"/><Relationship Id="rId55" Type="http://schemas.openxmlformats.org/officeDocument/2006/relationships/hyperlink" Target="https://es.wikipedia.org/wiki/Frente_Amplio_(Per%C3%BA)" TargetMode="External"/><Relationship Id="rId63" Type="http://schemas.openxmlformats.org/officeDocument/2006/relationships/hyperlink" Target="https://larepublica.pe/economia/273905-constitucion-del-93-es-neoliberal-y-protege-convenios-de-estabilidad/" TargetMode="External"/><Relationship Id="rId68" Type="http://schemas.openxmlformats.org/officeDocument/2006/relationships/hyperlink" Target="https://www.infobae.com/america/america-latina/2021/05/31/alarma-en-peru-los-muertos-por-covid-19-suman-mas-de-180-mil-casi-el-triple-de-lo-que-se-habia-informado/" TargetMode="External"/><Relationship Id="rId76" Type="http://schemas.openxmlformats.org/officeDocument/2006/relationships/hyperlink" Target="https://www.ipe.org.pe/portal/7-de-cada-10-trabajadores-son-informales/" TargetMode="External"/><Relationship Id="rId84" Type="http://schemas.openxmlformats.org/officeDocument/2006/relationships/image" Target="media/image8.jpeg"/><Relationship Id="rId89" Type="http://schemas.openxmlformats.org/officeDocument/2006/relationships/hyperlink" Target="https://larepublica.pe/elecciones/2021/05/30/debate-presidencial-en-vivo-pedro-castillo-vs-keiko-fujimori-hoy-30-de-mayo-via-tv-peru-latina-tv-america-tv-pltc/?ref=lre" TargetMode="External"/><Relationship Id="rId7" Type="http://schemas.openxmlformats.org/officeDocument/2006/relationships/hyperlink" Target="https://marcelosolervicens.org/tag/peru/" TargetMode="External"/><Relationship Id="rId71" Type="http://schemas.openxmlformats.org/officeDocument/2006/relationships/hyperlink" Target="https://www.ilo.org/wcmsp5/groups/public/---americas/---ro-lima/documents/publication/wcms_756474.pdf" TargetMode="External"/><Relationship Id="rId92" Type="http://schemas.openxmlformats.org/officeDocument/2006/relationships/hyperlink" Target="http://marcelosolervicens.org/tag/peru/" TargetMode="External"/><Relationship Id="rId2" Type="http://schemas.openxmlformats.org/officeDocument/2006/relationships/settings" Target="settings.xml"/><Relationship Id="rId16" Type="http://schemas.openxmlformats.org/officeDocument/2006/relationships/hyperlink" Target="https://elbocon.pe/trends/encuesta-ipsos-ultimo-sondeo-entre-keiko-y-castillo-a-una-semana-de-las-elecciones-2021-elecciones-2021-segunda-vuelta-peru-libre-fuerza-popular-noticia/" TargetMode="External"/><Relationship Id="rId29" Type="http://schemas.openxmlformats.org/officeDocument/2006/relationships/hyperlink" Target="https://apnews.com/article/noticias-dfe9c404fbc06b023e12ba2cdccb0c4d" TargetMode="External"/><Relationship Id="rId11" Type="http://schemas.openxmlformats.org/officeDocument/2006/relationships/hyperlink" Target="https://argmedios.com.ar/hector-bejar-si-castillo-gana-sera-una-ola-progresista-de-distinto-tipo/" TargetMode="External"/><Relationship Id="rId24" Type="http://schemas.openxmlformats.org/officeDocument/2006/relationships/hyperlink" Target="https://www.elperiodico.com/es/internacional/20210425/derecha-peruana-arropa-keiko-fujimori-11673349" TargetMode="External"/><Relationship Id="rId32" Type="http://schemas.openxmlformats.org/officeDocument/2006/relationships/hyperlink" Target="https://larepublica.pe/elecciones/2021/05/30/debate-presidencial-en-vivo-pedro-castillo-vs-keiko-fujimori-hoy-30-de-mayo-via-tv-peru-latina-tv-america-tv-pltc/" TargetMode="External"/><Relationship Id="rId37" Type="http://schemas.openxmlformats.org/officeDocument/2006/relationships/hyperlink" Target="https://elcomercio.pe/politica/pedro-castillo-condena-asesinato-de-al-menos-14-personas-en-el-vraem-que-caiga-todo-el-peso-de-la-ley-a-los-responsables-peru-libre-elecciones-2021-nndc-noticia/" TargetMode="External"/><Relationship Id="rId40" Type="http://schemas.openxmlformats.org/officeDocument/2006/relationships/image" Target="media/image4.jpeg"/><Relationship Id="rId45" Type="http://schemas.openxmlformats.org/officeDocument/2006/relationships/hyperlink" Target="https://www.semana.com/mundo/articulo/presidente-de-peru-martin-vizcarra-destituido-por-corrupcion/202050/" TargetMode="External"/><Relationship Id="rId53" Type="http://schemas.openxmlformats.org/officeDocument/2006/relationships/hyperlink" Target="https://larepublica.pe/elecciones/2021/05/05/pedro-castillo-anuncia-10-compromisos-de-llegar-al-gobierno-pltc/" TargetMode="External"/><Relationship Id="rId58" Type="http://schemas.openxmlformats.org/officeDocument/2006/relationships/hyperlink" Target="https://es.wikipedia.org/wiki/Renacimiento_Unido_Nacional" TargetMode="External"/><Relationship Id="rId66" Type="http://schemas.openxmlformats.org/officeDocument/2006/relationships/hyperlink" Target="https://www.laizquierdadiario.com/Quien-es-Pedro-Castillo-el-candidato-que-encabeza-las-elecciones-en-Peru" TargetMode="External"/><Relationship Id="rId74" Type="http://schemas.openxmlformats.org/officeDocument/2006/relationships/hyperlink" Target="https://www.bancomundial.org/es/news/press-release/2020/09/08/crisis-por-el-coronavirus-aumento-las-desigualdades-en-el-peru" TargetMode="External"/><Relationship Id="rId79" Type="http://schemas.openxmlformats.org/officeDocument/2006/relationships/hyperlink" Target="https://peru.oxfam.org/latest/policy-paper/brechas-latentes-%C3%ADndice-de-avance-contra-la-desigualdad-en-el-per%C3%BA-2017-2018" TargetMode="External"/><Relationship Id="rId87" Type="http://schemas.openxmlformats.org/officeDocument/2006/relationships/hyperlink" Target="https://www.vanderbilt.edu/lapop/peru.php" TargetMode="External"/><Relationship Id="rId5" Type="http://schemas.openxmlformats.org/officeDocument/2006/relationships/hyperlink" Target="http://marcelosolervicens.org/author/marcel001/" TargetMode="External"/><Relationship Id="rId61" Type="http://schemas.openxmlformats.org/officeDocument/2006/relationships/image" Target="media/image6.jpeg"/><Relationship Id="rId82" Type="http://schemas.openxmlformats.org/officeDocument/2006/relationships/hyperlink" Target="https://www.milenio.com/internacional/peru-aumenta-69-mil-180-mil-muertos-covid-19" TargetMode="External"/><Relationship Id="rId90" Type="http://schemas.openxmlformats.org/officeDocument/2006/relationships/hyperlink" Target="https://elcomercio.pe/elecciones-2021/debate-presidencial-jne-que-dijeron-pedro-castillo-y-keiko-fujimori-en-el-bloque-peru-al-bicentenario-analisis-pedro-castillo-keiko-fujimori-segunda-vuelta-elecciones-peru-2021-peru-libre-fuerza-popular-arequipa-30-de-" TargetMode="External"/><Relationship Id="rId95" Type="http://schemas.openxmlformats.org/officeDocument/2006/relationships/fontTable" Target="fontTable.xml"/><Relationship Id="rId19" Type="http://schemas.openxmlformats.org/officeDocument/2006/relationships/hyperlink" Target="https://larepublica.pe/elecciones/2021/05/30/encuesta-iep-pedro-castillo-y-keiko-fujimori-en-empate-tecnico-pltc/" TargetMode="External"/><Relationship Id="rId14" Type="http://schemas.openxmlformats.org/officeDocument/2006/relationships/hyperlink" Target="https://elcomercio.pe/elecciones-2021/ultimo-simulacro-publicable-el-comercio-ipsos-pedro-castillo-obtiene-511-y-keiko-fujimori-489-noticia/?ref=ecr" TargetMode="External"/><Relationship Id="rId22" Type="http://schemas.openxmlformats.org/officeDocument/2006/relationships/hyperlink" Target="https://www.bcrp.gob.pe/docs/Publicaciones/Documentos-de-Trabajo/2020/documento-de-trabajo-004-2020-esp.pdf" TargetMode="External"/><Relationship Id="rId27" Type="http://schemas.openxmlformats.org/officeDocument/2006/relationships/image" Target="media/image3.jpeg"/><Relationship Id="rId30" Type="http://schemas.openxmlformats.org/officeDocument/2006/relationships/hyperlink" Target="https://apnews.com/article/noticias-02d659cfa21c1911d6d0b92f515ab53b" TargetMode="External"/><Relationship Id="rId35" Type="http://schemas.openxmlformats.org/officeDocument/2006/relationships/hyperlink" Target="https://www.bbc.com/mundo/noticias-america-latina-57242718" TargetMode="External"/><Relationship Id="rId43" Type="http://schemas.openxmlformats.org/officeDocument/2006/relationships/hyperlink" Target="https://www.bbc.com/mundo/noticias-america-latina-43481060" TargetMode="External"/><Relationship Id="rId48" Type="http://schemas.openxmlformats.org/officeDocument/2006/relationships/hyperlink" Target="https://gestion.pe/peru/politica/keiko-fujimori-mano-dura-no-es-dictadura-lo-que-ofrezco-es-una-demodura-elecciones-2021-nndc-noticia/" TargetMode="External"/><Relationship Id="rId56" Type="http://schemas.openxmlformats.org/officeDocument/2006/relationships/hyperlink" Target="https://es.wikipedia.org/wiki/Democracia_Directa_(Per%C3%BA)" TargetMode="External"/><Relationship Id="rId64" Type="http://schemas.openxmlformats.org/officeDocument/2006/relationships/hyperlink" Target="http://www.csd-institute.org/Publish/Neoliberalismo%20y%20la%20Constitucion%20de%201993-%20CSDI-J.E.%20Luyo-19-12-2020.pdf" TargetMode="External"/><Relationship Id="rId69" Type="http://schemas.openxmlformats.org/officeDocument/2006/relationships/hyperlink" Target="https://www.milenio.com/internacional/peru-aumenta-69-mil-180-mil-muertos-covid-19" TargetMode="External"/><Relationship Id="rId77" Type="http://schemas.openxmlformats.org/officeDocument/2006/relationships/hyperlink" Target="https://cdn.www.gob.pe/uploads/document/file/1636527/Los%20efectos%20de%20la%20crisis%20sanitaria%20en%20el%20mercado%20de%20trabajo%20en%20el%20Per%C3%BA.pdf" TargetMode="External"/><Relationship Id="rId8" Type="http://schemas.openxmlformats.org/officeDocument/2006/relationships/hyperlink" Target="https://www.infobae.com/america/america-latina/2021/05/31/alarma-en-peru-los-muertos-por-covid-19-suman-mas-de-180-mil-casi-el-triple-de-lo-que-se-habia-informado/" TargetMode="External"/><Relationship Id="rId51" Type="http://schemas.openxmlformats.org/officeDocument/2006/relationships/hyperlink" Target="https://www.nytimes.com/es/2021/03/30/espanol/opinion/elecciones-peru-2021.html" TargetMode="External"/><Relationship Id="rId72" Type="http://schemas.openxmlformats.org/officeDocument/2006/relationships/image" Target="media/image7.jpeg"/><Relationship Id="rId80" Type="http://schemas.openxmlformats.org/officeDocument/2006/relationships/hyperlink" Target="https://www.alainet.org/es/articulo/212152" TargetMode="External"/><Relationship Id="rId85" Type="http://schemas.openxmlformats.org/officeDocument/2006/relationships/hyperlink" Target="https://elpais.com/internacional/2021-05-20/la-insatisfaccion-con-el-modelo-economico-clave-en-la-segunda-vuelta-presidencial-en-peru.html" TargetMode="External"/><Relationship Id="rId93" Type="http://schemas.openxmlformats.org/officeDocument/2006/relationships/hyperlink" Target="http://marcelosolervicens.org/2021/06/esta-peru-maduro-para-un-cambio/" TargetMode="External"/><Relationship Id="rId3" Type="http://schemas.openxmlformats.org/officeDocument/2006/relationships/webSettings" Target="webSettings.xml"/><Relationship Id="rId12" Type="http://schemas.openxmlformats.org/officeDocument/2006/relationships/hyperlink" Target="https://especiales.elcomercio.pe/?q=especiales/elecciones-2021-candidatos-presidenciales-comicios-generales-nndd-ecvisual-ecpm/index.html" TargetMode="External"/><Relationship Id="rId17" Type="http://schemas.openxmlformats.org/officeDocument/2006/relationships/hyperlink" Target="https://larepublica.pe/elecciones/2021/05/30/encuesta-iep-pedro-castillo-y-keiko-fujimori-en-empate-tecnico-pltc/" TargetMode="External"/><Relationship Id="rId25" Type="http://schemas.openxmlformats.org/officeDocument/2006/relationships/hyperlink" Target="https://elcomercio.pe/elecciones-2021/mario-vargas-llosa-los-peruanos-deben-votar-por-keiko-fujimori-pues-representa-el-mal-menor-pedro-castillo-elecciones-2021-segunda-vuelta-onpe-nndc-noticia/" TargetMode="External"/><Relationship Id="rId33" Type="http://schemas.openxmlformats.org/officeDocument/2006/relationships/hyperlink" Target="https://rpp.pe/politica/elecciones/elecciones-2021-keiko-fujimori-a-pedro-castillo-y-a-su-grupo-los-senalan-de-estar-vinculados-al-terrorismo-noticia-1338761" TargetMode="External"/><Relationship Id="rId38" Type="http://schemas.openxmlformats.org/officeDocument/2006/relationships/hyperlink" Target="https://www.swissinfo.ch/spa/per%C3%BA-terrorismo--documentaci%C3%B3n-_terrorismo-en-v%C3%ADspera-electoral--una-constante-en-la-democracia-peruana/46645888" TargetMode="External"/><Relationship Id="rId46" Type="http://schemas.openxmlformats.org/officeDocument/2006/relationships/hyperlink" Target="https://www.efe.com/efe/america/politica/manuel-merino-anuncia-su-dimision-irrevocable-a-la-presidencia-de-peru/20000035-4394901" TargetMode="External"/><Relationship Id="rId59" Type="http://schemas.openxmlformats.org/officeDocument/2006/relationships/hyperlink" Target="http://perulibre.pe/plan-bicentenario.pdf" TargetMode="External"/><Relationship Id="rId67" Type="http://schemas.openxmlformats.org/officeDocument/2006/relationships/hyperlink" Target="https://rpp.pe/politica/elecciones/elecciones-2021-estas-son-las-propuestas-de-keiko-fujimori-y-pedro-castillo-para-la-lucha-contra-la-corrupcion-noticia-1334536" TargetMode="External"/><Relationship Id="rId20" Type="http://schemas.openxmlformats.org/officeDocument/2006/relationships/hyperlink" Target="https://repositorio.up.edu.pe/handle/11354/959" TargetMode="External"/><Relationship Id="rId41" Type="http://schemas.openxmlformats.org/officeDocument/2006/relationships/hyperlink" Target="https://expansion.mx/mundo/2020/11/15/8-ex-presidentes-peru-acusados-corrupcion" TargetMode="External"/><Relationship Id="rId54" Type="http://schemas.openxmlformats.org/officeDocument/2006/relationships/hyperlink" Target="https://rpp.pe/politica/elecciones/elecciones-2021-a-quienes-apoyan-los-partidos-politicos-que-no-pasaron-a-la-segunda-vuelta-el-poder-en-tus-manos-noticia-1335296" TargetMode="External"/><Relationship Id="rId62" Type="http://schemas.openxmlformats.org/officeDocument/2006/relationships/hyperlink" Target="https://www.ahora.com.pe/por-que-se-debe-cambiar-la-constitucion-de-1993-y-volver-a-la-constitucion-de-1979/" TargetMode="External"/><Relationship Id="rId70" Type="http://schemas.openxmlformats.org/officeDocument/2006/relationships/hyperlink" Target="https://primicia.com.ve/mundo/con-180-mil-muertos-peru-registra-la-tasa-de-fallecidos-por-covid-19-mas-alta-del-mundo/" TargetMode="External"/><Relationship Id="rId75" Type="http://schemas.openxmlformats.org/officeDocument/2006/relationships/hyperlink" Target="https://cdn.www.gob.pe/uploads/document/file/1014704/IAE_2020_propuesta_V4.pdf" TargetMode="External"/><Relationship Id="rId83" Type="http://schemas.openxmlformats.org/officeDocument/2006/relationships/hyperlink" Target="https://primicia.com.ve/mundo/con-180-mil-muertos-peru-registra-la-tasa-de-fallecidos-por-covid-19-mas-alta-del-mundo/" TargetMode="External"/><Relationship Id="rId88" Type="http://schemas.openxmlformats.org/officeDocument/2006/relationships/hyperlink" Target="https://www.vanderbilt.edu/lapop/peru/AB2018-19-Peru-Resumen-Ejecutivo-Spa-Final-W-200811.pdf" TargetMode="External"/><Relationship Id="rId91" Type="http://schemas.openxmlformats.org/officeDocument/2006/relationships/hyperlink" Target="http://marcelosolervicens.org/category/america-latina/"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larepublica.pe/elecciones/2021/05/30/encuesta-iep-pedro-castillo-y-keiko-fujimori-en-empate-tecnico-pltc/" TargetMode="External"/><Relationship Id="rId23" Type="http://schemas.openxmlformats.org/officeDocument/2006/relationships/hyperlink" Target="https://elcomercio.pe/elecciones-2021/encuesta-ipsos-antivoto-de-keiko-fujimori-y-de-pedro-castillo-se-mantiene-igual-elecciones-2021-noticia/" TargetMode="External"/><Relationship Id="rId28" Type="http://schemas.openxmlformats.org/officeDocument/2006/relationships/hyperlink" Target="https://www.expreso.com.pe/elecciones-2021/rafael-santos-pedro-castillo-quiere-que-seamos-peruzuela-y-no-lo-vamos-a-permitir/" TargetMode="External"/><Relationship Id="rId36" Type="http://schemas.openxmlformats.org/officeDocument/2006/relationships/hyperlink" Target="https://www.bbc.com/mundo/noticias-america-latina-57242718" TargetMode="External"/><Relationship Id="rId49" Type="http://schemas.openxmlformats.org/officeDocument/2006/relationships/hyperlink" Target="https://peru.as.com/peru/2021/04/28/actualidad/1619618796_467618.html" TargetMode="External"/><Relationship Id="rId57" Type="http://schemas.openxmlformats.org/officeDocument/2006/relationships/hyperlink" Target="https://es.wikipedia.org/wiki/Uni%C3%B3n_por_el_Per%C3%BA" TargetMode="External"/><Relationship Id="rId10" Type="http://schemas.openxmlformats.org/officeDocument/2006/relationships/hyperlink" Target="https://primicia.com.ve/mundo/con-180-mil-muertos-peru-registra-la-tasa-de-fallecidos-por-covid-19-mas-alta-del-mundo/" TargetMode="External"/><Relationship Id="rId31" Type="http://schemas.openxmlformats.org/officeDocument/2006/relationships/hyperlink" Target="https://larepublica.pe/elecciones/2021/05/30/elecciones-2021-el-otro-rostro-de-la-campana-de-keiko-fujimori-la-guerra-sucia-contra-su-oponente-pedro-castillo-pltc/" TargetMode="External"/><Relationship Id="rId44" Type="http://schemas.openxmlformats.org/officeDocument/2006/relationships/hyperlink" Target="https://www.bbc.com/mundo/noticias-america-latina-43495286" TargetMode="External"/><Relationship Id="rId52" Type="http://schemas.openxmlformats.org/officeDocument/2006/relationships/hyperlink" Target="https://andina.pe/agencia/noticia-pedro-castillo-y-veronika-mendoza-suscriben-acuerdo-politico-y-ciudadano-844053.aspx" TargetMode="External"/><Relationship Id="rId60" Type="http://schemas.openxmlformats.org/officeDocument/2006/relationships/hyperlink" Target="https://www.telesurtv.net/news/peru-pedro-castillo-plan-gobierno-20210517-0001.html" TargetMode="External"/><Relationship Id="rId65" Type="http://schemas.openxmlformats.org/officeDocument/2006/relationships/hyperlink" Target="https://pdba.georgetown.edu/Parties/Peru/Leyes/constitucion.pdf" TargetMode="External"/><Relationship Id="rId73" Type="http://schemas.openxmlformats.org/officeDocument/2006/relationships/hyperlink" Target="https://knoema.es/atlas/Per%C3%BA/topics/Pobreza/Desigualdad-del-ingreso/%C3%8Dndice-GINI" TargetMode="External"/><Relationship Id="rId78" Type="http://schemas.openxmlformats.org/officeDocument/2006/relationships/hyperlink" Target="https://economica.pe/inei-crece-empleo-informal-a-nivel-nacional/" TargetMode="External"/><Relationship Id="rId81" Type="http://schemas.openxmlformats.org/officeDocument/2006/relationships/hyperlink" Target="https://www.infobae.com/america/america-latina/2021/05/31/alarma-en-peru-los-muertos-por-covid-19-suman-mas-de-180-mil-casi-el-triple-de-lo-que-se-habia-informado/" TargetMode="External"/><Relationship Id="rId86" Type="http://schemas.openxmlformats.org/officeDocument/2006/relationships/hyperlink" Target="https://www.ciperchile.cl/2020/11/20/crisis-politica-en-peru-v-elecciones-en-tiempos-de-politica-post-partidaria/" TargetMode="External"/><Relationship Id="rId94" Type="http://schemas.openxmlformats.org/officeDocument/2006/relationships/hyperlink" Target="http://marcelosolervicens.org/2021/06/esta-peru-maduro-para-un-cambio/#more-2023" TargetMode="External"/><Relationship Id="rId4" Type="http://schemas.openxmlformats.org/officeDocument/2006/relationships/hyperlink" Target="http://marcelosolervicens.org/2021/06/esta-peru-maduro-para-un-cambio/" TargetMode="External"/><Relationship Id="rId9" Type="http://schemas.openxmlformats.org/officeDocument/2006/relationships/hyperlink" Target="https://www.milenio.com/internacional/peru-aumenta-69-mil-180-mil-muertos-covid-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4156</Words>
  <Characters>22859</Characters>
  <Application>Microsoft Office Word</Application>
  <DocSecurity>0</DocSecurity>
  <Lines>190</Lines>
  <Paragraphs>53</Paragraphs>
  <ScaleCrop>false</ScaleCrop>
  <Company/>
  <LinksUpToDate>false</LinksUpToDate>
  <CharactersWithSpaces>26962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2021-06-04T13:02:00Z</dcterms:created>
  <dcterms:modified xsi:type="dcterms:W3CDTF">2021-06-04T13:06:00Z</dcterms:modified>
</cp:coreProperties>
</file>