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E29B" w14:textId="77777777" w:rsidR="00044402" w:rsidRDefault="00044402" w:rsidP="000444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2">
        <w:rPr>
          <w:rFonts w:ascii="Times New Roman" w:hAnsi="Times New Roman" w:cs="Times New Roman"/>
          <w:b/>
          <w:sz w:val="24"/>
          <w:szCs w:val="24"/>
        </w:rPr>
        <w:t>A INTELIGÊNCIA REFLEXA DA AÇÃO EVANGELIZADORA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  <w:r w:rsidRPr="00044402">
        <w:rPr>
          <w:rFonts w:ascii="Times New Roman" w:hAnsi="Times New Roman" w:cs="Times New Roman"/>
          <w:b/>
          <w:sz w:val="24"/>
          <w:szCs w:val="24"/>
        </w:rPr>
        <w:t>.</w:t>
      </w:r>
    </w:p>
    <w:p w14:paraId="1278248F" w14:textId="77777777" w:rsidR="00044402" w:rsidRPr="00044402" w:rsidRDefault="00044402" w:rsidP="0004440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44402">
        <w:rPr>
          <w:rFonts w:ascii="Times New Roman" w:hAnsi="Times New Roman" w:cs="Times New Roman"/>
          <w:sz w:val="24"/>
          <w:szCs w:val="24"/>
        </w:rPr>
        <w:t>Eliseu Wisniewski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p w14:paraId="261F4A08" w14:textId="77777777" w:rsidR="00044402" w:rsidRDefault="00044402" w:rsidP="000444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67E4B5" w14:textId="77777777" w:rsidR="000063D6" w:rsidRDefault="00116DD8" w:rsidP="00006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Agenor Brighenti é um dos teólogos pastoralistas mais conhecidos na Igreja do Brasil e da América Latina.  Na obra</w:t>
      </w:r>
      <w:r w:rsidRPr="00813BA8">
        <w:rPr>
          <w:rFonts w:ascii="Times New Roman" w:hAnsi="Times New Roman" w:cs="Times New Roman"/>
          <w:i/>
          <w:sz w:val="24"/>
          <w:szCs w:val="24"/>
        </w:rPr>
        <w:t>: Teologia Pastoral: a inteligência reflexa da ação evangelizadora</w:t>
      </w:r>
      <w:r>
        <w:rPr>
          <w:rFonts w:ascii="Times New Roman" w:hAnsi="Times New Roman" w:cs="Times New Roman"/>
          <w:sz w:val="24"/>
          <w:szCs w:val="24"/>
        </w:rPr>
        <w:t xml:space="preserve"> (Vozes, 2021, 264 p.), </w:t>
      </w:r>
      <w:r w:rsidR="00AA5C23">
        <w:rPr>
          <w:rFonts w:ascii="Times New Roman" w:hAnsi="Times New Roman" w:cs="Times New Roman"/>
          <w:sz w:val="24"/>
          <w:szCs w:val="24"/>
        </w:rPr>
        <w:t>estruturada em três unidades: 1) Pastoral e Teologia, 2) Pastoral e ação evangelizadora, 3) a pastoral como processo de encarnação da fé</w:t>
      </w:r>
      <w:r w:rsidR="000063D6">
        <w:rPr>
          <w:rFonts w:ascii="Times New Roman" w:hAnsi="Times New Roman" w:cs="Times New Roman"/>
          <w:sz w:val="24"/>
          <w:szCs w:val="24"/>
        </w:rPr>
        <w:t xml:space="preserve"> </w:t>
      </w:r>
      <w:r w:rsidR="00AA5C23">
        <w:rPr>
          <w:rFonts w:ascii="Times New Roman" w:hAnsi="Times New Roman" w:cs="Times New Roman"/>
          <w:sz w:val="24"/>
          <w:szCs w:val="24"/>
        </w:rPr>
        <w:t xml:space="preserve"> </w:t>
      </w:r>
      <w:r w:rsidR="00A46660">
        <w:rPr>
          <w:rFonts w:ascii="Times New Roman" w:hAnsi="Times New Roman" w:cs="Times New Roman"/>
          <w:sz w:val="24"/>
          <w:szCs w:val="24"/>
        </w:rPr>
        <w:t>–</w:t>
      </w:r>
      <w:r w:rsidR="00AA5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busca</w:t>
      </w:r>
      <w:r w:rsidR="00A46660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oferecer ao leitor uma abordagem do itinerário da pastoral e o perfil </w:t>
      </w:r>
      <w:r w:rsidR="0088641B">
        <w:rPr>
          <w:rFonts w:ascii="Times New Roman" w:hAnsi="Times New Roman" w:cs="Times New Roman"/>
          <w:sz w:val="24"/>
          <w:szCs w:val="24"/>
        </w:rPr>
        <w:t>da Teologia Pastoral</w:t>
      </w:r>
      <w:r w:rsidR="00957308">
        <w:rPr>
          <w:rFonts w:ascii="Times New Roman" w:hAnsi="Times New Roman" w:cs="Times New Roman"/>
          <w:sz w:val="24"/>
          <w:szCs w:val="24"/>
        </w:rPr>
        <w:t>.</w:t>
      </w:r>
      <w:r w:rsidR="000063D6" w:rsidRPr="000063D6">
        <w:rPr>
          <w:rFonts w:ascii="Times New Roman" w:hAnsi="Times New Roman" w:cs="Times New Roman"/>
          <w:sz w:val="24"/>
          <w:szCs w:val="24"/>
        </w:rPr>
        <w:t xml:space="preserve"> </w:t>
      </w:r>
      <w:r w:rsidR="000063D6">
        <w:rPr>
          <w:rFonts w:ascii="Times New Roman" w:hAnsi="Times New Roman" w:cs="Times New Roman"/>
          <w:sz w:val="24"/>
          <w:szCs w:val="24"/>
        </w:rPr>
        <w:t>Na primeira unidade aborda-se a relação ação reflexão no âmbito eclesial, que remete à relação entre ação pastoral e reflexão teológica (cf. p. 19</w:t>
      </w:r>
      <w:r w:rsidR="002E3BFD">
        <w:rPr>
          <w:rFonts w:ascii="Times New Roman" w:hAnsi="Times New Roman" w:cs="Times New Roman"/>
          <w:sz w:val="24"/>
          <w:szCs w:val="24"/>
        </w:rPr>
        <w:t>-20</w:t>
      </w:r>
      <w:r w:rsidR="000063D6">
        <w:rPr>
          <w:rFonts w:ascii="Times New Roman" w:hAnsi="Times New Roman" w:cs="Times New Roman"/>
          <w:sz w:val="24"/>
          <w:szCs w:val="24"/>
        </w:rPr>
        <w:t xml:space="preserve">).  </w:t>
      </w:r>
      <w:r w:rsidR="002E3BFD">
        <w:rPr>
          <w:rFonts w:ascii="Times New Roman" w:hAnsi="Times New Roman" w:cs="Times New Roman"/>
          <w:sz w:val="24"/>
          <w:szCs w:val="24"/>
        </w:rPr>
        <w:t>Na segunda unidade, se debruça sobre o itinerário da pastoral na caminhada da Igreja, entendida como “encarnação de toda a fé em toda a vida” pessoal, comunitária e da sociedade co</w:t>
      </w:r>
      <w:r w:rsidR="00FE04BB">
        <w:rPr>
          <w:rFonts w:ascii="Times New Roman" w:hAnsi="Times New Roman" w:cs="Times New Roman"/>
          <w:sz w:val="24"/>
          <w:szCs w:val="24"/>
        </w:rPr>
        <w:t>m</w:t>
      </w:r>
      <w:r w:rsidR="002E3BFD">
        <w:rPr>
          <w:rFonts w:ascii="Times New Roman" w:hAnsi="Times New Roman" w:cs="Times New Roman"/>
          <w:sz w:val="24"/>
          <w:szCs w:val="24"/>
        </w:rPr>
        <w:t xml:space="preserve">o um todo, incluindo a natureza. (cf. p. 95-96). </w:t>
      </w:r>
      <w:r w:rsidR="00D7045B">
        <w:rPr>
          <w:rFonts w:ascii="Times New Roman" w:hAnsi="Times New Roman" w:cs="Times New Roman"/>
          <w:sz w:val="24"/>
          <w:szCs w:val="24"/>
        </w:rPr>
        <w:t xml:space="preserve">Na terceira unidade se detêm sobre as condições operacionais de uma ação pastoral pensada e as implicações para uma Teologia Pastoral entendida como inteligência reflexa da ação evangelizadora, consequente com os desafios do contexto atual (cf. p. 171-172). </w:t>
      </w:r>
    </w:p>
    <w:p w14:paraId="41BDB863" w14:textId="77777777" w:rsidR="00116DD8" w:rsidRDefault="00F050A9" w:rsidP="00F54F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Agenor Brighenti, n</w:t>
      </w:r>
      <w:r w:rsidR="00957308">
        <w:rPr>
          <w:rFonts w:ascii="Times New Roman" w:hAnsi="Times New Roman" w:cs="Times New Roman"/>
          <w:sz w:val="24"/>
          <w:szCs w:val="24"/>
        </w:rPr>
        <w:t>o contexto da renovação do Concílio Vaticano II, a pastoral, enquanto ação pensada está respaldada na teologia que, por sua vez, confere a esta uma dimensão pastoral (cf. p. 29).  Desta forma, a Teologia Pastoral</w:t>
      </w:r>
      <w:r w:rsidR="0049090F">
        <w:rPr>
          <w:rFonts w:ascii="Times New Roman" w:hAnsi="Times New Roman" w:cs="Times New Roman"/>
          <w:sz w:val="24"/>
          <w:szCs w:val="24"/>
        </w:rPr>
        <w:t xml:space="preserve"> é a inteligência reflexa da ação evang</w:t>
      </w:r>
      <w:r w:rsidR="00957308">
        <w:rPr>
          <w:rFonts w:ascii="Times New Roman" w:hAnsi="Times New Roman" w:cs="Times New Roman"/>
          <w:sz w:val="24"/>
          <w:szCs w:val="24"/>
        </w:rPr>
        <w:t xml:space="preserve">elizadora, ou seja, </w:t>
      </w:r>
      <w:r w:rsidR="0049090F">
        <w:rPr>
          <w:rFonts w:ascii="Times New Roman" w:hAnsi="Times New Roman" w:cs="Times New Roman"/>
          <w:sz w:val="24"/>
          <w:szCs w:val="24"/>
        </w:rPr>
        <w:t xml:space="preserve">para ser expressão do prolongamento da obra de Jesus em tempo e espaço determinados, que é o Reino de Deus, precisa ser uma ação pensada. Enquanto ação pensada, a pastoral é mais do que prática. Ela é antes “práxis” ou “prática carregada de teoria”, de uma teoria vitalmente unida às práticas da comunidade eclesial inserida na sociedade (cf. p. 21). </w:t>
      </w:r>
    </w:p>
    <w:p w14:paraId="2657967E" w14:textId="77777777" w:rsidR="00813BA8" w:rsidRDefault="00FA0F04" w:rsidP="00F54F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autor c</w:t>
      </w:r>
      <w:r w:rsidR="00813BA8">
        <w:rPr>
          <w:rFonts w:ascii="Times New Roman" w:hAnsi="Times New Roman" w:cs="Times New Roman"/>
          <w:sz w:val="24"/>
          <w:szCs w:val="24"/>
        </w:rPr>
        <w:t>omeça esclarecendo que a Teologia Pastoral enquanto ciência ou disciplina teológica é um tratado relativamente novo no seio da teologia. Começou a ser pensada</w:t>
      </w:r>
      <w:r w:rsidR="00F54FAD">
        <w:rPr>
          <w:rFonts w:ascii="Times New Roman" w:hAnsi="Times New Roman" w:cs="Times New Roman"/>
          <w:sz w:val="24"/>
          <w:szCs w:val="24"/>
        </w:rPr>
        <w:t xml:space="preserve"> no final do século XVIII, foi sistematizada no início do século XIX, de</w:t>
      </w:r>
      <w:r w:rsidR="0088641B">
        <w:rPr>
          <w:rFonts w:ascii="Times New Roman" w:hAnsi="Times New Roman" w:cs="Times New Roman"/>
          <w:sz w:val="24"/>
          <w:szCs w:val="24"/>
        </w:rPr>
        <w:t>u</w:t>
      </w:r>
      <w:r w:rsidR="00F54FAD">
        <w:rPr>
          <w:rFonts w:ascii="Times New Roman" w:hAnsi="Times New Roman" w:cs="Times New Roman"/>
          <w:sz w:val="24"/>
          <w:szCs w:val="24"/>
        </w:rPr>
        <w:t xml:space="preserve"> um salto em meados do mesmo século, e foi adquirindo sua formulação atual na metade do século XX, em torno ao movimen</w:t>
      </w:r>
      <w:r w:rsidR="00615820">
        <w:rPr>
          <w:rFonts w:ascii="Times New Roman" w:hAnsi="Times New Roman" w:cs="Times New Roman"/>
          <w:sz w:val="24"/>
          <w:szCs w:val="24"/>
        </w:rPr>
        <w:t>to de renovação do Vaticano II</w:t>
      </w:r>
      <w:r w:rsidR="00A32E64">
        <w:rPr>
          <w:rFonts w:ascii="Times New Roman" w:hAnsi="Times New Roman" w:cs="Times New Roman"/>
          <w:sz w:val="24"/>
          <w:szCs w:val="24"/>
        </w:rPr>
        <w:t xml:space="preserve">. Ela nasce precisamente quando a Igreja assume que não é o mundo que está na Igreja, mas </w:t>
      </w:r>
      <w:r w:rsidR="0001147C">
        <w:rPr>
          <w:rFonts w:ascii="Times New Roman" w:hAnsi="Times New Roman" w:cs="Times New Roman"/>
          <w:sz w:val="24"/>
          <w:szCs w:val="24"/>
        </w:rPr>
        <w:t xml:space="preserve">é a Igreja que está no mundo </w:t>
      </w:r>
      <w:r w:rsidR="00615820">
        <w:rPr>
          <w:rFonts w:ascii="Times New Roman" w:hAnsi="Times New Roman" w:cs="Times New Roman"/>
          <w:sz w:val="24"/>
          <w:szCs w:val="24"/>
        </w:rPr>
        <w:t xml:space="preserve">(cf. p. 13-16). </w:t>
      </w:r>
    </w:p>
    <w:p w14:paraId="0935222A" w14:textId="77777777" w:rsidR="00600438" w:rsidRDefault="00600438" w:rsidP="00F54F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unidade é composta de três capítulos:</w:t>
      </w:r>
    </w:p>
    <w:p w14:paraId="566C562F" w14:textId="77777777" w:rsidR="00600438" w:rsidRDefault="00600438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00438">
        <w:rPr>
          <w:rFonts w:ascii="Times New Roman" w:hAnsi="Times New Roman" w:cs="Times New Roman"/>
          <w:sz w:val="24"/>
          <w:szCs w:val="24"/>
        </w:rPr>
        <w:t>“</w:t>
      </w:r>
      <w:r w:rsidRPr="00F82AE0">
        <w:rPr>
          <w:rFonts w:ascii="Times New Roman" w:hAnsi="Times New Roman" w:cs="Times New Roman"/>
          <w:i/>
          <w:sz w:val="24"/>
          <w:szCs w:val="24"/>
        </w:rPr>
        <w:t>A pastoral na teologia</w:t>
      </w:r>
      <w:r w:rsidRPr="00600438">
        <w:rPr>
          <w:rFonts w:ascii="Times New Roman" w:hAnsi="Times New Roman" w:cs="Times New Roman"/>
          <w:sz w:val="24"/>
          <w:szCs w:val="24"/>
        </w:rPr>
        <w:t xml:space="preserve">” (p. 21- 42): </w:t>
      </w:r>
      <w:r w:rsidR="00142F61">
        <w:rPr>
          <w:rFonts w:ascii="Times New Roman" w:hAnsi="Times New Roman" w:cs="Times New Roman"/>
          <w:sz w:val="24"/>
          <w:szCs w:val="24"/>
        </w:rPr>
        <w:t xml:space="preserve">partindo das delimitações semânticas , o autor, </w:t>
      </w:r>
      <w:r w:rsidRPr="00600438">
        <w:rPr>
          <w:rFonts w:ascii="Times New Roman" w:hAnsi="Times New Roman" w:cs="Times New Roman"/>
          <w:sz w:val="24"/>
          <w:szCs w:val="24"/>
        </w:rPr>
        <w:t>traz uma abordagem com o que se entende por “pastoral</w:t>
      </w:r>
      <w:r>
        <w:rPr>
          <w:rFonts w:ascii="Times New Roman" w:hAnsi="Times New Roman" w:cs="Times New Roman"/>
          <w:sz w:val="24"/>
          <w:szCs w:val="24"/>
        </w:rPr>
        <w:t xml:space="preserve">” e por “Teologia Pastoral”. Entende-se por pastoral a ação da Igreja enquanto tal, que abarca seus dois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âmbitos de atuação – </w:t>
      </w:r>
      <w:r w:rsidRPr="00F82AE0">
        <w:rPr>
          <w:rFonts w:ascii="Times New Roman" w:hAnsi="Times New Roman" w:cs="Times New Roman"/>
          <w:i/>
          <w:sz w:val="24"/>
          <w:szCs w:val="24"/>
        </w:rPr>
        <w:t>ad intra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F82AE0">
        <w:rPr>
          <w:rFonts w:ascii="Times New Roman" w:hAnsi="Times New Roman" w:cs="Times New Roman"/>
          <w:i/>
          <w:sz w:val="24"/>
          <w:szCs w:val="24"/>
        </w:rPr>
        <w:t>ad extra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AE0">
        <w:rPr>
          <w:rFonts w:ascii="Times New Roman" w:hAnsi="Times New Roman" w:cs="Times New Roman"/>
          <w:sz w:val="24"/>
          <w:szCs w:val="24"/>
        </w:rPr>
        <w:t xml:space="preserve">Na esfera </w:t>
      </w:r>
      <w:r w:rsidR="00F82AE0" w:rsidRPr="00997CC5">
        <w:rPr>
          <w:rFonts w:ascii="Times New Roman" w:hAnsi="Times New Roman" w:cs="Times New Roman"/>
          <w:i/>
          <w:sz w:val="24"/>
          <w:szCs w:val="24"/>
        </w:rPr>
        <w:t>ad intra</w:t>
      </w:r>
      <w:r w:rsidR="00F82AE0">
        <w:rPr>
          <w:rFonts w:ascii="Times New Roman" w:hAnsi="Times New Roman" w:cs="Times New Roman"/>
          <w:sz w:val="24"/>
          <w:szCs w:val="24"/>
        </w:rPr>
        <w:t xml:space="preserve"> estão os serviços em vista da vivência e do testemunho de fé na comunidade eclesial, conforme a vida das comunidades primitivas. Na esfera </w:t>
      </w:r>
      <w:r w:rsidR="00F82AE0" w:rsidRPr="00997CC5">
        <w:rPr>
          <w:rFonts w:ascii="Times New Roman" w:hAnsi="Times New Roman" w:cs="Times New Roman"/>
          <w:i/>
          <w:sz w:val="24"/>
          <w:szCs w:val="24"/>
        </w:rPr>
        <w:t>ad extra</w:t>
      </w:r>
      <w:r w:rsidR="00F82AE0">
        <w:rPr>
          <w:rFonts w:ascii="Times New Roman" w:hAnsi="Times New Roman" w:cs="Times New Roman"/>
          <w:sz w:val="24"/>
          <w:szCs w:val="24"/>
        </w:rPr>
        <w:t xml:space="preserve"> está a missão da Igreja no mundo, levada a cabo por serviços específicos e também por ministérios voltados para fora da Igreja (cf. p. 41-42). </w:t>
      </w:r>
      <w:r w:rsidR="00CF7788">
        <w:rPr>
          <w:rFonts w:ascii="Times New Roman" w:hAnsi="Times New Roman" w:cs="Times New Roman"/>
          <w:sz w:val="24"/>
          <w:szCs w:val="24"/>
        </w:rPr>
        <w:t xml:space="preserve"> </w:t>
      </w:r>
      <w:r w:rsidR="00B41398">
        <w:rPr>
          <w:rFonts w:ascii="Times New Roman" w:hAnsi="Times New Roman" w:cs="Times New Roman"/>
          <w:sz w:val="24"/>
          <w:szCs w:val="24"/>
        </w:rPr>
        <w:t>Aborda-se também a questão d</w:t>
      </w:r>
      <w:r w:rsidR="00CF7788">
        <w:rPr>
          <w:rFonts w:ascii="Times New Roman" w:hAnsi="Times New Roman" w:cs="Times New Roman"/>
          <w:sz w:val="24"/>
          <w:szCs w:val="24"/>
        </w:rPr>
        <w:t xml:space="preserve">o sujeito e </w:t>
      </w:r>
      <w:r w:rsidR="00B41398">
        <w:rPr>
          <w:rFonts w:ascii="Times New Roman" w:hAnsi="Times New Roman" w:cs="Times New Roman"/>
          <w:sz w:val="24"/>
          <w:szCs w:val="24"/>
        </w:rPr>
        <w:t xml:space="preserve">do lugar da pastoral (p. 31-38). O Povo de Deus é o </w:t>
      </w:r>
      <w:r w:rsidR="00DB3753">
        <w:rPr>
          <w:rFonts w:ascii="Times New Roman" w:hAnsi="Times New Roman" w:cs="Times New Roman"/>
          <w:sz w:val="24"/>
          <w:szCs w:val="24"/>
        </w:rPr>
        <w:t>sujeito da pastoral (p. 32-34)</w:t>
      </w:r>
      <w:r w:rsidR="00B41398">
        <w:rPr>
          <w:rFonts w:ascii="Times New Roman" w:hAnsi="Times New Roman" w:cs="Times New Roman"/>
          <w:sz w:val="24"/>
          <w:szCs w:val="24"/>
        </w:rPr>
        <w:t>, por isso</w:t>
      </w:r>
      <w:r w:rsidR="00DB3753">
        <w:rPr>
          <w:rFonts w:ascii="Times New Roman" w:hAnsi="Times New Roman" w:cs="Times New Roman"/>
          <w:sz w:val="24"/>
          <w:szCs w:val="24"/>
        </w:rPr>
        <w:t>,</w:t>
      </w:r>
      <w:r w:rsidR="00B41398">
        <w:rPr>
          <w:rFonts w:ascii="Times New Roman" w:hAnsi="Times New Roman" w:cs="Times New Roman"/>
          <w:sz w:val="24"/>
          <w:szCs w:val="24"/>
        </w:rPr>
        <w:t xml:space="preserve"> o raio de atuação dos cristãos é o âmbito interno</w:t>
      </w:r>
      <w:r w:rsidR="00DB3753">
        <w:rPr>
          <w:rFonts w:ascii="Times New Roman" w:hAnsi="Times New Roman" w:cs="Times New Roman"/>
          <w:sz w:val="24"/>
          <w:szCs w:val="24"/>
        </w:rPr>
        <w:t xml:space="preserve"> (</w:t>
      </w:r>
      <w:r w:rsidR="00DB3753" w:rsidRPr="00DB3753">
        <w:rPr>
          <w:rFonts w:ascii="Times New Roman" w:hAnsi="Times New Roman" w:cs="Times New Roman"/>
          <w:i/>
          <w:sz w:val="24"/>
          <w:szCs w:val="24"/>
        </w:rPr>
        <w:t>ad intra</w:t>
      </w:r>
      <w:r w:rsidR="00DB3753">
        <w:rPr>
          <w:rFonts w:ascii="Times New Roman" w:hAnsi="Times New Roman" w:cs="Times New Roman"/>
          <w:sz w:val="24"/>
          <w:szCs w:val="24"/>
        </w:rPr>
        <w:t>)</w:t>
      </w:r>
      <w:r w:rsidR="00B41398">
        <w:rPr>
          <w:rFonts w:ascii="Times New Roman" w:hAnsi="Times New Roman" w:cs="Times New Roman"/>
          <w:sz w:val="24"/>
          <w:szCs w:val="24"/>
        </w:rPr>
        <w:t xml:space="preserve"> e âmbito da sociedade (</w:t>
      </w:r>
      <w:r w:rsidR="00B41398" w:rsidRPr="00DB3753">
        <w:rPr>
          <w:rFonts w:ascii="Times New Roman" w:hAnsi="Times New Roman" w:cs="Times New Roman"/>
          <w:i/>
          <w:sz w:val="24"/>
          <w:szCs w:val="24"/>
        </w:rPr>
        <w:t>ad extra</w:t>
      </w:r>
      <w:r w:rsidR="00B41398">
        <w:rPr>
          <w:rFonts w:ascii="Times New Roman" w:hAnsi="Times New Roman" w:cs="Times New Roman"/>
          <w:sz w:val="24"/>
          <w:szCs w:val="24"/>
        </w:rPr>
        <w:t xml:space="preserve">), não de maneira individualizada ou avulsa, </w:t>
      </w:r>
      <w:r w:rsidR="00685BD7">
        <w:rPr>
          <w:rFonts w:ascii="Times New Roman" w:hAnsi="Times New Roman" w:cs="Times New Roman"/>
          <w:sz w:val="24"/>
          <w:szCs w:val="24"/>
        </w:rPr>
        <w:t>m</w:t>
      </w:r>
      <w:r w:rsidR="00B41398">
        <w:rPr>
          <w:rFonts w:ascii="Times New Roman" w:hAnsi="Times New Roman" w:cs="Times New Roman"/>
          <w:sz w:val="24"/>
          <w:szCs w:val="24"/>
        </w:rPr>
        <w:t xml:space="preserve">as em comunidade, dado que não há cristão sem Igreja. Tanto na Igreja como na sociedade, a atuação dos discípulos ocorre de forma organizada e conjunta, dado que é a comunidade eclesial o sujeito da pastoral e não cada cristão de forma isolada, assim como é sempre a Igreja que envia, em nome de Jesus de Nazaré, discípulos e missionários para atuar </w:t>
      </w:r>
      <w:r w:rsidR="00B41398" w:rsidRPr="00DB3753">
        <w:rPr>
          <w:rFonts w:ascii="Times New Roman" w:hAnsi="Times New Roman" w:cs="Times New Roman"/>
          <w:i/>
          <w:sz w:val="24"/>
          <w:szCs w:val="24"/>
        </w:rPr>
        <w:t>ad intra</w:t>
      </w:r>
      <w:r w:rsidR="00B41398">
        <w:rPr>
          <w:rFonts w:ascii="Times New Roman" w:hAnsi="Times New Roman" w:cs="Times New Roman"/>
          <w:sz w:val="24"/>
          <w:szCs w:val="24"/>
        </w:rPr>
        <w:t xml:space="preserve"> e </w:t>
      </w:r>
      <w:r w:rsidR="00B41398" w:rsidRPr="00DB3753">
        <w:rPr>
          <w:rFonts w:ascii="Times New Roman" w:hAnsi="Times New Roman" w:cs="Times New Roman"/>
          <w:i/>
          <w:sz w:val="24"/>
          <w:szCs w:val="24"/>
        </w:rPr>
        <w:t>ad extra</w:t>
      </w:r>
      <w:r w:rsidR="00B41398">
        <w:rPr>
          <w:rFonts w:ascii="Times New Roman" w:hAnsi="Times New Roman" w:cs="Times New Roman"/>
          <w:sz w:val="24"/>
          <w:szCs w:val="24"/>
        </w:rPr>
        <w:t xml:space="preserve"> (cf. p. 34</w:t>
      </w:r>
      <w:r w:rsidR="0092769B">
        <w:rPr>
          <w:rFonts w:ascii="Times New Roman" w:hAnsi="Times New Roman" w:cs="Times New Roman"/>
          <w:sz w:val="24"/>
          <w:szCs w:val="24"/>
        </w:rPr>
        <w:t xml:space="preserve">-38). </w:t>
      </w:r>
      <w:r w:rsidR="006019F7">
        <w:rPr>
          <w:rFonts w:ascii="Times New Roman" w:hAnsi="Times New Roman" w:cs="Times New Roman"/>
          <w:sz w:val="24"/>
          <w:szCs w:val="24"/>
        </w:rPr>
        <w:t>Brighenti destaca que ao resgatar a catolicidade da Igreja em cada Igreja local, o Concílio Vaticano II supera o paroquialismo da cristandade e afirma a diocesaneidade da pastoral, introduzindo as paróquias no seio de uma pastoral orgânica e de co</w:t>
      </w:r>
      <w:r w:rsidR="00A07EAD">
        <w:rPr>
          <w:rFonts w:ascii="Times New Roman" w:hAnsi="Times New Roman" w:cs="Times New Roman"/>
          <w:sz w:val="24"/>
          <w:szCs w:val="24"/>
        </w:rPr>
        <w:t xml:space="preserve">njunto. De um lado, as paróquias e </w:t>
      </w:r>
      <w:r w:rsidR="00AC5FC0">
        <w:rPr>
          <w:rFonts w:ascii="Times New Roman" w:hAnsi="Times New Roman" w:cs="Times New Roman"/>
          <w:sz w:val="24"/>
          <w:szCs w:val="24"/>
        </w:rPr>
        <w:t xml:space="preserve">os movimentos de Igreja são inseridos no seio da Igreja local e, de outro, a diocese é situada no âmbito de uma Igreja de Igrejas locais, ou seja, de dioceses em comunhão entre si. O paroquialismo e o universalismo dos movimentos são superados pela inserção na pastoral de conjunto da diocese (cf. p. 42). </w:t>
      </w:r>
    </w:p>
    <w:p w14:paraId="15333A5E" w14:textId="77777777" w:rsidR="008503FB" w:rsidRDefault="008503FB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“</w:t>
      </w:r>
      <w:r w:rsidRPr="00C43E53">
        <w:rPr>
          <w:rFonts w:ascii="Times New Roman" w:hAnsi="Times New Roman" w:cs="Times New Roman"/>
          <w:i/>
          <w:sz w:val="24"/>
          <w:szCs w:val="24"/>
        </w:rPr>
        <w:t>A pastoral como ser da Igreja</w:t>
      </w:r>
      <w:r>
        <w:rPr>
          <w:rFonts w:ascii="Times New Roman" w:hAnsi="Times New Roman" w:cs="Times New Roman"/>
          <w:sz w:val="24"/>
          <w:szCs w:val="24"/>
        </w:rPr>
        <w:t xml:space="preserve">” (p. 43-68): </w:t>
      </w:r>
      <w:r w:rsidR="00C43E53">
        <w:rPr>
          <w:rFonts w:ascii="Times New Roman" w:hAnsi="Times New Roman" w:cs="Times New Roman"/>
          <w:sz w:val="24"/>
          <w:szCs w:val="24"/>
        </w:rPr>
        <w:t>o autor começa caracterizando a pastoral como  a realização do tríplice múnus  da Igreja</w:t>
      </w:r>
      <w:r w:rsidR="003F1166">
        <w:rPr>
          <w:rFonts w:ascii="Times New Roman" w:hAnsi="Times New Roman" w:cs="Times New Roman"/>
          <w:sz w:val="24"/>
          <w:szCs w:val="24"/>
        </w:rPr>
        <w:t>:</w:t>
      </w:r>
      <w:r w:rsidR="00C43E53">
        <w:rPr>
          <w:rFonts w:ascii="Times New Roman" w:hAnsi="Times New Roman" w:cs="Times New Roman"/>
          <w:sz w:val="24"/>
          <w:szCs w:val="24"/>
        </w:rPr>
        <w:t xml:space="preserve"> a pastoral profética, a pastoral do serviço e da comunhão, e a pastoral li</w:t>
      </w:r>
      <w:r w:rsidR="003F1166">
        <w:rPr>
          <w:rFonts w:ascii="Times New Roman" w:hAnsi="Times New Roman" w:cs="Times New Roman"/>
          <w:sz w:val="24"/>
          <w:szCs w:val="24"/>
        </w:rPr>
        <w:t xml:space="preserve">túrgica </w:t>
      </w:r>
      <w:r w:rsidR="00C43E53">
        <w:rPr>
          <w:rFonts w:ascii="Times New Roman" w:hAnsi="Times New Roman" w:cs="Times New Roman"/>
          <w:sz w:val="24"/>
          <w:szCs w:val="24"/>
        </w:rPr>
        <w:t>(cf. p. 19-20). Compete ao múnus profético o serviço da Palavra em todos os níveis</w:t>
      </w:r>
      <w:r w:rsidR="000E1B23">
        <w:rPr>
          <w:rFonts w:ascii="Times New Roman" w:hAnsi="Times New Roman" w:cs="Times New Roman"/>
          <w:sz w:val="24"/>
          <w:szCs w:val="24"/>
        </w:rPr>
        <w:t xml:space="preserve">, incluindo a iniciação cristã, a catequese e a teologia; ao múnus da caridade, a promoção da vida no mundo, incluindo a pastoral social; e ao múnus litúrgico, a celebração dos mistérios cristãos, especialmente os sacramentos e a liturgia das horas (cf. p. 44-51). Brighenti, faz notar que no coração do </w:t>
      </w:r>
      <w:r w:rsidR="000E1B23" w:rsidRPr="000E1B23">
        <w:rPr>
          <w:rFonts w:ascii="Times New Roman" w:hAnsi="Times New Roman" w:cs="Times New Roman"/>
          <w:i/>
          <w:sz w:val="24"/>
          <w:szCs w:val="24"/>
        </w:rPr>
        <w:t>tria munera Ecclesia</w:t>
      </w:r>
      <w:r w:rsidR="000E1B23">
        <w:rPr>
          <w:rFonts w:ascii="Times New Roman" w:hAnsi="Times New Roman" w:cs="Times New Roman"/>
          <w:sz w:val="24"/>
          <w:szCs w:val="24"/>
        </w:rPr>
        <w:t xml:space="preserve"> está a diaconia pelo ministério da caridade</w:t>
      </w:r>
      <w:r w:rsidR="007173FC">
        <w:rPr>
          <w:rFonts w:ascii="Times New Roman" w:hAnsi="Times New Roman" w:cs="Times New Roman"/>
          <w:sz w:val="24"/>
          <w:szCs w:val="24"/>
        </w:rPr>
        <w:t>, dado que “a fé opera pelas obras”</w:t>
      </w:r>
      <w:r w:rsidR="000E1B23">
        <w:rPr>
          <w:rFonts w:ascii="Times New Roman" w:hAnsi="Times New Roman" w:cs="Times New Roman"/>
          <w:sz w:val="24"/>
          <w:szCs w:val="24"/>
        </w:rPr>
        <w:t xml:space="preserve"> (cf. p. 51-55). </w:t>
      </w:r>
      <w:r w:rsidR="007173FC">
        <w:rPr>
          <w:rFonts w:ascii="Times New Roman" w:hAnsi="Times New Roman" w:cs="Times New Roman"/>
          <w:sz w:val="24"/>
          <w:szCs w:val="24"/>
        </w:rPr>
        <w:t xml:space="preserve">Na terceira parte deste capítulo aborda-se o tripé da eclesiologia do Vaticano II: Igreja, Reino de Deus, Mundo (p. 55-58), e, </w:t>
      </w:r>
      <w:r w:rsidR="005C63E3">
        <w:rPr>
          <w:rFonts w:ascii="Times New Roman" w:hAnsi="Times New Roman" w:cs="Times New Roman"/>
          <w:sz w:val="24"/>
          <w:szCs w:val="24"/>
        </w:rPr>
        <w:t>sua inter-relação do trinômio da pastoral (cf. p. 58-66).</w:t>
      </w:r>
    </w:p>
    <w:p w14:paraId="6952F433" w14:textId="77777777" w:rsidR="00FF6A99" w:rsidRDefault="005E73C7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“</w:t>
      </w:r>
      <w:r w:rsidRPr="005E73C7">
        <w:rPr>
          <w:rFonts w:ascii="Times New Roman" w:hAnsi="Times New Roman" w:cs="Times New Roman"/>
          <w:i/>
          <w:sz w:val="24"/>
          <w:szCs w:val="24"/>
        </w:rPr>
        <w:t>Itinerário da pastoral e da Teologia Pastoral</w:t>
      </w:r>
      <w:r>
        <w:rPr>
          <w:rFonts w:ascii="Times New Roman" w:hAnsi="Times New Roman" w:cs="Times New Roman"/>
          <w:sz w:val="24"/>
          <w:szCs w:val="24"/>
        </w:rPr>
        <w:t xml:space="preserve">” (p. 69-92): </w:t>
      </w:r>
      <w:r w:rsidR="008C4454">
        <w:rPr>
          <w:rFonts w:ascii="Times New Roman" w:hAnsi="Times New Roman" w:cs="Times New Roman"/>
          <w:sz w:val="24"/>
          <w:szCs w:val="24"/>
        </w:rPr>
        <w:t>aborda o percurso histórico</w:t>
      </w:r>
      <w:r w:rsidR="00036108">
        <w:rPr>
          <w:rFonts w:ascii="Times New Roman" w:hAnsi="Times New Roman" w:cs="Times New Roman"/>
          <w:sz w:val="24"/>
          <w:szCs w:val="24"/>
        </w:rPr>
        <w:t xml:space="preserve"> tanto da ação evangelizadora como da ação pastoral (cf. p. 20). O autor assim resume o itinerário</w:t>
      </w:r>
      <w:r w:rsidR="00681599">
        <w:rPr>
          <w:rFonts w:ascii="Times New Roman" w:hAnsi="Times New Roman" w:cs="Times New Roman"/>
          <w:sz w:val="24"/>
          <w:szCs w:val="24"/>
        </w:rPr>
        <w:t xml:space="preserve"> da pastoral e da Teologia Pastoral: na Igreja primitiva e antiga, evangelizar significa propor a mensagem evangélica, de modo que a acolham e vivam e deem testemunho da fé, como membros de uma comunidade fraterna, no seio da sociedade. A Palavra de Deus ocupa lugar central na vida cristã, tanto na oração como na ação. O serviço e a assistência aos pobres são decorrência ou consequência da Palavra a acolhida na fé e da Eucaristia, celebrada entre irmãos. Na Idade Média, com o cristianismo feito religião oficial do Império Romano, a atuação da </w:t>
      </w:r>
      <w:r w:rsidR="00304E6F">
        <w:rPr>
          <w:rFonts w:ascii="Times New Roman" w:hAnsi="Times New Roman" w:cs="Times New Roman"/>
          <w:sz w:val="24"/>
          <w:szCs w:val="24"/>
        </w:rPr>
        <w:t>Igreja</w:t>
      </w:r>
      <w:r w:rsidR="00681599">
        <w:rPr>
          <w:rFonts w:ascii="Times New Roman" w:hAnsi="Times New Roman" w:cs="Times New Roman"/>
          <w:sz w:val="24"/>
          <w:szCs w:val="24"/>
        </w:rPr>
        <w:t xml:space="preserve"> passa a</w:t>
      </w:r>
      <w:r w:rsidR="003F1166">
        <w:rPr>
          <w:rFonts w:ascii="Times New Roman" w:hAnsi="Times New Roman" w:cs="Times New Roman"/>
          <w:sz w:val="24"/>
          <w:szCs w:val="24"/>
        </w:rPr>
        <w:t xml:space="preserve"> </w:t>
      </w:r>
      <w:r w:rsidR="00681599">
        <w:rPr>
          <w:rFonts w:ascii="Times New Roman" w:hAnsi="Times New Roman" w:cs="Times New Roman"/>
          <w:sz w:val="24"/>
          <w:szCs w:val="24"/>
        </w:rPr>
        <w:t>ter duas conotações: de um lado, conservar a fé (pastoral de conservação)</w:t>
      </w:r>
      <w:r w:rsidR="00304E6F">
        <w:rPr>
          <w:rFonts w:ascii="Times New Roman" w:hAnsi="Times New Roman" w:cs="Times New Roman"/>
          <w:sz w:val="24"/>
          <w:szCs w:val="24"/>
        </w:rPr>
        <w:t xml:space="preserve"> dos supostamente evangelizados e integrados na cristandade medieval; e, de outro, conquistar para a Igreja ou para a cristandade outros povos, como aqueles das novas terras conquistadas pelos grandes descobrimentos europeus do século XVI. </w:t>
      </w:r>
      <w:r w:rsidR="00AA13D4">
        <w:rPr>
          <w:rFonts w:ascii="Times New Roman" w:hAnsi="Times New Roman" w:cs="Times New Roman"/>
          <w:sz w:val="24"/>
          <w:szCs w:val="24"/>
        </w:rPr>
        <w:t xml:space="preserve"> Na Idade Moderna, período que a Igreja busca contrapor à Modernidade uma Neocristandade,  a situação da Igreja, com a emancipação da sociedade civil frente ao poder religioso, a ação dos cristãos constitui-se, basicamente, em sair da Igreja para trazer de volta para dentro dela. Com o Vaticano II, de uma Igreja pautada pelo enquadramento institucional e distanciamento do mundo</w:t>
      </w:r>
      <w:r w:rsidR="00FF6A99">
        <w:rPr>
          <w:rFonts w:ascii="Times New Roman" w:hAnsi="Times New Roman" w:cs="Times New Roman"/>
          <w:sz w:val="24"/>
          <w:szCs w:val="24"/>
        </w:rPr>
        <w:t>, com o novo lugar que a Igreja passa a ocupar no mundo, a ação dos cristãos dar-se-á no seio da sociedade pluralista, numa postura de diálogo e serviço. Para responder às necessidades da evangelização, inspirados no modelo de vida das comunidades eclesiais na Igreja primitiva e antiga, são criados ministérios leigos não só para dentro da Igreja; mas, sobretudo, para fora dela. Consequente com a renovação do Concílio Vaticano II, a Igreja na América Latina, à luz da opção preferencial pelos pobres, fará de sua presença e ação no mundo uma ação libertadora</w:t>
      </w:r>
      <w:r w:rsidR="00234BFC">
        <w:rPr>
          <w:rFonts w:ascii="Times New Roman" w:hAnsi="Times New Roman" w:cs="Times New Roman"/>
          <w:sz w:val="24"/>
          <w:szCs w:val="24"/>
        </w:rPr>
        <w:t xml:space="preserve"> (cf. p. 91-92)</w:t>
      </w:r>
      <w:r w:rsidR="006D01E3">
        <w:rPr>
          <w:rFonts w:ascii="Times New Roman" w:hAnsi="Times New Roman" w:cs="Times New Roman"/>
          <w:sz w:val="24"/>
          <w:szCs w:val="24"/>
        </w:rPr>
        <w:t>.</w:t>
      </w:r>
    </w:p>
    <w:p w14:paraId="2E6F3061" w14:textId="77777777" w:rsidR="005E73C7" w:rsidRDefault="00FF6A99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ao itinerário da Teologia Pastoral, Brighenti  destaca que ela passou por quatro fases distintas: </w:t>
      </w:r>
      <w:r w:rsidRPr="0051201E">
        <w:rPr>
          <w:rFonts w:ascii="Times New Roman" w:hAnsi="Times New Roman" w:cs="Times New Roman"/>
          <w:i/>
          <w:sz w:val="24"/>
          <w:szCs w:val="24"/>
        </w:rPr>
        <w:t>na primeira etapa</w:t>
      </w:r>
      <w:r>
        <w:rPr>
          <w:rFonts w:ascii="Times New Roman" w:hAnsi="Times New Roman" w:cs="Times New Roman"/>
          <w:sz w:val="24"/>
          <w:szCs w:val="24"/>
        </w:rPr>
        <w:t xml:space="preserve">: nasceu na autora do movimento em prol da teologia moderna, </w:t>
      </w:r>
      <w:r w:rsidR="009271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9271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cialmente como pragmática; </w:t>
      </w:r>
      <w:r w:rsidRPr="0051201E">
        <w:rPr>
          <w:rFonts w:ascii="Times New Roman" w:hAnsi="Times New Roman" w:cs="Times New Roman"/>
          <w:i/>
          <w:sz w:val="24"/>
          <w:szCs w:val="24"/>
        </w:rPr>
        <w:t>na segunda etapa</w:t>
      </w:r>
      <w:r>
        <w:rPr>
          <w:rFonts w:ascii="Times New Roman" w:hAnsi="Times New Roman" w:cs="Times New Roman"/>
          <w:sz w:val="24"/>
          <w:szCs w:val="24"/>
        </w:rPr>
        <w:t xml:space="preserve">: foi entendida como processo histórico-salvífico; </w:t>
      </w:r>
      <w:r w:rsidRPr="0051201E">
        <w:rPr>
          <w:rFonts w:ascii="Times New Roman" w:hAnsi="Times New Roman" w:cs="Times New Roman"/>
          <w:i/>
          <w:sz w:val="24"/>
          <w:szCs w:val="24"/>
        </w:rPr>
        <w:t>na terceira etapa</w:t>
      </w:r>
      <w:r w:rsidR="009271D1">
        <w:rPr>
          <w:rFonts w:ascii="Times New Roman" w:hAnsi="Times New Roman" w:cs="Times New Roman"/>
          <w:sz w:val="24"/>
          <w:szCs w:val="24"/>
        </w:rPr>
        <w:t xml:space="preserve">: no seio ou em interlocução com a teologia moderna, deu-se seu desenvolvimento e consolidação, entendida como autoconsciência da Igreja; </w:t>
      </w:r>
      <w:r w:rsidR="009271D1" w:rsidRPr="0051201E">
        <w:rPr>
          <w:rFonts w:ascii="Times New Roman" w:hAnsi="Times New Roman" w:cs="Times New Roman"/>
          <w:i/>
          <w:sz w:val="24"/>
          <w:szCs w:val="24"/>
        </w:rPr>
        <w:t>na quarta etapa</w:t>
      </w:r>
      <w:r w:rsidR="009271D1">
        <w:rPr>
          <w:rFonts w:ascii="Times New Roman" w:hAnsi="Times New Roman" w:cs="Times New Roman"/>
          <w:sz w:val="24"/>
          <w:szCs w:val="24"/>
        </w:rPr>
        <w:t xml:space="preserve">: como reflexão da práxis eclesial, enriquecida pela Igreja </w:t>
      </w:r>
      <w:r w:rsidR="0051201E">
        <w:rPr>
          <w:rFonts w:ascii="Times New Roman" w:hAnsi="Times New Roman" w:cs="Times New Roman"/>
          <w:sz w:val="24"/>
          <w:szCs w:val="24"/>
        </w:rPr>
        <w:t>na América L</w:t>
      </w:r>
      <w:r w:rsidR="009271D1">
        <w:rPr>
          <w:rFonts w:ascii="Times New Roman" w:hAnsi="Times New Roman" w:cs="Times New Roman"/>
          <w:sz w:val="24"/>
          <w:szCs w:val="24"/>
        </w:rPr>
        <w:t xml:space="preserve">atina, compreendendo-a como reflexão da práxis libertadora dos </w:t>
      </w:r>
      <w:r w:rsidR="00234BFC">
        <w:rPr>
          <w:rFonts w:ascii="Times New Roman" w:hAnsi="Times New Roman" w:cs="Times New Roman"/>
          <w:sz w:val="24"/>
          <w:szCs w:val="24"/>
        </w:rPr>
        <w:t>cristãos e da</w:t>
      </w:r>
      <w:r w:rsidR="0051201E">
        <w:rPr>
          <w:rFonts w:ascii="Times New Roman" w:hAnsi="Times New Roman" w:cs="Times New Roman"/>
          <w:sz w:val="24"/>
          <w:szCs w:val="24"/>
        </w:rPr>
        <w:t>s</w:t>
      </w:r>
      <w:r w:rsidR="00234BFC">
        <w:rPr>
          <w:rFonts w:ascii="Times New Roman" w:hAnsi="Times New Roman" w:cs="Times New Roman"/>
          <w:sz w:val="24"/>
          <w:szCs w:val="24"/>
        </w:rPr>
        <w:t xml:space="preserve"> pessoa</w:t>
      </w:r>
      <w:r w:rsidR="0051201E">
        <w:rPr>
          <w:rFonts w:ascii="Times New Roman" w:hAnsi="Times New Roman" w:cs="Times New Roman"/>
          <w:sz w:val="24"/>
          <w:szCs w:val="24"/>
        </w:rPr>
        <w:t>s</w:t>
      </w:r>
      <w:r w:rsidR="00234BFC">
        <w:rPr>
          <w:rFonts w:ascii="Times New Roman" w:hAnsi="Times New Roman" w:cs="Times New Roman"/>
          <w:sz w:val="24"/>
          <w:szCs w:val="24"/>
        </w:rPr>
        <w:t xml:space="preserve"> em geral (cf. p. 92). </w:t>
      </w:r>
    </w:p>
    <w:p w14:paraId="7A9FC9A2" w14:textId="77777777" w:rsidR="008F7386" w:rsidRDefault="008F7386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Situando a Teologia Pasto</w:t>
      </w:r>
      <w:r w:rsidR="00873F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al no âmbito de uma necessária relação interdisciplinar</w:t>
      </w:r>
      <w:r w:rsidR="00883AC4">
        <w:rPr>
          <w:rFonts w:ascii="Times New Roman" w:hAnsi="Times New Roman" w:cs="Times New Roman"/>
          <w:sz w:val="24"/>
          <w:szCs w:val="24"/>
        </w:rPr>
        <w:t>, conclui-se a abordagem tratando da relação entre pastoral e ciência (cf. p. 20). Esta relação</w:t>
      </w:r>
      <w:r w:rsidR="00974144">
        <w:rPr>
          <w:rFonts w:ascii="Times New Roman" w:hAnsi="Times New Roman" w:cs="Times New Roman"/>
          <w:sz w:val="24"/>
          <w:szCs w:val="24"/>
        </w:rPr>
        <w:t>,</w:t>
      </w:r>
      <w:r w:rsidR="00883AC4">
        <w:rPr>
          <w:rFonts w:ascii="Times New Roman" w:hAnsi="Times New Roman" w:cs="Times New Roman"/>
          <w:sz w:val="24"/>
          <w:szCs w:val="24"/>
        </w:rPr>
        <w:t xml:space="preserve"> segundo o autor</w:t>
      </w:r>
      <w:r w:rsidR="00974144">
        <w:rPr>
          <w:rFonts w:ascii="Times New Roman" w:hAnsi="Times New Roman" w:cs="Times New Roman"/>
          <w:sz w:val="24"/>
          <w:szCs w:val="24"/>
        </w:rPr>
        <w:t>,</w:t>
      </w:r>
      <w:r w:rsidR="00883AC4">
        <w:rPr>
          <w:rFonts w:ascii="Times New Roman" w:hAnsi="Times New Roman" w:cs="Times New Roman"/>
          <w:sz w:val="24"/>
          <w:szCs w:val="24"/>
        </w:rPr>
        <w:t xml:space="preserve"> é fundamental para dar conta da apreensão de uma realidade complexa como é a vida dos cristãos inseridos no seio de uma sociedade pluralista e excludente (cf. p. 92), e, sem a mediação das ciências, a pastoral deixa de ser uma ação pensada criticamente, papel da Teologia Pastoral e, com isso, estaria ignorando a especificidade e a autonomia das realidades temporais, bem como negligenciando as exigências de uma ação eficaz (cf. p. 83-91). </w:t>
      </w:r>
    </w:p>
    <w:p w14:paraId="5F07483B" w14:textId="77777777" w:rsidR="00BF6D36" w:rsidRDefault="00BF6D36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segunda unidade destaca-se:</w:t>
      </w:r>
    </w:p>
    <w:p w14:paraId="356AED5B" w14:textId="77777777" w:rsidR="00BF6D36" w:rsidRDefault="00BF6D36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65499">
        <w:rPr>
          <w:rFonts w:ascii="Times New Roman" w:hAnsi="Times New Roman" w:cs="Times New Roman"/>
          <w:sz w:val="24"/>
          <w:szCs w:val="24"/>
        </w:rPr>
        <w:t>“</w:t>
      </w:r>
      <w:r w:rsidR="00873FA8" w:rsidRPr="00497A79">
        <w:rPr>
          <w:rFonts w:ascii="Times New Roman" w:hAnsi="Times New Roman" w:cs="Times New Roman"/>
          <w:i/>
          <w:sz w:val="24"/>
          <w:szCs w:val="24"/>
        </w:rPr>
        <w:t>A pastoral como ação em favor da vida em abundância</w:t>
      </w:r>
      <w:r w:rsidR="00873FA8">
        <w:rPr>
          <w:rFonts w:ascii="Times New Roman" w:hAnsi="Times New Roman" w:cs="Times New Roman"/>
          <w:sz w:val="24"/>
          <w:szCs w:val="24"/>
        </w:rPr>
        <w:t>” (p. 97-</w:t>
      </w:r>
      <w:r w:rsidR="00497A79">
        <w:rPr>
          <w:rFonts w:ascii="Times New Roman" w:hAnsi="Times New Roman" w:cs="Times New Roman"/>
          <w:sz w:val="24"/>
          <w:szCs w:val="24"/>
        </w:rPr>
        <w:t>120)</w:t>
      </w:r>
      <w:r w:rsidR="00570B69">
        <w:rPr>
          <w:rFonts w:ascii="Times New Roman" w:hAnsi="Times New Roman" w:cs="Times New Roman"/>
          <w:sz w:val="24"/>
          <w:szCs w:val="24"/>
        </w:rPr>
        <w:t>, entendendo que a vida é o ponto de ch</w:t>
      </w:r>
      <w:r w:rsidR="00FC08FB">
        <w:rPr>
          <w:rFonts w:ascii="Times New Roman" w:hAnsi="Times New Roman" w:cs="Times New Roman"/>
          <w:sz w:val="24"/>
          <w:szCs w:val="24"/>
        </w:rPr>
        <w:t>e</w:t>
      </w:r>
      <w:r w:rsidR="00570B69">
        <w:rPr>
          <w:rFonts w:ascii="Times New Roman" w:hAnsi="Times New Roman" w:cs="Times New Roman"/>
          <w:sz w:val="24"/>
          <w:szCs w:val="24"/>
        </w:rPr>
        <w:t xml:space="preserve">gada da pastoral e também o ponto de partida, o autor, destaca que a ação pastoral precisa </w:t>
      </w:r>
      <w:r w:rsidR="00E85546">
        <w:rPr>
          <w:rFonts w:ascii="Times New Roman" w:hAnsi="Times New Roman" w:cs="Times New Roman"/>
          <w:sz w:val="24"/>
          <w:szCs w:val="24"/>
        </w:rPr>
        <w:t xml:space="preserve">ser transformadora e profética, à luz da opção pelos pobres (cf. p. </w:t>
      </w:r>
      <w:r w:rsidR="002D2836">
        <w:rPr>
          <w:rFonts w:ascii="Times New Roman" w:hAnsi="Times New Roman" w:cs="Times New Roman"/>
          <w:sz w:val="24"/>
          <w:szCs w:val="24"/>
        </w:rPr>
        <w:t>95). Precisa ser uma pastoral de encarnação, enquanto assum</w:t>
      </w:r>
      <w:r w:rsidR="008771B4">
        <w:rPr>
          <w:rFonts w:ascii="Times New Roman" w:hAnsi="Times New Roman" w:cs="Times New Roman"/>
          <w:sz w:val="24"/>
          <w:szCs w:val="24"/>
        </w:rPr>
        <w:t>e</w:t>
      </w:r>
      <w:r w:rsidR="002D2836">
        <w:rPr>
          <w:rFonts w:ascii="Times New Roman" w:hAnsi="Times New Roman" w:cs="Times New Roman"/>
          <w:sz w:val="24"/>
          <w:szCs w:val="24"/>
        </w:rPr>
        <w:t xml:space="preserve"> para redimir  (cf. 119), </w:t>
      </w:r>
      <w:r w:rsidR="00075097">
        <w:rPr>
          <w:rFonts w:ascii="Times New Roman" w:hAnsi="Times New Roman" w:cs="Times New Roman"/>
          <w:sz w:val="24"/>
          <w:szCs w:val="24"/>
        </w:rPr>
        <w:t xml:space="preserve"> geradora da vida, humanizadora, dado que o divino é a plenitude do humano. Isso implica uma ação </w:t>
      </w:r>
      <w:r w:rsidR="00224E74">
        <w:rPr>
          <w:rFonts w:ascii="Times New Roman" w:hAnsi="Times New Roman" w:cs="Times New Roman"/>
          <w:sz w:val="24"/>
          <w:szCs w:val="24"/>
        </w:rPr>
        <w:t xml:space="preserve">em perspectiva </w:t>
      </w:r>
      <w:r w:rsidR="00075097">
        <w:rPr>
          <w:rFonts w:ascii="Times New Roman" w:hAnsi="Times New Roman" w:cs="Times New Roman"/>
          <w:sz w:val="24"/>
          <w:szCs w:val="24"/>
        </w:rPr>
        <w:t>profética</w:t>
      </w:r>
      <w:r w:rsidR="00224E74">
        <w:rPr>
          <w:rFonts w:ascii="Times New Roman" w:hAnsi="Times New Roman" w:cs="Times New Roman"/>
          <w:sz w:val="24"/>
          <w:szCs w:val="24"/>
        </w:rPr>
        <w:t>, uma Igreja inserida profeticamente na sociedade</w:t>
      </w:r>
      <w:r w:rsidR="00075097">
        <w:rPr>
          <w:rFonts w:ascii="Times New Roman" w:hAnsi="Times New Roman" w:cs="Times New Roman"/>
          <w:sz w:val="24"/>
          <w:szCs w:val="24"/>
        </w:rPr>
        <w:t xml:space="preserve">, que toma posição frente a tudo o que contradiz o Reino da Vida, fazendo da opção pelos pobres a ótica do cuidado e da defesa da vida. Tudo é obra de Deus redimida em Cristo e, na medida em que continua marcada pela morte em suas múltiplas facetas, é também tarefa dos cristãos continuar a obra da redenção, pela transfiguração, já a partir da contingência da história, de tudo o que está desfigurado (cf. p. 98). </w:t>
      </w:r>
      <w:r w:rsidR="002D2836">
        <w:rPr>
          <w:rFonts w:ascii="Times New Roman" w:hAnsi="Times New Roman" w:cs="Times New Roman"/>
          <w:sz w:val="24"/>
          <w:szCs w:val="24"/>
        </w:rPr>
        <w:t>B</w:t>
      </w:r>
      <w:r w:rsidR="005D3520">
        <w:rPr>
          <w:rFonts w:ascii="Times New Roman" w:hAnsi="Times New Roman" w:cs="Times New Roman"/>
          <w:sz w:val="24"/>
          <w:szCs w:val="24"/>
        </w:rPr>
        <w:t>r</w:t>
      </w:r>
      <w:r w:rsidR="002D2836">
        <w:rPr>
          <w:rFonts w:ascii="Times New Roman" w:hAnsi="Times New Roman" w:cs="Times New Roman"/>
          <w:sz w:val="24"/>
          <w:szCs w:val="24"/>
        </w:rPr>
        <w:t xml:space="preserve">ighenti ressalta que foi por isso que na Igreja da América Latia, juntamente com o Vaticano II, optou-se pelo ser humano como caminho da Igreja, dada a situação de exclusão de grandes contingentes da população do continente, situação escandalosa aos olhos da fé por causa da predileção de Deus pelos excluídos, é preciso optar antes pelos pobres fazendo deles não um objeto de caridade, mas sujeito de sua própria libertação ensinando-a ajudar-se a si mesmo (cf. p. 120). </w:t>
      </w:r>
    </w:p>
    <w:p w14:paraId="62208171" w14:textId="77777777" w:rsidR="00673E06" w:rsidRDefault="00673E06" w:rsidP="00600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73E06">
        <w:rPr>
          <w:rFonts w:ascii="Times New Roman" w:hAnsi="Times New Roman" w:cs="Times New Roman"/>
          <w:i/>
          <w:sz w:val="24"/>
          <w:szCs w:val="24"/>
        </w:rPr>
        <w:t>“Modelos de pastoral e</w:t>
      </w:r>
      <w:r w:rsidR="00357F3A">
        <w:rPr>
          <w:rFonts w:ascii="Times New Roman" w:hAnsi="Times New Roman" w:cs="Times New Roman"/>
          <w:i/>
          <w:sz w:val="24"/>
          <w:szCs w:val="24"/>
        </w:rPr>
        <w:t>m</w:t>
      </w:r>
      <w:r w:rsidRPr="00673E06">
        <w:rPr>
          <w:rFonts w:ascii="Times New Roman" w:hAnsi="Times New Roman" w:cs="Times New Roman"/>
          <w:i/>
          <w:sz w:val="24"/>
          <w:szCs w:val="24"/>
        </w:rPr>
        <w:t xml:space="preserve"> torno à renovação do Vaticano II”</w:t>
      </w:r>
      <w:r>
        <w:rPr>
          <w:rFonts w:ascii="Times New Roman" w:hAnsi="Times New Roman" w:cs="Times New Roman"/>
          <w:sz w:val="24"/>
          <w:szCs w:val="24"/>
        </w:rPr>
        <w:t xml:space="preserve"> (p. 121</w:t>
      </w:r>
      <w:r w:rsidR="00512E2E">
        <w:rPr>
          <w:rFonts w:ascii="Times New Roman" w:hAnsi="Times New Roman" w:cs="Times New Roman"/>
          <w:sz w:val="24"/>
          <w:szCs w:val="24"/>
        </w:rPr>
        <w:t xml:space="preserve">-145), </w:t>
      </w:r>
      <w:r w:rsidR="009B0865">
        <w:rPr>
          <w:rFonts w:ascii="Times New Roman" w:hAnsi="Times New Roman" w:cs="Times New Roman"/>
          <w:sz w:val="24"/>
          <w:szCs w:val="24"/>
        </w:rPr>
        <w:t xml:space="preserve">o autor destaca que a Igreja em seu caminhar, </w:t>
      </w:r>
      <w:r w:rsidR="006044B9">
        <w:rPr>
          <w:rFonts w:ascii="Times New Roman" w:hAnsi="Times New Roman" w:cs="Times New Roman"/>
          <w:sz w:val="24"/>
          <w:szCs w:val="24"/>
        </w:rPr>
        <w:t xml:space="preserve">à </w:t>
      </w:r>
      <w:r w:rsidR="009B0865">
        <w:rPr>
          <w:rFonts w:ascii="Times New Roman" w:hAnsi="Times New Roman" w:cs="Times New Roman"/>
          <w:sz w:val="24"/>
          <w:szCs w:val="24"/>
        </w:rPr>
        <w:t xml:space="preserve">medida que foi respondendo aos desafios de seus contextos na ação evangelizadora, foi conformando “modelos de pastoral”, tendo subjacentes “modelos eclesiológicos” (cf. p. 121). </w:t>
      </w:r>
      <w:r w:rsidR="00982F5F">
        <w:rPr>
          <w:rFonts w:ascii="Times New Roman" w:hAnsi="Times New Roman" w:cs="Times New Roman"/>
          <w:sz w:val="24"/>
          <w:szCs w:val="24"/>
        </w:rPr>
        <w:t>No contexto imediato que precede o Vaticano II estão presentes dois modelos de pastoral: a pastoral de conservação e a pastoral coletiva</w:t>
      </w:r>
      <w:r w:rsidR="00492DC7">
        <w:rPr>
          <w:rFonts w:ascii="Times New Roman" w:hAnsi="Times New Roman" w:cs="Times New Roman"/>
          <w:sz w:val="24"/>
          <w:szCs w:val="24"/>
        </w:rPr>
        <w:t xml:space="preserve"> (p. 123-129)</w:t>
      </w:r>
      <w:r w:rsidR="00982F5F">
        <w:rPr>
          <w:rFonts w:ascii="Times New Roman" w:hAnsi="Times New Roman" w:cs="Times New Roman"/>
          <w:sz w:val="24"/>
          <w:szCs w:val="24"/>
        </w:rPr>
        <w:t>. O Concílio Vaticano II, superando radicalmente os dois modelos, propõe uma pastoral orgânica e de conjunto</w:t>
      </w:r>
      <w:r w:rsidR="00492DC7">
        <w:rPr>
          <w:rFonts w:ascii="Times New Roman" w:hAnsi="Times New Roman" w:cs="Times New Roman"/>
          <w:sz w:val="24"/>
          <w:szCs w:val="24"/>
        </w:rPr>
        <w:t xml:space="preserve"> (p. 129-133)</w:t>
      </w:r>
      <w:r w:rsidR="00982F5F">
        <w:rPr>
          <w:rFonts w:ascii="Times New Roman" w:hAnsi="Times New Roman" w:cs="Times New Roman"/>
          <w:sz w:val="24"/>
          <w:szCs w:val="24"/>
        </w:rPr>
        <w:t xml:space="preserve">. No imediato pós-concílio, a Igreja na </w:t>
      </w:r>
      <w:r w:rsidR="00083885">
        <w:rPr>
          <w:rFonts w:ascii="Times New Roman" w:hAnsi="Times New Roman" w:cs="Times New Roman"/>
          <w:sz w:val="24"/>
          <w:szCs w:val="24"/>
        </w:rPr>
        <w:t>América</w:t>
      </w:r>
      <w:r w:rsidR="00982F5F">
        <w:rPr>
          <w:rFonts w:ascii="Times New Roman" w:hAnsi="Times New Roman" w:cs="Times New Roman"/>
          <w:sz w:val="24"/>
          <w:szCs w:val="24"/>
        </w:rPr>
        <w:t xml:space="preserve"> Latina forjou um modelo de </w:t>
      </w:r>
      <w:r w:rsidR="00083885">
        <w:rPr>
          <w:rFonts w:ascii="Times New Roman" w:hAnsi="Times New Roman" w:cs="Times New Roman"/>
          <w:sz w:val="24"/>
          <w:szCs w:val="24"/>
        </w:rPr>
        <w:t>ação: a pastoral de comunhão e de participação</w:t>
      </w:r>
      <w:r w:rsidR="00492DC7">
        <w:rPr>
          <w:rFonts w:ascii="Times New Roman" w:hAnsi="Times New Roman" w:cs="Times New Roman"/>
          <w:sz w:val="24"/>
          <w:szCs w:val="24"/>
        </w:rPr>
        <w:t xml:space="preserve"> (p. 133-137)</w:t>
      </w:r>
      <w:r w:rsidR="00083885">
        <w:rPr>
          <w:rFonts w:ascii="Times New Roman" w:hAnsi="Times New Roman" w:cs="Times New Roman"/>
          <w:sz w:val="24"/>
          <w:szCs w:val="24"/>
        </w:rPr>
        <w:t>. A partir da década de 1980 até a realização da Conferência de Aparecida (2007), com o gradativo processo de involução eclesial, por um lado houve a volta da pastoral de conservação e da pastoral coletiva e, por outro, o surgimento de estranho momento que se poderia denomin</w:t>
      </w:r>
      <w:r w:rsidR="00CE0F6E">
        <w:rPr>
          <w:rFonts w:ascii="Times New Roman" w:hAnsi="Times New Roman" w:cs="Times New Roman"/>
          <w:sz w:val="24"/>
          <w:szCs w:val="24"/>
        </w:rPr>
        <w:t>ar de uma pastoral secularista, tributário de uma experiência religiosa de corte imanentista</w:t>
      </w:r>
      <w:r w:rsidR="009130DD">
        <w:rPr>
          <w:rFonts w:ascii="Times New Roman" w:hAnsi="Times New Roman" w:cs="Times New Roman"/>
          <w:sz w:val="24"/>
          <w:szCs w:val="24"/>
        </w:rPr>
        <w:t xml:space="preserve"> (p. 137-140)</w:t>
      </w:r>
      <w:r w:rsidR="00CE0F6E">
        <w:rPr>
          <w:rFonts w:ascii="Times New Roman" w:hAnsi="Times New Roman" w:cs="Times New Roman"/>
          <w:sz w:val="24"/>
          <w:szCs w:val="24"/>
        </w:rPr>
        <w:t>. Finalmente na última década</w:t>
      </w:r>
      <w:r w:rsidR="00F55786">
        <w:rPr>
          <w:rFonts w:ascii="Times New Roman" w:hAnsi="Times New Roman" w:cs="Times New Roman"/>
          <w:sz w:val="24"/>
          <w:szCs w:val="24"/>
        </w:rPr>
        <w:t>, em torno à Conferência de Aparecida, vem se plasmando um novo modelo coerente com a renovação do Vaticano II e a tradição libertadora latino-americana, o que o Papa Francisco denomina “pastoral de conversão missionária”, que rompe com a Igreja autorreferencial, típica da postura de cristandade</w:t>
      </w:r>
      <w:r w:rsidR="009130DD">
        <w:rPr>
          <w:rFonts w:ascii="Times New Roman" w:hAnsi="Times New Roman" w:cs="Times New Roman"/>
          <w:sz w:val="24"/>
          <w:szCs w:val="24"/>
        </w:rPr>
        <w:t xml:space="preserve"> (p. 140-144)</w:t>
      </w:r>
      <w:r w:rsidR="00F55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2AD89" w14:textId="77777777" w:rsidR="0012570D" w:rsidRDefault="004C75C2" w:rsidP="00125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“</w:t>
      </w:r>
      <w:r w:rsidRPr="004C75C2">
        <w:rPr>
          <w:rFonts w:ascii="Times New Roman" w:hAnsi="Times New Roman" w:cs="Times New Roman"/>
          <w:i/>
          <w:sz w:val="24"/>
          <w:szCs w:val="24"/>
        </w:rPr>
        <w:t>Evangelização nova e conversão da Igreja</w:t>
      </w:r>
      <w:r>
        <w:rPr>
          <w:rFonts w:ascii="Times New Roman" w:hAnsi="Times New Roman" w:cs="Times New Roman"/>
          <w:sz w:val="24"/>
          <w:szCs w:val="24"/>
        </w:rPr>
        <w:t xml:space="preserve">” (p. 146-167), </w:t>
      </w:r>
      <w:r w:rsidR="00E0521E">
        <w:rPr>
          <w:rFonts w:ascii="Times New Roman" w:hAnsi="Times New Roman" w:cs="Times New Roman"/>
          <w:sz w:val="24"/>
          <w:szCs w:val="24"/>
        </w:rPr>
        <w:t xml:space="preserve">Brighenti recorda que o imperativo de uma evangelização nova foi a proposta da Conferência de Medellín (1968) para implementar a renovação do Concílio Vaticano II, reafirmada por Paulo VI na </w:t>
      </w:r>
      <w:r w:rsidR="00E0521E" w:rsidRPr="00E0521E">
        <w:rPr>
          <w:rFonts w:ascii="Times New Roman" w:hAnsi="Times New Roman" w:cs="Times New Roman"/>
          <w:i/>
          <w:sz w:val="24"/>
          <w:szCs w:val="24"/>
        </w:rPr>
        <w:t>Evangelii Nuntiandi</w:t>
      </w:r>
      <w:r w:rsidR="00E0521E">
        <w:rPr>
          <w:rFonts w:ascii="Times New Roman" w:hAnsi="Times New Roman" w:cs="Times New Roman"/>
          <w:sz w:val="24"/>
          <w:szCs w:val="24"/>
        </w:rPr>
        <w:t xml:space="preserve">, o primeiro documento do magistério pontifício a fazer recepção da tradição eclesial libertadora da Igreja na América Latina </w:t>
      </w:r>
      <w:r w:rsidR="002E007B">
        <w:rPr>
          <w:rFonts w:ascii="Times New Roman" w:hAnsi="Times New Roman" w:cs="Times New Roman"/>
          <w:sz w:val="24"/>
          <w:szCs w:val="24"/>
        </w:rPr>
        <w:t>(cf. p. 146).</w:t>
      </w:r>
      <w:r w:rsidR="009D5AD4">
        <w:rPr>
          <w:rFonts w:ascii="Times New Roman" w:hAnsi="Times New Roman" w:cs="Times New Roman"/>
          <w:sz w:val="24"/>
          <w:szCs w:val="24"/>
        </w:rPr>
        <w:t xml:space="preserve"> Uma nova evangelização se traduz em um novo modelo de pastoral para o nosso tempo e contexto está bem caracterizada na categoria “conversão pastoral da Igreja” (cf. p. 167). </w:t>
      </w:r>
      <w:r w:rsidR="002E007B">
        <w:rPr>
          <w:rFonts w:ascii="Times New Roman" w:hAnsi="Times New Roman" w:cs="Times New Roman"/>
          <w:sz w:val="24"/>
          <w:szCs w:val="24"/>
        </w:rPr>
        <w:t xml:space="preserve"> </w:t>
      </w:r>
      <w:r w:rsidR="009D5AD4">
        <w:rPr>
          <w:rFonts w:ascii="Times New Roman" w:hAnsi="Times New Roman" w:cs="Times New Roman"/>
          <w:sz w:val="24"/>
          <w:szCs w:val="24"/>
        </w:rPr>
        <w:t>O objeto ou “o quê”</w:t>
      </w:r>
      <w:r w:rsidR="00207CF2">
        <w:rPr>
          <w:rFonts w:ascii="Times New Roman" w:hAnsi="Times New Roman" w:cs="Times New Roman"/>
          <w:sz w:val="24"/>
          <w:szCs w:val="24"/>
        </w:rPr>
        <w:t xml:space="preserve"> da conversão pastoral é</w:t>
      </w:r>
      <w:r w:rsidR="009D5AD4">
        <w:rPr>
          <w:rFonts w:ascii="Times New Roman" w:hAnsi="Times New Roman" w:cs="Times New Roman"/>
          <w:sz w:val="24"/>
          <w:szCs w:val="24"/>
        </w:rPr>
        <w:t xml:space="preserve"> a própria Igreja, a Igreja inteira</w:t>
      </w:r>
      <w:r w:rsidR="0077106D">
        <w:rPr>
          <w:rFonts w:ascii="Times New Roman" w:hAnsi="Times New Roman" w:cs="Times New Roman"/>
          <w:sz w:val="24"/>
          <w:szCs w:val="24"/>
        </w:rPr>
        <w:t xml:space="preserve">; por isso ela abarca tudo – ações, métodos, linguagem, estruturas – e abrange a todos- tanto nas relações pessoais quanto o exercício da autoridade (cf. p. 155). </w:t>
      </w:r>
      <w:r w:rsidR="002E007B">
        <w:rPr>
          <w:rFonts w:ascii="Times New Roman" w:hAnsi="Times New Roman" w:cs="Times New Roman"/>
          <w:sz w:val="24"/>
          <w:szCs w:val="24"/>
        </w:rPr>
        <w:t>Assim, o desafio da “conversão pastoral da Igreja” lançado pela Conferência de Santo Domingo (1992)</w:t>
      </w:r>
      <w:r w:rsidR="00AA7E05">
        <w:rPr>
          <w:rFonts w:ascii="Times New Roman" w:hAnsi="Times New Roman" w:cs="Times New Roman"/>
          <w:sz w:val="24"/>
          <w:szCs w:val="24"/>
        </w:rPr>
        <w:t>,</w:t>
      </w:r>
      <w:r w:rsidR="002E007B">
        <w:rPr>
          <w:rFonts w:ascii="Times New Roman" w:hAnsi="Times New Roman" w:cs="Times New Roman"/>
          <w:sz w:val="24"/>
          <w:szCs w:val="24"/>
        </w:rPr>
        <w:t xml:space="preserve"> e re-impulsionado pela Conferência de Aparecida (2007), tem ganhado relevo universal com o magistério do papa Francisco. </w:t>
      </w:r>
      <w:r w:rsidR="001B46CC">
        <w:rPr>
          <w:rFonts w:ascii="Times New Roman" w:hAnsi="Times New Roman" w:cs="Times New Roman"/>
          <w:sz w:val="24"/>
          <w:szCs w:val="24"/>
        </w:rPr>
        <w:t>Em tempos de refluxo da neocristandade e do escapismo em providencialismos e milagrismos nostálgicos de um passado sem retorno, o</w:t>
      </w:r>
      <w:r w:rsidR="002E007B">
        <w:rPr>
          <w:rFonts w:ascii="Times New Roman" w:hAnsi="Times New Roman" w:cs="Times New Roman"/>
          <w:sz w:val="24"/>
          <w:szCs w:val="24"/>
        </w:rPr>
        <w:t xml:space="preserve"> autor, destaca que </w:t>
      </w:r>
      <w:r w:rsidR="001B46CC">
        <w:rPr>
          <w:rFonts w:ascii="Times New Roman" w:hAnsi="Times New Roman" w:cs="Times New Roman"/>
          <w:sz w:val="24"/>
          <w:szCs w:val="24"/>
        </w:rPr>
        <w:t xml:space="preserve"> a conversão pastoral é um desafio ingente e urgente, e contempla quatro âmbitos: da consciência e da mentalidade, das ações, das relações de igualdade e autoridade e das estruturas</w:t>
      </w:r>
      <w:r w:rsidR="0077106D">
        <w:rPr>
          <w:rFonts w:ascii="Times New Roman" w:hAnsi="Times New Roman" w:cs="Times New Roman"/>
          <w:sz w:val="24"/>
          <w:szCs w:val="24"/>
        </w:rPr>
        <w:t xml:space="preserve"> (cf. p. 162-166). </w:t>
      </w:r>
    </w:p>
    <w:p w14:paraId="2B98204F" w14:textId="77777777" w:rsidR="0012570D" w:rsidRDefault="0012570D" w:rsidP="00125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1C51BE" w14:textId="77777777" w:rsidR="00FF0FB8" w:rsidRDefault="00FF0FB8" w:rsidP="00125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terceira unidade propõe: </w:t>
      </w:r>
    </w:p>
    <w:p w14:paraId="07788DBD" w14:textId="77777777" w:rsidR="00FF0FB8" w:rsidRDefault="00FF0FB8" w:rsidP="00FF0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33045">
        <w:rPr>
          <w:rFonts w:ascii="Times New Roman" w:hAnsi="Times New Roman" w:cs="Times New Roman"/>
          <w:sz w:val="24"/>
          <w:szCs w:val="24"/>
        </w:rPr>
        <w:t xml:space="preserve"> </w:t>
      </w:r>
      <w:r w:rsidR="00833045" w:rsidRPr="00735DB4">
        <w:rPr>
          <w:rFonts w:ascii="Times New Roman" w:hAnsi="Times New Roman" w:cs="Times New Roman"/>
          <w:i/>
          <w:sz w:val="24"/>
          <w:szCs w:val="24"/>
        </w:rPr>
        <w:t>“Pastoral em uma Igreja em saída às periferias”</w:t>
      </w:r>
      <w:r w:rsidR="00833045">
        <w:rPr>
          <w:rFonts w:ascii="Times New Roman" w:hAnsi="Times New Roman" w:cs="Times New Roman"/>
          <w:sz w:val="24"/>
          <w:szCs w:val="24"/>
        </w:rPr>
        <w:t xml:space="preserve"> (p. 173-195), </w:t>
      </w:r>
      <w:r w:rsidR="00735DB4">
        <w:rPr>
          <w:rFonts w:ascii="Times New Roman" w:hAnsi="Times New Roman" w:cs="Times New Roman"/>
          <w:sz w:val="24"/>
          <w:szCs w:val="24"/>
        </w:rPr>
        <w:t xml:space="preserve">Brighenti </w:t>
      </w:r>
      <w:r w:rsidR="00CA1A35">
        <w:rPr>
          <w:rFonts w:ascii="Times New Roman" w:hAnsi="Times New Roman" w:cs="Times New Roman"/>
          <w:sz w:val="24"/>
          <w:szCs w:val="24"/>
        </w:rPr>
        <w:t>recorda</w:t>
      </w:r>
      <w:r w:rsidR="005B7619">
        <w:rPr>
          <w:rFonts w:ascii="Times New Roman" w:hAnsi="Times New Roman" w:cs="Times New Roman"/>
          <w:sz w:val="24"/>
          <w:szCs w:val="24"/>
        </w:rPr>
        <w:t>/esclarece</w:t>
      </w:r>
      <w:r w:rsidR="00CA1A35">
        <w:rPr>
          <w:rFonts w:ascii="Times New Roman" w:hAnsi="Times New Roman" w:cs="Times New Roman"/>
          <w:sz w:val="24"/>
          <w:szCs w:val="24"/>
        </w:rPr>
        <w:t xml:space="preserve"> que uma Igreja em saída é uma Igreja essencialmente missionária, que faz da periferia o seu centro, superando a tentação e a segurança de uma Igreja autorreferencial</w:t>
      </w:r>
      <w:r w:rsidR="00454082">
        <w:rPr>
          <w:rFonts w:ascii="Times New Roman" w:hAnsi="Times New Roman" w:cs="Times New Roman"/>
          <w:sz w:val="24"/>
          <w:szCs w:val="24"/>
        </w:rPr>
        <w:t xml:space="preserve"> (cf. p. 182-183)</w:t>
      </w:r>
      <w:r w:rsidR="005B7619">
        <w:rPr>
          <w:rFonts w:ascii="Times New Roman" w:hAnsi="Times New Roman" w:cs="Times New Roman"/>
          <w:sz w:val="24"/>
          <w:szCs w:val="24"/>
        </w:rPr>
        <w:t>. Nas periferias estão as fronteiras, os outros, os diferentes e as diferenças a acolher, o que implica aprender a se enriquecer com os diferentes</w:t>
      </w:r>
      <w:r w:rsidR="00454082">
        <w:rPr>
          <w:rFonts w:ascii="Times New Roman" w:hAnsi="Times New Roman" w:cs="Times New Roman"/>
          <w:sz w:val="24"/>
          <w:szCs w:val="24"/>
        </w:rPr>
        <w:t xml:space="preserve"> (cf. p. 183-185)</w:t>
      </w:r>
      <w:r w:rsidR="005B7619">
        <w:rPr>
          <w:rFonts w:ascii="Times New Roman" w:hAnsi="Times New Roman" w:cs="Times New Roman"/>
          <w:sz w:val="24"/>
          <w:szCs w:val="24"/>
        </w:rPr>
        <w:t xml:space="preserve">. Para acolher os diferentes e as diferenças só uma Igreja samaritana é capaz de abrir </w:t>
      </w:r>
      <w:r w:rsidR="00454082">
        <w:rPr>
          <w:rFonts w:ascii="Times New Roman" w:hAnsi="Times New Roman" w:cs="Times New Roman"/>
          <w:sz w:val="24"/>
          <w:szCs w:val="24"/>
        </w:rPr>
        <w:t>o</w:t>
      </w:r>
      <w:r w:rsidR="005B7619">
        <w:rPr>
          <w:rFonts w:ascii="Times New Roman" w:hAnsi="Times New Roman" w:cs="Times New Roman"/>
          <w:sz w:val="24"/>
          <w:szCs w:val="24"/>
        </w:rPr>
        <w:t xml:space="preserve">s braços, sem julgar ou condenar </w:t>
      </w:r>
      <w:r w:rsidR="00454082">
        <w:rPr>
          <w:rFonts w:ascii="Times New Roman" w:hAnsi="Times New Roman" w:cs="Times New Roman"/>
          <w:sz w:val="24"/>
          <w:szCs w:val="24"/>
        </w:rPr>
        <w:t>m</w:t>
      </w:r>
      <w:r w:rsidR="005B7619">
        <w:rPr>
          <w:rFonts w:ascii="Times New Roman" w:hAnsi="Times New Roman" w:cs="Times New Roman"/>
          <w:sz w:val="24"/>
          <w:szCs w:val="24"/>
        </w:rPr>
        <w:t>esmo quando não se concorda</w:t>
      </w:r>
      <w:r w:rsidR="00454082">
        <w:rPr>
          <w:rFonts w:ascii="Times New Roman" w:hAnsi="Times New Roman" w:cs="Times New Roman"/>
          <w:sz w:val="24"/>
          <w:szCs w:val="24"/>
        </w:rPr>
        <w:t xml:space="preserve"> (cf. p 185-187)</w:t>
      </w:r>
      <w:r w:rsidR="005B7619">
        <w:rPr>
          <w:rFonts w:ascii="Times New Roman" w:hAnsi="Times New Roman" w:cs="Times New Roman"/>
          <w:sz w:val="24"/>
          <w:szCs w:val="24"/>
        </w:rPr>
        <w:t xml:space="preserve">. </w:t>
      </w:r>
      <w:r w:rsidR="002D79A0">
        <w:rPr>
          <w:rFonts w:ascii="Times New Roman" w:hAnsi="Times New Roman" w:cs="Times New Roman"/>
          <w:sz w:val="24"/>
          <w:szCs w:val="24"/>
        </w:rPr>
        <w:t>Uma Igreja em saída é uma Igreja com coração, uma Igreja-mãe, advogada dos pobres e não juíza, que é a característica de uma Igreja, além de samaritana, também profética, que toma a defesa dos indefesos, empoderando-os, para que tenham voz e vez, a postura típica daqueles que fazem da pastoral, do pastor com “cheiro de ovelha</w:t>
      </w:r>
      <w:r w:rsidR="00D42A04">
        <w:rPr>
          <w:rFonts w:ascii="Times New Roman" w:hAnsi="Times New Roman" w:cs="Times New Roman"/>
          <w:sz w:val="24"/>
          <w:szCs w:val="24"/>
        </w:rPr>
        <w:t>s</w:t>
      </w:r>
      <w:r w:rsidR="002D79A0">
        <w:rPr>
          <w:rFonts w:ascii="Times New Roman" w:hAnsi="Times New Roman" w:cs="Times New Roman"/>
          <w:sz w:val="24"/>
          <w:szCs w:val="24"/>
        </w:rPr>
        <w:t>”</w:t>
      </w:r>
      <w:r w:rsidR="00454082">
        <w:rPr>
          <w:rFonts w:ascii="Times New Roman" w:hAnsi="Times New Roman" w:cs="Times New Roman"/>
          <w:sz w:val="24"/>
          <w:szCs w:val="24"/>
        </w:rPr>
        <w:t xml:space="preserve"> (cf. p. 187-191)</w:t>
      </w:r>
      <w:r w:rsidR="00D42A04">
        <w:rPr>
          <w:rFonts w:ascii="Times New Roman" w:hAnsi="Times New Roman" w:cs="Times New Roman"/>
          <w:sz w:val="24"/>
          <w:szCs w:val="24"/>
        </w:rPr>
        <w:t xml:space="preserve">. Trata-se de uma Igreja toda ela sinodal, regida pelo </w:t>
      </w:r>
      <w:r w:rsidR="00D42A04" w:rsidRPr="00D42A04">
        <w:rPr>
          <w:rFonts w:ascii="Times New Roman" w:hAnsi="Times New Roman" w:cs="Times New Roman"/>
          <w:i/>
          <w:sz w:val="24"/>
          <w:szCs w:val="24"/>
        </w:rPr>
        <w:t>sensus fidelium</w:t>
      </w:r>
      <w:r w:rsidR="00D42A04">
        <w:rPr>
          <w:rFonts w:ascii="Times New Roman" w:hAnsi="Times New Roman" w:cs="Times New Roman"/>
          <w:sz w:val="24"/>
          <w:szCs w:val="24"/>
        </w:rPr>
        <w:t xml:space="preserve"> que se alicerça no único Batismo, fonte de todos os ministérios, implicando uma cultura eclesial marcadamente laical, sem clericalismos e servilismos do laicato (</w:t>
      </w:r>
      <w:r w:rsidR="00454082">
        <w:rPr>
          <w:rFonts w:ascii="Times New Roman" w:hAnsi="Times New Roman" w:cs="Times New Roman"/>
          <w:sz w:val="24"/>
          <w:szCs w:val="24"/>
        </w:rPr>
        <w:t>cf. p. 191-13</w:t>
      </w:r>
      <w:r w:rsidR="00D42A04">
        <w:rPr>
          <w:rFonts w:ascii="Times New Roman" w:hAnsi="Times New Roman" w:cs="Times New Roman"/>
          <w:sz w:val="24"/>
          <w:szCs w:val="24"/>
        </w:rPr>
        <w:t xml:space="preserve">). </w:t>
      </w:r>
      <w:r w:rsidR="00110DB0">
        <w:rPr>
          <w:rFonts w:ascii="Times New Roman" w:hAnsi="Times New Roman" w:cs="Times New Roman"/>
          <w:sz w:val="24"/>
          <w:szCs w:val="24"/>
        </w:rPr>
        <w:t xml:space="preserve">Tudo isso </w:t>
      </w:r>
      <w:r w:rsidR="00133257">
        <w:rPr>
          <w:rFonts w:ascii="Times New Roman" w:hAnsi="Times New Roman" w:cs="Times New Roman"/>
          <w:sz w:val="24"/>
          <w:szCs w:val="24"/>
        </w:rPr>
        <w:t>exige</w:t>
      </w:r>
      <w:r w:rsidR="00110DB0">
        <w:rPr>
          <w:rFonts w:ascii="Times New Roman" w:hAnsi="Times New Roman" w:cs="Times New Roman"/>
          <w:sz w:val="24"/>
          <w:szCs w:val="24"/>
        </w:rPr>
        <w:t xml:space="preserve"> que não se desconsidere uma ação</w:t>
      </w:r>
      <w:r w:rsidR="00133257">
        <w:rPr>
          <w:rFonts w:ascii="Times New Roman" w:hAnsi="Times New Roman" w:cs="Times New Roman"/>
          <w:sz w:val="24"/>
          <w:szCs w:val="24"/>
        </w:rPr>
        <w:t xml:space="preserve"> pastoral</w:t>
      </w:r>
      <w:r w:rsidR="00110DB0">
        <w:rPr>
          <w:rFonts w:ascii="Times New Roman" w:hAnsi="Times New Roman" w:cs="Times New Roman"/>
          <w:sz w:val="24"/>
          <w:szCs w:val="24"/>
        </w:rPr>
        <w:t xml:space="preserve"> apoiada nas ciências humanas e sociais. É condição para se conectar com processos em curso e </w:t>
      </w:r>
      <w:r w:rsidR="00C271F5">
        <w:rPr>
          <w:rFonts w:ascii="Times New Roman" w:hAnsi="Times New Roman" w:cs="Times New Roman"/>
          <w:sz w:val="24"/>
          <w:szCs w:val="24"/>
        </w:rPr>
        <w:t>p</w:t>
      </w:r>
      <w:r w:rsidR="00110DB0">
        <w:rPr>
          <w:rFonts w:ascii="Times New Roman" w:hAnsi="Times New Roman" w:cs="Times New Roman"/>
          <w:sz w:val="24"/>
          <w:szCs w:val="24"/>
        </w:rPr>
        <w:t xml:space="preserve">ara desencadear novos processos, assim como para neutralizar aqueles que atentam contra a vida ou para abrir novos caminhos capazes de ir </w:t>
      </w:r>
      <w:r w:rsidR="00C7230F">
        <w:rPr>
          <w:rFonts w:ascii="Times New Roman" w:hAnsi="Times New Roman" w:cs="Times New Roman"/>
          <w:sz w:val="24"/>
          <w:szCs w:val="24"/>
        </w:rPr>
        <w:t>antecipando na história os ideai</w:t>
      </w:r>
      <w:r w:rsidR="00110DB0">
        <w:rPr>
          <w:rFonts w:ascii="Times New Roman" w:hAnsi="Times New Roman" w:cs="Times New Roman"/>
          <w:sz w:val="24"/>
          <w:szCs w:val="24"/>
        </w:rPr>
        <w:t>s do Reino de Deus. Só é capaz de fazer processo uma Igreja em saída para as periferias e as fronteiras, fazendo delas o seu centro, tal como tem proposto e desafiado o Papa Francisco</w:t>
      </w:r>
      <w:r w:rsidR="00C7230F">
        <w:rPr>
          <w:rFonts w:ascii="Times New Roman" w:hAnsi="Times New Roman" w:cs="Times New Roman"/>
          <w:sz w:val="24"/>
          <w:szCs w:val="24"/>
        </w:rPr>
        <w:t xml:space="preserve"> (cf. p. 171). </w:t>
      </w:r>
    </w:p>
    <w:p w14:paraId="36E2497A" w14:textId="77777777" w:rsidR="00110DB0" w:rsidRDefault="00110DB0" w:rsidP="00FF0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5059E">
        <w:rPr>
          <w:rFonts w:ascii="Times New Roman" w:hAnsi="Times New Roman" w:cs="Times New Roman"/>
          <w:sz w:val="24"/>
          <w:szCs w:val="24"/>
        </w:rPr>
        <w:t>“</w:t>
      </w:r>
      <w:r w:rsidR="00C5059E" w:rsidRPr="00C5059E">
        <w:rPr>
          <w:rFonts w:ascii="Times New Roman" w:hAnsi="Times New Roman" w:cs="Times New Roman"/>
          <w:i/>
          <w:sz w:val="24"/>
          <w:szCs w:val="24"/>
        </w:rPr>
        <w:t>Evangelização, inculturação e pastoral urbana</w:t>
      </w:r>
      <w:r w:rsidR="00C5059E">
        <w:rPr>
          <w:rFonts w:ascii="Times New Roman" w:hAnsi="Times New Roman" w:cs="Times New Roman"/>
          <w:sz w:val="24"/>
          <w:szCs w:val="24"/>
        </w:rPr>
        <w:t>” (p. 196-222)</w:t>
      </w:r>
      <w:r w:rsidR="00BA3D74">
        <w:rPr>
          <w:rFonts w:ascii="Times New Roman" w:hAnsi="Times New Roman" w:cs="Times New Roman"/>
          <w:sz w:val="24"/>
          <w:szCs w:val="24"/>
        </w:rPr>
        <w:t xml:space="preserve">, </w:t>
      </w:r>
      <w:r w:rsidR="00065959">
        <w:rPr>
          <w:rFonts w:ascii="Times New Roman" w:hAnsi="Times New Roman" w:cs="Times New Roman"/>
          <w:sz w:val="24"/>
          <w:szCs w:val="24"/>
        </w:rPr>
        <w:t xml:space="preserve">situando-nos diante da proposta deste capítulo </w:t>
      </w:r>
      <w:r w:rsidR="00C41C1F">
        <w:rPr>
          <w:rFonts w:ascii="Times New Roman" w:hAnsi="Times New Roman" w:cs="Times New Roman"/>
          <w:sz w:val="24"/>
          <w:szCs w:val="24"/>
        </w:rPr>
        <w:t>Brighenti coloca-nos diante da questão de uma evangelização inculturada, em chave decolonial, rompendo com a costumeira prática de ir às periferias, mas para domesticar as fronteiras, a postura típica dos que na pastoral têm destinatários e não interlocutores</w:t>
      </w:r>
      <w:r w:rsidR="00065959">
        <w:rPr>
          <w:rFonts w:ascii="Times New Roman" w:hAnsi="Times New Roman" w:cs="Times New Roman"/>
          <w:sz w:val="24"/>
          <w:szCs w:val="24"/>
        </w:rPr>
        <w:t xml:space="preserve">. Por isso, segundo o autor uma desafiante fronteira pastoral, hoje, é o mundo urbano, espaço de confluência de diferenças, mas também de desenraizamentos e a violência de uma cultura hamburguerizada, típica de uma globalização massificante, com implicações específicas para um processo de encarnação da fé (cf. p. 172). </w:t>
      </w:r>
      <w:r w:rsidR="00657504">
        <w:rPr>
          <w:rFonts w:ascii="Times New Roman" w:hAnsi="Times New Roman" w:cs="Times New Roman"/>
          <w:sz w:val="24"/>
          <w:szCs w:val="24"/>
        </w:rPr>
        <w:t xml:space="preserve">O autor esclarece que uma evangelização inculturada no mundo urbano é uma ação pastoral encarnada na realidade urbana, caracterizada por desafios, estilos de vida, linguagem, símbolos e imaginários próprios (cf. p. 207). </w:t>
      </w:r>
      <w:r w:rsidR="00B40D00">
        <w:rPr>
          <w:rFonts w:ascii="Times New Roman" w:hAnsi="Times New Roman" w:cs="Times New Roman"/>
          <w:sz w:val="24"/>
          <w:szCs w:val="24"/>
        </w:rPr>
        <w:t xml:space="preserve">São muitas as realidades que compõe o mundo urbano. Assim sendo, Brighenti destaca as principais portas de entrada para conhecer a complexidade do mundo urbano: a cidade como -  território ocupado (p. 209-210), como midiatização (p. 211-212), como espaço da subjetividade e da autonomia (p. 212-215), como lugar de novas formas de sociabilidade e exclusão (p. 216-218). </w:t>
      </w:r>
      <w:r w:rsidR="00ED6BA4">
        <w:rPr>
          <w:rFonts w:ascii="Times New Roman" w:hAnsi="Times New Roman" w:cs="Times New Roman"/>
          <w:sz w:val="24"/>
          <w:szCs w:val="24"/>
        </w:rPr>
        <w:t>O autor conclui este capítulo apresentando pistas de Aparecida para uma pastoral urbana</w:t>
      </w:r>
      <w:r w:rsidR="00A6492F">
        <w:rPr>
          <w:rFonts w:ascii="Times New Roman" w:hAnsi="Times New Roman" w:cs="Times New Roman"/>
          <w:sz w:val="24"/>
          <w:szCs w:val="24"/>
        </w:rPr>
        <w:t xml:space="preserve"> com indicações concretas no nível da ação, dos agentes e da organização pastoral</w:t>
      </w:r>
      <w:r w:rsidR="00713EA7">
        <w:rPr>
          <w:rFonts w:ascii="Times New Roman" w:hAnsi="Times New Roman" w:cs="Times New Roman"/>
          <w:sz w:val="24"/>
          <w:szCs w:val="24"/>
        </w:rPr>
        <w:t xml:space="preserve"> (cf. p. 218-220). </w:t>
      </w:r>
    </w:p>
    <w:p w14:paraId="2229A18B" w14:textId="77777777" w:rsidR="00C70A1A" w:rsidRDefault="00C70A1A" w:rsidP="00FF0F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“</w:t>
      </w:r>
      <w:r w:rsidRPr="00C70A1A">
        <w:rPr>
          <w:rFonts w:ascii="Times New Roman" w:hAnsi="Times New Roman" w:cs="Times New Roman"/>
          <w:i/>
          <w:sz w:val="24"/>
          <w:szCs w:val="24"/>
        </w:rPr>
        <w:t>A projeção da ação pastoral no seio de uma Igreja sinodal</w:t>
      </w:r>
      <w:r>
        <w:rPr>
          <w:rFonts w:ascii="Times New Roman" w:hAnsi="Times New Roman" w:cs="Times New Roman"/>
          <w:sz w:val="24"/>
          <w:szCs w:val="24"/>
        </w:rPr>
        <w:t xml:space="preserve">” (p. 223-245), </w:t>
      </w:r>
      <w:r w:rsidR="00246226">
        <w:rPr>
          <w:rFonts w:ascii="Times New Roman" w:hAnsi="Times New Roman" w:cs="Times New Roman"/>
          <w:sz w:val="24"/>
          <w:szCs w:val="24"/>
        </w:rPr>
        <w:t>aterrissando nas mediações de ação</w:t>
      </w:r>
      <w:r w:rsidR="007255E4">
        <w:rPr>
          <w:rFonts w:ascii="Times New Roman" w:hAnsi="Times New Roman" w:cs="Times New Roman"/>
          <w:sz w:val="24"/>
          <w:szCs w:val="24"/>
        </w:rPr>
        <w:t>, na introdução deste capítulo (p. 223-224),</w:t>
      </w:r>
      <w:r w:rsidR="00246226">
        <w:rPr>
          <w:rFonts w:ascii="Times New Roman" w:hAnsi="Times New Roman" w:cs="Times New Roman"/>
          <w:sz w:val="24"/>
          <w:szCs w:val="24"/>
        </w:rPr>
        <w:t xml:space="preserve"> Brighenti</w:t>
      </w:r>
      <w:r w:rsidR="007255E4">
        <w:rPr>
          <w:rFonts w:ascii="Times New Roman" w:hAnsi="Times New Roman" w:cs="Times New Roman"/>
          <w:sz w:val="24"/>
          <w:szCs w:val="24"/>
        </w:rPr>
        <w:t>,</w:t>
      </w:r>
      <w:r w:rsidR="00246226">
        <w:rPr>
          <w:rFonts w:ascii="Times New Roman" w:hAnsi="Times New Roman" w:cs="Times New Roman"/>
          <w:sz w:val="24"/>
          <w:szCs w:val="24"/>
        </w:rPr>
        <w:t xml:space="preserve"> esclarece que a pastoral precisa ser uma ação pensada, antes, durante de depois de si mesma. É a atitude </w:t>
      </w:r>
      <w:r w:rsidR="0016292F">
        <w:rPr>
          <w:rFonts w:ascii="Times New Roman" w:hAnsi="Times New Roman" w:cs="Times New Roman"/>
          <w:sz w:val="24"/>
          <w:szCs w:val="24"/>
        </w:rPr>
        <w:t>que está na base do planejamento, sua execução e a retroalimentadora ava</w:t>
      </w:r>
      <w:r w:rsidR="007255E4">
        <w:rPr>
          <w:rFonts w:ascii="Times New Roman" w:hAnsi="Times New Roman" w:cs="Times New Roman"/>
          <w:sz w:val="24"/>
          <w:szCs w:val="24"/>
        </w:rPr>
        <w:t>liação do projetado e realizado. Há diversas possibilidade de levá-lo a cabo, mas o contexto de sua eclesiologia sinodal do Vaticano II estão desautorizadas todas as formas de caráter verticalista e autoritário. Dada a corresponsabilidade</w:t>
      </w:r>
      <w:r w:rsidR="0016292F">
        <w:rPr>
          <w:rFonts w:ascii="Times New Roman" w:hAnsi="Times New Roman" w:cs="Times New Roman"/>
          <w:sz w:val="24"/>
          <w:szCs w:val="24"/>
        </w:rPr>
        <w:t xml:space="preserve"> </w:t>
      </w:r>
      <w:r w:rsidR="007255E4">
        <w:rPr>
          <w:rFonts w:ascii="Times New Roman" w:hAnsi="Times New Roman" w:cs="Times New Roman"/>
          <w:sz w:val="24"/>
          <w:szCs w:val="24"/>
        </w:rPr>
        <w:t>de todos os batizados na Igreja e por tudo e por todos, o sujeito do planejamento pastoral é a comunidade eclesial e seu conjunto, no seio da Igreja local. Essa é a unidade básica do planejamento, porquanto a Igreja é “Igreja de Igrejas” locais, que têm em seu seio a paróquia como “célula viva” e, nestas, as comunidades eclesiais de base como a “célula inicial da estruturação eclesial”</w:t>
      </w:r>
      <w:r w:rsidR="00B20C7C">
        <w:rPr>
          <w:rFonts w:ascii="Times New Roman" w:hAnsi="Times New Roman" w:cs="Times New Roman"/>
          <w:sz w:val="24"/>
          <w:szCs w:val="24"/>
        </w:rPr>
        <w:t xml:space="preserve"> (cf. p. 224-227)</w:t>
      </w:r>
      <w:r w:rsidR="007255E4">
        <w:rPr>
          <w:rFonts w:ascii="Times New Roman" w:hAnsi="Times New Roman" w:cs="Times New Roman"/>
          <w:sz w:val="24"/>
          <w:szCs w:val="24"/>
        </w:rPr>
        <w:t>. Da diocesaneidade da pastoral nasce a “pastoral orgânica e de conjunto”, expressão da atuação do Povo de Deus na corresponsabilidade de todos os batizados, no seio de uma Igreja toda ela ministerial</w:t>
      </w:r>
      <w:r w:rsidR="00B20C7C">
        <w:rPr>
          <w:rFonts w:ascii="Times New Roman" w:hAnsi="Times New Roman" w:cs="Times New Roman"/>
          <w:sz w:val="24"/>
          <w:szCs w:val="24"/>
        </w:rPr>
        <w:t xml:space="preserve"> (cf. p. 227-230)</w:t>
      </w:r>
      <w:r w:rsidR="007255E4">
        <w:rPr>
          <w:rFonts w:ascii="Times New Roman" w:hAnsi="Times New Roman" w:cs="Times New Roman"/>
          <w:sz w:val="24"/>
          <w:szCs w:val="24"/>
        </w:rPr>
        <w:t xml:space="preserve">. </w:t>
      </w:r>
      <w:r w:rsidR="000679F7">
        <w:rPr>
          <w:rFonts w:ascii="Times New Roman" w:hAnsi="Times New Roman" w:cs="Times New Roman"/>
          <w:sz w:val="24"/>
          <w:szCs w:val="24"/>
        </w:rPr>
        <w:t>Para levar a cabo um processo sinodal de planejamento participativo, do exercício da eclesiologia de comunhão do Vaticano II derivam diretrizes de ordem pedagógica tais como: superação do amadorismo e o pragmatismo do cotidiano; privilegiar o processo aos resultados; ter paciência histórica para caminhar ao ritmo dos participantes; disposição para conviver com o conflito; e compromisso pessoal com as consequências do processo</w:t>
      </w:r>
      <w:r w:rsidR="00D55C1D">
        <w:rPr>
          <w:rFonts w:ascii="Times New Roman" w:hAnsi="Times New Roman" w:cs="Times New Roman"/>
          <w:sz w:val="24"/>
          <w:szCs w:val="24"/>
        </w:rPr>
        <w:t xml:space="preserve"> (cf. p. 231-235)</w:t>
      </w:r>
      <w:r w:rsidR="000679F7">
        <w:rPr>
          <w:rFonts w:ascii="Times New Roman" w:hAnsi="Times New Roman" w:cs="Times New Roman"/>
          <w:sz w:val="24"/>
          <w:szCs w:val="24"/>
        </w:rPr>
        <w:t>. E do desafio de uma ação pastoral eficaz derivam exigências de ordem metodológica tais como: levar e conta o estatuto da ação; desconcentrar o poder de decisão; promover um discernimento comunitário e de decisão artilhada; e conhecer o contexto tendo presente s âmbitos da pastoral</w:t>
      </w:r>
      <w:r w:rsidR="00D55C1D">
        <w:rPr>
          <w:rFonts w:ascii="Times New Roman" w:hAnsi="Times New Roman" w:cs="Times New Roman"/>
          <w:sz w:val="24"/>
          <w:szCs w:val="24"/>
        </w:rPr>
        <w:t xml:space="preserve"> (cf. p. 235-244). </w:t>
      </w:r>
    </w:p>
    <w:p w14:paraId="32270B44" w14:textId="77777777" w:rsidR="001D4A7A" w:rsidRDefault="001D4A7A" w:rsidP="001D4A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1EE80B45" w14:textId="77777777" w:rsidR="007A6B2D" w:rsidRDefault="00C925F2" w:rsidP="00E32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estes os temas deste substancioso livro. </w:t>
      </w:r>
      <w:r w:rsidR="00E32F39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</w:t>
      </w:r>
      <w:r w:rsidR="00277080">
        <w:rPr>
          <w:rFonts w:ascii="Times New Roman" w:hAnsi="Times New Roman" w:cs="Times New Roman"/>
          <w:sz w:val="24"/>
          <w:szCs w:val="24"/>
        </w:rPr>
        <w:t xml:space="preserve"> pertence à Coleção </w:t>
      </w:r>
      <w:r w:rsidR="00E32F39">
        <w:rPr>
          <w:rFonts w:ascii="Times New Roman" w:hAnsi="Times New Roman" w:cs="Times New Roman"/>
          <w:sz w:val="24"/>
          <w:szCs w:val="24"/>
        </w:rPr>
        <w:t>Iniciação à Teologia cujo objetivo é oferecer manuais às disciplinas teológicas</w:t>
      </w:r>
      <w:r w:rsidR="00277080">
        <w:rPr>
          <w:rFonts w:ascii="Times New Roman" w:hAnsi="Times New Roman" w:cs="Times New Roman"/>
          <w:sz w:val="24"/>
          <w:szCs w:val="24"/>
        </w:rPr>
        <w:t>. E</w:t>
      </w:r>
      <w:r w:rsidR="00E32F39">
        <w:rPr>
          <w:rFonts w:ascii="Times New Roman" w:hAnsi="Times New Roman" w:cs="Times New Roman"/>
          <w:sz w:val="24"/>
          <w:szCs w:val="24"/>
        </w:rPr>
        <w:t>scrito por autores nacionais</w:t>
      </w:r>
      <w:r w:rsidR="00277080">
        <w:rPr>
          <w:rFonts w:ascii="Times New Roman" w:hAnsi="Times New Roman" w:cs="Times New Roman"/>
          <w:sz w:val="24"/>
          <w:szCs w:val="24"/>
        </w:rPr>
        <w:t>, oferece um material de qualidade para estudantes de teologia, bem como para teólogos e teólogas, agentes de pastorais</w:t>
      </w:r>
      <w:r w:rsidR="007D73F4">
        <w:rPr>
          <w:rFonts w:ascii="Times New Roman" w:hAnsi="Times New Roman" w:cs="Times New Roman"/>
          <w:sz w:val="24"/>
          <w:szCs w:val="24"/>
        </w:rPr>
        <w:t xml:space="preserve"> e para todos/as </w:t>
      </w:r>
      <w:r w:rsidR="00124CA8">
        <w:rPr>
          <w:rFonts w:ascii="Times New Roman" w:hAnsi="Times New Roman" w:cs="Times New Roman"/>
          <w:sz w:val="24"/>
          <w:szCs w:val="24"/>
        </w:rPr>
        <w:t xml:space="preserve">aqueles que desejam adquirir conhecimento e clareza sobre esse assunto em vista de uma ação evangelizadora consequente com os nossos tempos. </w:t>
      </w:r>
      <w:r w:rsidR="00E64603">
        <w:rPr>
          <w:rFonts w:ascii="Times New Roman" w:hAnsi="Times New Roman" w:cs="Times New Roman"/>
          <w:sz w:val="24"/>
          <w:szCs w:val="24"/>
        </w:rPr>
        <w:t xml:space="preserve">Nas palavras dos coordenadores desta coleção: “para o estudante de teologia, seja no âmbito acadêmico, ou fora dele, a obra possibilitará um entendimento conceitual da Teologia Pastoral, bem como de seus desdobramentos históricos, epistemológicos e metodológicos, contribuindo para fazer da ação pensada antes, durante e depois dela” (p. 12). </w:t>
      </w:r>
    </w:p>
    <w:p w14:paraId="47050831" w14:textId="77777777" w:rsidR="0012570D" w:rsidRDefault="007A6B2D" w:rsidP="00E32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fato, muito mais do que um receituário prático, pragmático ou empirista a ação pastoral  precisa ser uma ação pensada, respaldada por uma teologia que seja a inteligência reflexa da experiência da fé, na Igreja e no mundo. Sobretudo, hoje, diante da tentação</w:t>
      </w:r>
      <w:r w:rsidR="00450615">
        <w:rPr>
          <w:rFonts w:ascii="Times New Roman" w:hAnsi="Times New Roman" w:cs="Times New Roman"/>
          <w:sz w:val="24"/>
          <w:szCs w:val="24"/>
        </w:rPr>
        <w:t xml:space="preserve"> da volta ao passado,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E35CF">
        <w:rPr>
          <w:rFonts w:ascii="Times New Roman" w:hAnsi="Times New Roman" w:cs="Times New Roman"/>
          <w:sz w:val="24"/>
          <w:szCs w:val="24"/>
        </w:rPr>
        <w:t>s milagrismos, do</w:t>
      </w:r>
      <w:r>
        <w:rPr>
          <w:rFonts w:ascii="Times New Roman" w:hAnsi="Times New Roman" w:cs="Times New Roman"/>
          <w:sz w:val="24"/>
          <w:szCs w:val="24"/>
        </w:rPr>
        <w:t xml:space="preserve"> providencialismo e do imediatismo, da desresponsabilização das pessoas, </w:t>
      </w:r>
      <w:r w:rsidR="009272B3">
        <w:rPr>
          <w:rFonts w:ascii="Times New Roman" w:hAnsi="Times New Roman" w:cs="Times New Roman"/>
          <w:sz w:val="24"/>
          <w:szCs w:val="24"/>
        </w:rPr>
        <w:t>de domesticações e servilismos</w:t>
      </w:r>
      <w:r w:rsidR="004C0019">
        <w:rPr>
          <w:rFonts w:ascii="Times New Roman" w:hAnsi="Times New Roman" w:cs="Times New Roman"/>
          <w:sz w:val="24"/>
          <w:szCs w:val="24"/>
        </w:rPr>
        <w:t xml:space="preserve"> do laicato</w:t>
      </w:r>
      <w:r w:rsidR="009272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quando se aposta em respostas imediatas para problemas complexos</w:t>
      </w:r>
      <w:r w:rsidR="006E35CF">
        <w:rPr>
          <w:rFonts w:ascii="Times New Roman" w:hAnsi="Times New Roman" w:cs="Times New Roman"/>
          <w:sz w:val="24"/>
          <w:szCs w:val="24"/>
        </w:rPr>
        <w:t>, quando Deus é transformado em objeto de desejos pessoais, nos parâmetros de um neopaganismo imanentista</w:t>
      </w:r>
      <w:r w:rsidR="00490981">
        <w:rPr>
          <w:rFonts w:ascii="Times New Roman" w:hAnsi="Times New Roman" w:cs="Times New Roman"/>
          <w:sz w:val="24"/>
          <w:szCs w:val="24"/>
        </w:rPr>
        <w:t>, do clericalismo que em tempos de enfrentamento da pandemia também se fez notar no campo midiático</w:t>
      </w:r>
      <w:r w:rsidR="009272B3">
        <w:rPr>
          <w:rFonts w:ascii="Times New Roman" w:hAnsi="Times New Roman" w:cs="Times New Roman"/>
          <w:sz w:val="24"/>
          <w:szCs w:val="24"/>
        </w:rPr>
        <w:t>, da autorreferencialidade</w:t>
      </w:r>
      <w:r w:rsidR="004C0019">
        <w:rPr>
          <w:rFonts w:ascii="Times New Roman" w:hAnsi="Times New Roman" w:cs="Times New Roman"/>
          <w:sz w:val="24"/>
          <w:szCs w:val="24"/>
        </w:rPr>
        <w:t xml:space="preserve"> etc</w:t>
      </w:r>
      <w:r w:rsidR="009272B3">
        <w:rPr>
          <w:rFonts w:ascii="Times New Roman" w:hAnsi="Times New Roman" w:cs="Times New Roman"/>
          <w:sz w:val="24"/>
          <w:szCs w:val="24"/>
        </w:rPr>
        <w:t xml:space="preserve"> </w:t>
      </w:r>
      <w:r w:rsidR="006E35CF">
        <w:rPr>
          <w:rFonts w:ascii="Times New Roman" w:hAnsi="Times New Roman" w:cs="Times New Roman"/>
          <w:sz w:val="24"/>
          <w:szCs w:val="24"/>
        </w:rPr>
        <w:t>– as provocações</w:t>
      </w:r>
      <w:r w:rsidR="00141DF3">
        <w:rPr>
          <w:rFonts w:ascii="Times New Roman" w:hAnsi="Times New Roman" w:cs="Times New Roman"/>
          <w:sz w:val="24"/>
          <w:szCs w:val="24"/>
        </w:rPr>
        <w:t xml:space="preserve"> e horizontes pastorais</w:t>
      </w:r>
      <w:r w:rsidR="006E35CF">
        <w:rPr>
          <w:rFonts w:ascii="Times New Roman" w:hAnsi="Times New Roman" w:cs="Times New Roman"/>
          <w:sz w:val="24"/>
          <w:szCs w:val="24"/>
        </w:rPr>
        <w:t xml:space="preserve"> tra</w:t>
      </w:r>
      <w:r w:rsidR="00141DF3">
        <w:rPr>
          <w:rFonts w:ascii="Times New Roman" w:hAnsi="Times New Roman" w:cs="Times New Roman"/>
          <w:sz w:val="24"/>
          <w:szCs w:val="24"/>
        </w:rPr>
        <w:t>zido</w:t>
      </w:r>
      <w:r w:rsidR="006E35CF">
        <w:rPr>
          <w:rFonts w:ascii="Times New Roman" w:hAnsi="Times New Roman" w:cs="Times New Roman"/>
          <w:sz w:val="24"/>
          <w:szCs w:val="24"/>
        </w:rPr>
        <w:t xml:space="preserve">s por Dr. Agenor Brighenti </w:t>
      </w:r>
      <w:r w:rsidR="00141DF3">
        <w:rPr>
          <w:rFonts w:ascii="Times New Roman" w:hAnsi="Times New Roman" w:cs="Times New Roman"/>
          <w:sz w:val="24"/>
          <w:szCs w:val="24"/>
        </w:rPr>
        <w:t xml:space="preserve">nesta obra </w:t>
      </w:r>
      <w:r w:rsidR="006E35CF">
        <w:rPr>
          <w:rFonts w:ascii="Times New Roman" w:hAnsi="Times New Roman" w:cs="Times New Roman"/>
          <w:sz w:val="24"/>
          <w:szCs w:val="24"/>
        </w:rPr>
        <w:t xml:space="preserve">são </w:t>
      </w:r>
      <w:r w:rsidR="00F7198A">
        <w:rPr>
          <w:rFonts w:ascii="Times New Roman" w:hAnsi="Times New Roman" w:cs="Times New Roman"/>
          <w:sz w:val="24"/>
          <w:szCs w:val="24"/>
        </w:rPr>
        <w:t xml:space="preserve">necessárias, </w:t>
      </w:r>
      <w:r w:rsidR="006E35CF">
        <w:rPr>
          <w:rFonts w:ascii="Times New Roman" w:hAnsi="Times New Roman" w:cs="Times New Roman"/>
          <w:sz w:val="24"/>
          <w:szCs w:val="24"/>
        </w:rPr>
        <w:t xml:space="preserve">oportunas, e úteis. </w:t>
      </w:r>
      <w:r w:rsidR="00126C55">
        <w:rPr>
          <w:rFonts w:ascii="Times New Roman" w:hAnsi="Times New Roman" w:cs="Times New Roman"/>
          <w:sz w:val="24"/>
          <w:szCs w:val="24"/>
        </w:rPr>
        <w:t xml:space="preserve">Com certeza a inteligência reflexa da fé é uma das questões </w:t>
      </w:r>
      <w:r w:rsidR="00372BD9">
        <w:rPr>
          <w:rFonts w:ascii="Times New Roman" w:hAnsi="Times New Roman" w:cs="Times New Roman"/>
          <w:sz w:val="24"/>
          <w:szCs w:val="24"/>
        </w:rPr>
        <w:t xml:space="preserve">mais </w:t>
      </w:r>
      <w:r w:rsidR="00126C55">
        <w:rPr>
          <w:rFonts w:ascii="Times New Roman" w:hAnsi="Times New Roman" w:cs="Times New Roman"/>
          <w:sz w:val="24"/>
          <w:szCs w:val="24"/>
        </w:rPr>
        <w:t>requeridas em nosso tempo.</w:t>
      </w:r>
    </w:p>
    <w:p w14:paraId="27182D7F" w14:textId="77777777" w:rsidR="00B74E2C" w:rsidRDefault="00B74E2C" w:rsidP="00E32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E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0512A60" wp14:editId="44D3640A">
                <wp:extent cx="304800" cy="304800"/>
                <wp:effectExtent l="0" t="0" r="0" b="0"/>
                <wp:docPr id="3" name="Retângulo 3" descr="https://livrariavozes.vteximg.com.br/arquivos/ids/171406-1000-1000/https---vozescentral.jpg?v=6374934099445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7B6F8" id="Retângulo 3" o:spid="_x0000_s1026" alt="https://livrariavozes.vteximg.com.br/arquivos/ids/171406-1000-1000/https---vozescentral.jpg?v=637493409944500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wQywEECAAA+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  <w:r w:rsidRPr="00B74E2C">
        <w:t xml:space="preserve"> </w:t>
      </w:r>
      <w:r w:rsidRPr="00B74E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1B231" wp14:editId="480DF2DE">
            <wp:extent cx="5400040" cy="5400040"/>
            <wp:effectExtent l="0" t="0" r="0" b="0"/>
            <wp:docPr id="4" name="Imagem 4" descr="https://livrariavozes.vteximg.com.br/arquivos/ids/171406-1000-1000/https---vozescentral.jpg?v=6374934099445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vrariavozes.vteximg.com.br/arquivos/ids/171406-1000-1000/https---vozescentral.jpg?v=63749340994450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637FA" w14:textId="77777777" w:rsidR="007A6B2D" w:rsidRPr="00600438" w:rsidRDefault="0012570D" w:rsidP="00E32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A2B0C3C" wp14:editId="40812E9E">
                <wp:extent cx="304800" cy="304800"/>
                <wp:effectExtent l="0" t="0" r="0" b="0"/>
                <wp:docPr id="1" name="AutoShape 2" descr="https://livrariavozes.vteximg.com.br/arquivos/ids/171406-1000-1000/https---vozescentral.jpg?v=6374934099445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032DD" id="AutoShape 2" o:spid="_x0000_s1026" alt="https://livrariavozes.vteximg.com.br/arquivos/ids/171406-1000-1000/https---vozescentral.jpg?v=637493409944500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q1meNwIAAD0EAAAOAAAAAAAAAAAAAAAAAC4C&#10;AABkcnMvZTJvRG9jLnhtbFBLAQItABQABgAIAAAAIQBMoOks2AAAAAMBAAAPAAAAAAAAAAAAAAAA&#10;AJE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  <w:r w:rsidRPr="0012570D">
        <w:t xml:space="preserve"> </w:t>
      </w:r>
      <w:r w:rsidRPr="001257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6E62E8D" wp14:editId="3794B82E">
                <wp:extent cx="304800" cy="304800"/>
                <wp:effectExtent l="0" t="0" r="0" b="0"/>
                <wp:docPr id="2" name="Retângulo 2" descr="https://livrariavozes.vteximg.com.br/arquivos/ids/171406-1000-1000/https---vozescentral.jpg?v=6374934099445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3F69B" id="Retângulo 2" o:spid="_x0000_s1026" alt="https://livrariavozes.vteximg.com.br/arquivos/ids/171406-1000-1000/https---vozescentral.jpg?v=637493409944500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IEpN0ECAAA+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</w:p>
    <w:p w14:paraId="4EEE5FAA" w14:textId="77777777" w:rsidR="00441F33" w:rsidRDefault="00441F33" w:rsidP="00F54F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D8E18A" w14:textId="77777777" w:rsidR="000063D6" w:rsidRDefault="000063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06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16A5" w14:textId="77777777" w:rsidR="00AF0A64" w:rsidRDefault="00AF0A64" w:rsidP="00044402">
      <w:pPr>
        <w:spacing w:after="0" w:line="240" w:lineRule="auto"/>
      </w:pPr>
      <w:r>
        <w:separator/>
      </w:r>
    </w:p>
  </w:endnote>
  <w:endnote w:type="continuationSeparator" w:id="0">
    <w:p w14:paraId="17B830DD" w14:textId="77777777" w:rsidR="00AF0A64" w:rsidRDefault="00AF0A64" w:rsidP="0004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DD15" w14:textId="77777777" w:rsidR="00AF0A64" w:rsidRDefault="00AF0A64" w:rsidP="00044402">
      <w:pPr>
        <w:spacing w:after="0" w:line="240" w:lineRule="auto"/>
      </w:pPr>
      <w:r>
        <w:separator/>
      </w:r>
    </w:p>
  </w:footnote>
  <w:footnote w:type="continuationSeparator" w:id="0">
    <w:p w14:paraId="1BA601CC" w14:textId="77777777" w:rsidR="00AF0A64" w:rsidRDefault="00AF0A64" w:rsidP="00044402">
      <w:pPr>
        <w:spacing w:after="0" w:line="240" w:lineRule="auto"/>
      </w:pPr>
      <w:r>
        <w:continuationSeparator/>
      </w:r>
    </w:p>
  </w:footnote>
  <w:footnote w:id="1">
    <w:p w14:paraId="01AD7F2B" w14:textId="77777777" w:rsidR="00044402" w:rsidRPr="00044402" w:rsidRDefault="00044402">
      <w:pPr>
        <w:pStyle w:val="Textonotapie"/>
        <w:rPr>
          <w:i/>
        </w:rPr>
      </w:pPr>
      <w:r>
        <w:rPr>
          <w:rStyle w:val="Refdenotaalpie"/>
        </w:rPr>
        <w:t>*</w:t>
      </w:r>
      <w:r>
        <w:t xml:space="preserve"> BRIGHENTI, Agenor. </w:t>
      </w:r>
      <w:r>
        <w:rPr>
          <w:i/>
        </w:rPr>
        <w:t xml:space="preserve">Teologia Pastoral: </w:t>
      </w:r>
      <w:r w:rsidRPr="00044402">
        <w:t>a</w:t>
      </w:r>
      <w:r>
        <w:t xml:space="preserve"> inteligência reflexa da ação evangelizadora. Petrópolis: Vozes, 2021, 264 p. (Coleção Iniciação à Teologia). ISBN 9786557130285.</w:t>
      </w:r>
    </w:p>
  </w:footnote>
  <w:footnote w:id="2">
    <w:p w14:paraId="77F44B17" w14:textId="77777777" w:rsidR="00044402" w:rsidRDefault="00044402">
      <w:pPr>
        <w:pStyle w:val="Textonotapie"/>
      </w:pPr>
      <w:r>
        <w:rPr>
          <w:rStyle w:val="Refdenotaalpie"/>
        </w:rPr>
        <w:t>**</w:t>
      </w:r>
      <w:r>
        <w:t xml:space="preserve"> </w:t>
      </w:r>
      <w:r w:rsidR="00A811CE">
        <w:t>P</w:t>
      </w:r>
      <w:r w:rsidR="00A811CE" w:rsidRPr="00A811CE">
        <w:t>resbítero da Congregação da Missão (padres vicentinos) Província do Sul, mestre em Teologia pela Pontifícia Universidade Católica do Paraná (PUC-PR) e professor na Faculdade Vicentina (FAVI).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340A"/>
    <w:multiLevelType w:val="hybridMultilevel"/>
    <w:tmpl w:val="726C2714"/>
    <w:lvl w:ilvl="0" w:tplc="FEF0E1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E50"/>
    <w:rsid w:val="000063D6"/>
    <w:rsid w:val="0001147C"/>
    <w:rsid w:val="000212BD"/>
    <w:rsid w:val="00036108"/>
    <w:rsid w:val="00044402"/>
    <w:rsid w:val="00065959"/>
    <w:rsid w:val="000679F7"/>
    <w:rsid w:val="00075097"/>
    <w:rsid w:val="00083885"/>
    <w:rsid w:val="000E1B23"/>
    <w:rsid w:val="00110DB0"/>
    <w:rsid w:val="00116DD8"/>
    <w:rsid w:val="00124CA8"/>
    <w:rsid w:val="0012570D"/>
    <w:rsid w:val="00126C55"/>
    <w:rsid w:val="00133257"/>
    <w:rsid w:val="00141DF3"/>
    <w:rsid w:val="00142334"/>
    <w:rsid w:val="00142F61"/>
    <w:rsid w:val="0016292F"/>
    <w:rsid w:val="001B46CC"/>
    <w:rsid w:val="001D4A7A"/>
    <w:rsid w:val="00207CF2"/>
    <w:rsid w:val="00224E74"/>
    <w:rsid w:val="00234BFC"/>
    <w:rsid w:val="00246226"/>
    <w:rsid w:val="00277080"/>
    <w:rsid w:val="002D2836"/>
    <w:rsid w:val="002D79A0"/>
    <w:rsid w:val="002E007B"/>
    <w:rsid w:val="002E3BFD"/>
    <w:rsid w:val="002F28A1"/>
    <w:rsid w:val="00304E6F"/>
    <w:rsid w:val="00347057"/>
    <w:rsid w:val="00357F3A"/>
    <w:rsid w:val="00372BD9"/>
    <w:rsid w:val="00393BC5"/>
    <w:rsid w:val="003F1166"/>
    <w:rsid w:val="00441F33"/>
    <w:rsid w:val="00450615"/>
    <w:rsid w:val="00454082"/>
    <w:rsid w:val="0049090F"/>
    <w:rsid w:val="00490981"/>
    <w:rsid w:val="00492DC7"/>
    <w:rsid w:val="00497A79"/>
    <w:rsid w:val="004C0019"/>
    <w:rsid w:val="004C75C2"/>
    <w:rsid w:val="0051201E"/>
    <w:rsid w:val="00512E2E"/>
    <w:rsid w:val="00570B69"/>
    <w:rsid w:val="005B7619"/>
    <w:rsid w:val="005C63E3"/>
    <w:rsid w:val="005D3520"/>
    <w:rsid w:val="005E73C7"/>
    <w:rsid w:val="00600438"/>
    <w:rsid w:val="006019F7"/>
    <w:rsid w:val="006044B9"/>
    <w:rsid w:val="00615820"/>
    <w:rsid w:val="00657504"/>
    <w:rsid w:val="00665499"/>
    <w:rsid w:val="00673E06"/>
    <w:rsid w:val="00681599"/>
    <w:rsid w:val="00685BD7"/>
    <w:rsid w:val="006A0591"/>
    <w:rsid w:val="006C558E"/>
    <w:rsid w:val="006D01E3"/>
    <w:rsid w:val="006E35CF"/>
    <w:rsid w:val="00713EA7"/>
    <w:rsid w:val="007173FC"/>
    <w:rsid w:val="007255E4"/>
    <w:rsid w:val="00735DB4"/>
    <w:rsid w:val="0077106D"/>
    <w:rsid w:val="007A6B2D"/>
    <w:rsid w:val="007D73F4"/>
    <w:rsid w:val="00813BA8"/>
    <w:rsid w:val="00833045"/>
    <w:rsid w:val="00836AFB"/>
    <w:rsid w:val="008503FB"/>
    <w:rsid w:val="00873FA8"/>
    <w:rsid w:val="008771B4"/>
    <w:rsid w:val="00883AC4"/>
    <w:rsid w:val="0088641B"/>
    <w:rsid w:val="008C4454"/>
    <w:rsid w:val="008F7386"/>
    <w:rsid w:val="009130DD"/>
    <w:rsid w:val="009271D1"/>
    <w:rsid w:val="009272B3"/>
    <w:rsid w:val="0092769B"/>
    <w:rsid w:val="00957308"/>
    <w:rsid w:val="00974144"/>
    <w:rsid w:val="00982F5F"/>
    <w:rsid w:val="00997CC5"/>
    <w:rsid w:val="009B0865"/>
    <w:rsid w:val="009D5AD4"/>
    <w:rsid w:val="00A07EAD"/>
    <w:rsid w:val="00A32E64"/>
    <w:rsid w:val="00A46660"/>
    <w:rsid w:val="00A6492F"/>
    <w:rsid w:val="00A811CE"/>
    <w:rsid w:val="00AA13D4"/>
    <w:rsid w:val="00AA5C23"/>
    <w:rsid w:val="00AA7E05"/>
    <w:rsid w:val="00AC5FC0"/>
    <w:rsid w:val="00AF0A64"/>
    <w:rsid w:val="00B20C7C"/>
    <w:rsid w:val="00B40D00"/>
    <w:rsid w:val="00B41398"/>
    <w:rsid w:val="00B519FA"/>
    <w:rsid w:val="00B74E2C"/>
    <w:rsid w:val="00BA3D74"/>
    <w:rsid w:val="00BF6D36"/>
    <w:rsid w:val="00C048EA"/>
    <w:rsid w:val="00C271F5"/>
    <w:rsid w:val="00C41C1F"/>
    <w:rsid w:val="00C43E53"/>
    <w:rsid w:val="00C5059E"/>
    <w:rsid w:val="00C70A1A"/>
    <w:rsid w:val="00C7230F"/>
    <w:rsid w:val="00C74A5B"/>
    <w:rsid w:val="00C925F2"/>
    <w:rsid w:val="00CA1A35"/>
    <w:rsid w:val="00CE0F6E"/>
    <w:rsid w:val="00CF7788"/>
    <w:rsid w:val="00D42A04"/>
    <w:rsid w:val="00D55C1D"/>
    <w:rsid w:val="00D7045B"/>
    <w:rsid w:val="00DB3753"/>
    <w:rsid w:val="00E0521E"/>
    <w:rsid w:val="00E32F39"/>
    <w:rsid w:val="00E64603"/>
    <w:rsid w:val="00E85546"/>
    <w:rsid w:val="00ED6BA4"/>
    <w:rsid w:val="00F050A9"/>
    <w:rsid w:val="00F54FAD"/>
    <w:rsid w:val="00F55786"/>
    <w:rsid w:val="00F7198A"/>
    <w:rsid w:val="00F82AE0"/>
    <w:rsid w:val="00FA0F04"/>
    <w:rsid w:val="00FC08FB"/>
    <w:rsid w:val="00FE04BB"/>
    <w:rsid w:val="00FF0FB8"/>
    <w:rsid w:val="00FF2E50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0C72"/>
  <w15:docId w15:val="{89F01316-0E39-44F9-B748-FB8DE44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43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444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44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440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85B3-4047-4AEA-A8EC-432DFA9D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</Words>
  <Characters>16611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Rosario Hermano</cp:lastModifiedBy>
  <cp:revision>3</cp:revision>
  <dcterms:created xsi:type="dcterms:W3CDTF">2021-05-17T14:47:00Z</dcterms:created>
  <dcterms:modified xsi:type="dcterms:W3CDTF">2021-05-17T14:47:00Z</dcterms:modified>
</cp:coreProperties>
</file>