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4A1871" w14:textId="77777777" w:rsidR="00A537F3" w:rsidRDefault="00A537F3" w:rsidP="00A537F3">
      <w:pPr>
        <w:spacing w:after="0" w:line="435" w:lineRule="atLeast"/>
        <w:outlineLvl w:val="0"/>
        <w:rPr>
          <w:rFonts w:ascii="Arial" w:eastAsia="Times New Roman" w:hAnsi="Arial" w:cs="Arial"/>
          <w:b/>
          <w:bCs/>
          <w:i/>
          <w:iCs/>
          <w:color w:val="D49400"/>
          <w:kern w:val="36"/>
          <w:sz w:val="21"/>
          <w:szCs w:val="21"/>
          <w:lang w:val="es-UY" w:eastAsia="es-UY"/>
        </w:rPr>
      </w:pPr>
      <w:r w:rsidRPr="00A537F3">
        <w:rPr>
          <w:rFonts w:ascii="Arial" w:eastAsia="Times New Roman" w:hAnsi="Arial" w:cs="Arial"/>
          <w:b/>
          <w:bCs/>
          <w:i/>
          <w:iCs/>
          <w:color w:val="D49400"/>
          <w:kern w:val="36"/>
          <w:sz w:val="21"/>
          <w:szCs w:val="21"/>
          <w:lang w:val="es-UY" w:eastAsia="es-UY"/>
        </w:rPr>
        <w:t>‘Esta generación pide un signo’: segunda jornada de la Semana Nacional para Institutos de Vida Consagrada</w:t>
      </w:r>
    </w:p>
    <w:p w14:paraId="28C45B30" w14:textId="6C37AF39" w:rsidR="00A537F3" w:rsidRPr="00A537F3" w:rsidRDefault="00A537F3" w:rsidP="00A537F3">
      <w:pPr>
        <w:spacing w:after="0" w:line="435" w:lineRule="atLeast"/>
        <w:outlineLvl w:val="0"/>
        <w:rPr>
          <w:rFonts w:ascii="Arial" w:eastAsia="Times New Roman" w:hAnsi="Arial" w:cs="Arial"/>
          <w:b/>
          <w:bCs/>
          <w:color w:val="333333"/>
          <w:kern w:val="36"/>
          <w:sz w:val="38"/>
          <w:szCs w:val="38"/>
          <w:lang w:val="es-UY" w:eastAsia="es-UY"/>
        </w:rPr>
      </w:pPr>
      <w:r w:rsidRPr="00A537F3">
        <w:rPr>
          <w:rFonts w:ascii="Arial" w:eastAsia="Times New Roman" w:hAnsi="Arial" w:cs="Arial"/>
          <w:b/>
          <w:bCs/>
          <w:color w:val="333333"/>
          <w:kern w:val="36"/>
          <w:sz w:val="38"/>
          <w:szCs w:val="38"/>
          <w:lang w:val="es-UY" w:eastAsia="es-UY"/>
        </w:rPr>
        <w:t>Liliana Franco: “Hemos de ser guardianes de lo humano y cuidar la vida en sus situaciones más frágiles”</w:t>
      </w:r>
    </w:p>
    <w:p w14:paraId="0FEB0D64" w14:textId="77777777" w:rsidR="00A537F3" w:rsidRPr="00A537F3" w:rsidRDefault="00A537F3" w:rsidP="00A537F3">
      <w:pPr>
        <w:spacing w:after="0" w:line="240" w:lineRule="auto"/>
        <w:rPr>
          <w:rFonts w:ascii="Times New Roman" w:eastAsia="Times New Roman" w:hAnsi="Times New Roman" w:cs="Times New Roman"/>
          <w:sz w:val="24"/>
          <w:szCs w:val="24"/>
          <w:lang w:val="es-UY" w:eastAsia="es-UY"/>
        </w:rPr>
      </w:pPr>
      <w:r w:rsidRPr="00A537F3">
        <w:rPr>
          <w:rFonts w:ascii="Times New Roman" w:eastAsia="Times New Roman" w:hAnsi="Times New Roman" w:cs="Times New Roman"/>
          <w:noProof/>
          <w:sz w:val="24"/>
          <w:szCs w:val="24"/>
          <w:lang w:val="es-UY" w:eastAsia="es-UY"/>
        </w:rPr>
        <w:drawing>
          <wp:inline distT="0" distB="0" distL="0" distR="0" wp14:anchorId="24EC47D2" wp14:editId="178C1932">
            <wp:extent cx="6286500" cy="3530600"/>
            <wp:effectExtent l="0" t="0" r="0" b="0"/>
            <wp:docPr id="1" name="Imagen 1" descr="50ª Semana Nacional para Institutos de Vida Consagr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0ª Semana Nacional para Institutos de Vida Consagrad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86500" cy="3530600"/>
                    </a:xfrm>
                    <a:prstGeom prst="rect">
                      <a:avLst/>
                    </a:prstGeom>
                    <a:noFill/>
                    <a:ln>
                      <a:noFill/>
                    </a:ln>
                  </pic:spPr>
                </pic:pic>
              </a:graphicData>
            </a:graphic>
          </wp:inline>
        </w:drawing>
      </w:r>
    </w:p>
    <w:p w14:paraId="476D7DB5" w14:textId="77777777" w:rsidR="00A537F3" w:rsidRPr="00A537F3" w:rsidRDefault="00A537F3" w:rsidP="00A537F3">
      <w:pPr>
        <w:spacing w:line="240" w:lineRule="auto"/>
        <w:rPr>
          <w:rFonts w:ascii="Times New Roman" w:eastAsia="Times New Roman" w:hAnsi="Times New Roman" w:cs="Times New Roman"/>
          <w:sz w:val="24"/>
          <w:szCs w:val="24"/>
          <w:lang w:val="es-UY" w:eastAsia="es-UY"/>
        </w:rPr>
      </w:pPr>
      <w:r w:rsidRPr="00A537F3">
        <w:rPr>
          <w:rFonts w:ascii="Times New Roman" w:eastAsia="Times New Roman" w:hAnsi="Times New Roman" w:cs="Times New Roman"/>
          <w:sz w:val="24"/>
          <w:szCs w:val="24"/>
          <w:lang w:val="es-UY" w:eastAsia="es-UY"/>
        </w:rPr>
        <w:t>50ª Semana Nacional para Institutos de Vida Consagrada.</w:t>
      </w:r>
    </w:p>
    <w:p w14:paraId="494D0F88" w14:textId="77777777" w:rsidR="00A537F3" w:rsidRPr="00A537F3" w:rsidRDefault="00A537F3" w:rsidP="00A537F3">
      <w:pPr>
        <w:spacing w:after="120" w:line="345" w:lineRule="atLeast"/>
        <w:jc w:val="both"/>
        <w:outlineLvl w:val="1"/>
        <w:rPr>
          <w:rFonts w:ascii="Arial" w:eastAsia="Times New Roman" w:hAnsi="Arial" w:cs="Arial"/>
          <w:b/>
          <w:bCs/>
          <w:color w:val="474747"/>
          <w:sz w:val="26"/>
          <w:szCs w:val="26"/>
          <w:lang w:val="es-UY" w:eastAsia="es-UY"/>
        </w:rPr>
      </w:pPr>
      <w:r w:rsidRPr="00A537F3">
        <w:rPr>
          <w:rFonts w:ascii="Arial" w:eastAsia="Times New Roman" w:hAnsi="Arial" w:cs="Arial"/>
          <w:b/>
          <w:bCs/>
          <w:color w:val="474747"/>
          <w:sz w:val="26"/>
          <w:szCs w:val="26"/>
          <w:lang w:val="es-UY" w:eastAsia="es-UY"/>
        </w:rPr>
        <w:t>Gerardo Díez: “Las mujeres son artífices del cambio social y eclesial. Esto se comprueba fácilmente saliendo a la calle, contemplando los signos de vida que están dando las consagradas en todos los rincones del mundo”</w:t>
      </w:r>
    </w:p>
    <w:p w14:paraId="2C59ADB9" w14:textId="77777777" w:rsidR="00A537F3" w:rsidRPr="00A537F3" w:rsidRDefault="00A537F3" w:rsidP="00A537F3">
      <w:pPr>
        <w:spacing w:after="120" w:line="345" w:lineRule="atLeast"/>
        <w:jc w:val="both"/>
        <w:outlineLvl w:val="1"/>
        <w:rPr>
          <w:rFonts w:ascii="Arial" w:eastAsia="Times New Roman" w:hAnsi="Arial" w:cs="Arial"/>
          <w:b/>
          <w:bCs/>
          <w:color w:val="474747"/>
          <w:sz w:val="26"/>
          <w:szCs w:val="26"/>
          <w:lang w:val="es-UY" w:eastAsia="es-UY"/>
        </w:rPr>
      </w:pPr>
      <w:r w:rsidRPr="00A537F3">
        <w:rPr>
          <w:rFonts w:ascii="Arial" w:eastAsia="Times New Roman" w:hAnsi="Arial" w:cs="Arial"/>
          <w:b/>
          <w:bCs/>
          <w:color w:val="474747"/>
          <w:sz w:val="26"/>
          <w:szCs w:val="26"/>
          <w:lang w:val="es-UY" w:eastAsia="es-UY"/>
        </w:rPr>
        <w:t xml:space="preserve">Hna. Teresa Maya, </w:t>
      </w:r>
      <w:proofErr w:type="spellStart"/>
      <w:r w:rsidRPr="00A537F3">
        <w:rPr>
          <w:rFonts w:ascii="Arial" w:eastAsia="Times New Roman" w:hAnsi="Arial" w:cs="Arial"/>
          <w:b/>
          <w:bCs/>
          <w:color w:val="474747"/>
          <w:sz w:val="26"/>
          <w:szCs w:val="26"/>
          <w:lang w:val="es-UY" w:eastAsia="es-UY"/>
        </w:rPr>
        <w:t>ccvi</w:t>
      </w:r>
      <w:proofErr w:type="spellEnd"/>
      <w:r w:rsidRPr="00A537F3">
        <w:rPr>
          <w:rFonts w:ascii="Arial" w:eastAsia="Times New Roman" w:hAnsi="Arial" w:cs="Arial"/>
          <w:b/>
          <w:bCs/>
          <w:color w:val="474747"/>
          <w:sz w:val="26"/>
          <w:szCs w:val="26"/>
          <w:lang w:val="es-UY" w:eastAsia="es-UY"/>
        </w:rPr>
        <w:t xml:space="preserve">: “Colaborar en este momento de emergencia y vulnerabilidad es el momento más sagrado que vivimos las congregaciones en los </w:t>
      </w:r>
      <w:proofErr w:type="gramStart"/>
      <w:r w:rsidRPr="00A537F3">
        <w:rPr>
          <w:rFonts w:ascii="Arial" w:eastAsia="Times New Roman" w:hAnsi="Arial" w:cs="Arial"/>
          <w:b/>
          <w:bCs/>
          <w:color w:val="474747"/>
          <w:sz w:val="26"/>
          <w:szCs w:val="26"/>
          <w:lang w:val="es-UY" w:eastAsia="es-UY"/>
        </w:rPr>
        <w:t>EEUU</w:t>
      </w:r>
      <w:proofErr w:type="gramEnd"/>
      <w:r w:rsidRPr="00A537F3">
        <w:rPr>
          <w:rFonts w:ascii="Arial" w:eastAsia="Times New Roman" w:hAnsi="Arial" w:cs="Arial"/>
          <w:b/>
          <w:bCs/>
          <w:color w:val="474747"/>
          <w:sz w:val="26"/>
          <w:szCs w:val="26"/>
          <w:lang w:val="es-UY" w:eastAsia="es-UY"/>
        </w:rPr>
        <w:t>”</w:t>
      </w:r>
    </w:p>
    <w:p w14:paraId="076A5978" w14:textId="77777777" w:rsidR="00A537F3" w:rsidRPr="00A537F3" w:rsidRDefault="00A537F3" w:rsidP="00A537F3">
      <w:pPr>
        <w:spacing w:after="120" w:line="345" w:lineRule="atLeast"/>
        <w:jc w:val="both"/>
        <w:outlineLvl w:val="1"/>
        <w:rPr>
          <w:rFonts w:ascii="Arial" w:eastAsia="Times New Roman" w:hAnsi="Arial" w:cs="Arial"/>
          <w:b/>
          <w:bCs/>
          <w:color w:val="474747"/>
          <w:sz w:val="26"/>
          <w:szCs w:val="26"/>
          <w:lang w:val="es-UY" w:eastAsia="es-UY"/>
        </w:rPr>
      </w:pPr>
      <w:proofErr w:type="spellStart"/>
      <w:r w:rsidRPr="00A537F3">
        <w:rPr>
          <w:rFonts w:ascii="Arial" w:eastAsia="Times New Roman" w:hAnsi="Arial" w:cs="Arial"/>
          <w:b/>
          <w:bCs/>
          <w:color w:val="474747"/>
          <w:sz w:val="26"/>
          <w:szCs w:val="26"/>
          <w:lang w:val="es-UY" w:eastAsia="es-UY"/>
        </w:rPr>
        <w:t>Xiskya</w:t>
      </w:r>
      <w:proofErr w:type="spellEnd"/>
      <w:r w:rsidRPr="00A537F3">
        <w:rPr>
          <w:rFonts w:ascii="Arial" w:eastAsia="Times New Roman" w:hAnsi="Arial" w:cs="Arial"/>
          <w:b/>
          <w:bCs/>
          <w:color w:val="474747"/>
          <w:sz w:val="26"/>
          <w:szCs w:val="26"/>
          <w:lang w:val="es-UY" w:eastAsia="es-UY"/>
        </w:rPr>
        <w:t xml:space="preserve"> Lucía Valladares: “Nuestra misión esencial como Iglesia y congregación no debe reducirse solo a los iniciados sino a los que nunca han oído a hablar del evangelio”</w:t>
      </w:r>
    </w:p>
    <w:p w14:paraId="15F6FA1B" w14:textId="77777777" w:rsidR="00A537F3" w:rsidRPr="00A537F3" w:rsidRDefault="00A537F3" w:rsidP="00A537F3">
      <w:pPr>
        <w:spacing w:after="150" w:line="240" w:lineRule="auto"/>
        <w:rPr>
          <w:rFonts w:ascii="inherit" w:eastAsia="Times New Roman" w:hAnsi="inherit" w:cs="Times New Roman"/>
          <w:b/>
          <w:bCs/>
          <w:i/>
          <w:iCs/>
          <w:color w:val="333333"/>
          <w:sz w:val="20"/>
          <w:szCs w:val="20"/>
          <w:lang w:val="es-UY" w:eastAsia="es-UY"/>
        </w:rPr>
      </w:pPr>
      <w:r w:rsidRPr="00A537F3">
        <w:rPr>
          <w:rFonts w:ascii="inherit" w:eastAsia="Times New Roman" w:hAnsi="inherit" w:cs="Times New Roman"/>
          <w:b/>
          <w:bCs/>
          <w:i/>
          <w:iCs/>
          <w:color w:val="333333"/>
          <w:sz w:val="20"/>
          <w:szCs w:val="20"/>
          <w:lang w:val="es-UY" w:eastAsia="es-UY"/>
        </w:rPr>
        <w:t>18.05.2021 </w:t>
      </w:r>
      <w:hyperlink r:id="rId6" w:history="1">
        <w:r w:rsidRPr="00A537F3">
          <w:rPr>
            <w:rFonts w:ascii="inherit" w:eastAsia="Times New Roman" w:hAnsi="inherit" w:cs="Times New Roman"/>
            <w:b/>
            <w:bCs/>
            <w:i/>
            <w:iCs/>
            <w:color w:val="D49400"/>
            <w:sz w:val="20"/>
            <w:szCs w:val="20"/>
            <w:lang w:val="es-UY" w:eastAsia="es-UY"/>
          </w:rPr>
          <w:t>Jordi Pacheco corresponsal de RD en Catalunya</w:t>
        </w:r>
      </w:hyperlink>
    </w:p>
    <w:p w14:paraId="3EE5A969"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w:t>
      </w:r>
      <w:r w:rsidRPr="00A537F3">
        <w:rPr>
          <w:rFonts w:ascii="Arial" w:eastAsia="Times New Roman" w:hAnsi="Arial" w:cs="Arial"/>
          <w:b/>
          <w:bCs/>
          <w:color w:val="474747"/>
          <w:sz w:val="24"/>
          <w:szCs w:val="24"/>
          <w:lang w:val="es-UY" w:eastAsia="es-UY"/>
        </w:rPr>
        <w:t>Las mujeres son artífices del cambio social y eclesial</w:t>
      </w:r>
      <w:r w:rsidRPr="00A537F3">
        <w:rPr>
          <w:rFonts w:ascii="Arial" w:eastAsia="Times New Roman" w:hAnsi="Arial" w:cs="Arial"/>
          <w:color w:val="333333"/>
          <w:sz w:val="24"/>
          <w:szCs w:val="24"/>
          <w:lang w:val="es-UY" w:eastAsia="es-UY"/>
        </w:rPr>
        <w:t>. Esto se comprueba fácilmente saliendo a la calle, contemplando los signos de vida que estáis dando las consagradas en todos los rincones del mundo”. Con estas palabras de </w:t>
      </w:r>
      <w:r w:rsidRPr="00A537F3">
        <w:rPr>
          <w:rFonts w:ascii="Arial" w:eastAsia="Times New Roman" w:hAnsi="Arial" w:cs="Arial"/>
          <w:b/>
          <w:bCs/>
          <w:color w:val="474747"/>
          <w:sz w:val="24"/>
          <w:szCs w:val="24"/>
          <w:lang w:val="es-UY" w:eastAsia="es-UY"/>
        </w:rPr>
        <w:t>Gonzalo Díez</w:t>
      </w:r>
      <w:r w:rsidRPr="00A537F3">
        <w:rPr>
          <w:rFonts w:ascii="Arial" w:eastAsia="Times New Roman" w:hAnsi="Arial" w:cs="Arial"/>
          <w:color w:val="333333"/>
          <w:sz w:val="24"/>
          <w:szCs w:val="24"/>
          <w:lang w:val="es-UY" w:eastAsia="es-UY"/>
        </w:rPr>
        <w:t>, director de la revista </w:t>
      </w:r>
      <w:hyperlink r:id="rId7" w:history="1">
        <w:r w:rsidRPr="00A537F3">
          <w:rPr>
            <w:rFonts w:ascii="Arial" w:eastAsia="Times New Roman" w:hAnsi="Arial" w:cs="Arial"/>
            <w:color w:val="D49400"/>
            <w:sz w:val="24"/>
            <w:szCs w:val="24"/>
            <w:lang w:val="es-UY" w:eastAsia="es-UY"/>
          </w:rPr>
          <w:t>Vida Religios</w:t>
        </w:r>
      </w:hyperlink>
      <w:r w:rsidRPr="00A537F3">
        <w:rPr>
          <w:rFonts w:ascii="Arial" w:eastAsia="Times New Roman" w:hAnsi="Arial" w:cs="Arial"/>
          <w:color w:val="333333"/>
          <w:sz w:val="24"/>
          <w:szCs w:val="24"/>
          <w:lang w:val="es-UY" w:eastAsia="es-UY"/>
        </w:rPr>
        <w:t xml:space="preserve">a, arrancaba el coloquio </w:t>
      </w:r>
      <w:r w:rsidRPr="00A537F3">
        <w:rPr>
          <w:rFonts w:ascii="Arial" w:eastAsia="Times New Roman" w:hAnsi="Arial" w:cs="Arial"/>
          <w:color w:val="333333"/>
          <w:sz w:val="24"/>
          <w:szCs w:val="24"/>
          <w:lang w:val="es-UY" w:eastAsia="es-UY"/>
        </w:rPr>
        <w:lastRenderedPageBreak/>
        <w:t>“</w:t>
      </w:r>
      <w:r w:rsidRPr="00A537F3">
        <w:rPr>
          <w:rFonts w:ascii="Arial" w:eastAsia="Times New Roman" w:hAnsi="Arial" w:cs="Arial"/>
          <w:b/>
          <w:bCs/>
          <w:color w:val="474747"/>
          <w:sz w:val="24"/>
          <w:szCs w:val="24"/>
          <w:lang w:val="es-UY" w:eastAsia="es-UY"/>
        </w:rPr>
        <w:t>Esta generación pide un signo</w:t>
      </w:r>
      <w:r w:rsidRPr="00A537F3">
        <w:rPr>
          <w:rFonts w:ascii="Arial" w:eastAsia="Times New Roman" w:hAnsi="Arial" w:cs="Arial"/>
          <w:color w:val="333333"/>
          <w:sz w:val="24"/>
          <w:szCs w:val="24"/>
          <w:lang w:val="es-UY" w:eastAsia="es-UY"/>
        </w:rPr>
        <w:t>”, que se ha llevado a cabo en el marco de la segunda jornada de la </w:t>
      </w:r>
      <w:hyperlink r:id="rId8" w:history="1">
        <w:r w:rsidRPr="00A537F3">
          <w:rPr>
            <w:rFonts w:ascii="Arial" w:eastAsia="Times New Roman" w:hAnsi="Arial" w:cs="Arial"/>
            <w:color w:val="D49400"/>
            <w:sz w:val="24"/>
            <w:szCs w:val="24"/>
            <w:lang w:val="es-UY" w:eastAsia="es-UY"/>
          </w:rPr>
          <w:t>50ª Semana Nacional para Institutos de Vida Consagrada</w:t>
        </w:r>
      </w:hyperlink>
      <w:r w:rsidRPr="00A537F3">
        <w:rPr>
          <w:rFonts w:ascii="Arial" w:eastAsia="Times New Roman" w:hAnsi="Arial" w:cs="Arial"/>
          <w:color w:val="333333"/>
          <w:sz w:val="24"/>
          <w:szCs w:val="24"/>
          <w:lang w:val="es-UY" w:eastAsia="es-UY"/>
        </w:rPr>
        <w:t>.</w:t>
      </w:r>
    </w:p>
    <w:p w14:paraId="0BA1058D"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Signo de esta esperanza referida por Díez son las tres ponentes con que ha contado el evento: </w:t>
      </w:r>
      <w:r w:rsidRPr="00A537F3">
        <w:rPr>
          <w:rFonts w:ascii="Arial" w:eastAsia="Times New Roman" w:hAnsi="Arial" w:cs="Arial"/>
          <w:b/>
          <w:bCs/>
          <w:color w:val="474747"/>
          <w:sz w:val="24"/>
          <w:szCs w:val="24"/>
          <w:lang w:val="es-UY" w:eastAsia="es-UY"/>
        </w:rPr>
        <w:t>La Hna. G. Liliana Franco Echeverri</w:t>
      </w:r>
      <w:r w:rsidRPr="00A537F3">
        <w:rPr>
          <w:rFonts w:ascii="Arial" w:eastAsia="Times New Roman" w:hAnsi="Arial" w:cs="Arial"/>
          <w:color w:val="333333"/>
          <w:sz w:val="24"/>
          <w:szCs w:val="24"/>
          <w:lang w:val="es-UY" w:eastAsia="es-UY"/>
        </w:rPr>
        <w:t xml:space="preserve">, </w:t>
      </w:r>
      <w:proofErr w:type="spellStart"/>
      <w:r w:rsidRPr="00A537F3">
        <w:rPr>
          <w:rFonts w:ascii="Arial" w:eastAsia="Times New Roman" w:hAnsi="Arial" w:cs="Arial"/>
          <w:color w:val="333333"/>
          <w:sz w:val="24"/>
          <w:szCs w:val="24"/>
          <w:lang w:val="es-UY" w:eastAsia="es-UY"/>
        </w:rPr>
        <w:t>odn</w:t>
      </w:r>
      <w:proofErr w:type="spellEnd"/>
      <w:r w:rsidRPr="00A537F3">
        <w:rPr>
          <w:rFonts w:ascii="Arial" w:eastAsia="Times New Roman" w:hAnsi="Arial" w:cs="Arial"/>
          <w:color w:val="333333"/>
          <w:sz w:val="24"/>
          <w:szCs w:val="24"/>
          <w:lang w:val="es-UY" w:eastAsia="es-UY"/>
        </w:rPr>
        <w:t>., presidenta de la CLAR (</w:t>
      </w:r>
      <w:hyperlink r:id="rId9" w:history="1">
        <w:r w:rsidRPr="00A537F3">
          <w:rPr>
            <w:rFonts w:ascii="Arial" w:eastAsia="Times New Roman" w:hAnsi="Arial" w:cs="Arial"/>
            <w:color w:val="D49400"/>
            <w:sz w:val="24"/>
            <w:szCs w:val="24"/>
            <w:lang w:val="es-UY" w:eastAsia="es-UY"/>
          </w:rPr>
          <w:t>Confederación Caribeña y Latinoamericana de Religiosas y Religiosos)</w:t>
        </w:r>
      </w:hyperlink>
      <w:r w:rsidRPr="00A537F3">
        <w:rPr>
          <w:rFonts w:ascii="Arial" w:eastAsia="Times New Roman" w:hAnsi="Arial" w:cs="Arial"/>
          <w:color w:val="333333"/>
          <w:sz w:val="24"/>
          <w:szCs w:val="24"/>
          <w:lang w:val="es-UY" w:eastAsia="es-UY"/>
        </w:rPr>
        <w:t>; </w:t>
      </w:r>
      <w:r w:rsidRPr="00A537F3">
        <w:rPr>
          <w:rFonts w:ascii="Arial" w:eastAsia="Times New Roman" w:hAnsi="Arial" w:cs="Arial"/>
          <w:b/>
          <w:bCs/>
          <w:color w:val="474747"/>
          <w:sz w:val="24"/>
          <w:szCs w:val="24"/>
          <w:lang w:val="es-UY" w:eastAsia="es-UY"/>
        </w:rPr>
        <w:t>Hna. Teresa Maya</w:t>
      </w:r>
      <w:r w:rsidRPr="00A537F3">
        <w:rPr>
          <w:rFonts w:ascii="Arial" w:eastAsia="Times New Roman" w:hAnsi="Arial" w:cs="Arial"/>
          <w:color w:val="333333"/>
          <w:sz w:val="24"/>
          <w:szCs w:val="24"/>
          <w:lang w:val="es-UY" w:eastAsia="es-UY"/>
        </w:rPr>
        <w:t xml:space="preserve">, </w:t>
      </w:r>
      <w:proofErr w:type="spellStart"/>
      <w:r w:rsidRPr="00A537F3">
        <w:rPr>
          <w:rFonts w:ascii="Arial" w:eastAsia="Times New Roman" w:hAnsi="Arial" w:cs="Arial"/>
          <w:color w:val="333333"/>
          <w:sz w:val="24"/>
          <w:szCs w:val="24"/>
          <w:lang w:val="es-UY" w:eastAsia="es-UY"/>
        </w:rPr>
        <w:t>ccvi</w:t>
      </w:r>
      <w:proofErr w:type="spellEnd"/>
      <w:r w:rsidRPr="00A537F3">
        <w:rPr>
          <w:rFonts w:ascii="Arial" w:eastAsia="Times New Roman" w:hAnsi="Arial" w:cs="Arial"/>
          <w:color w:val="333333"/>
          <w:sz w:val="24"/>
          <w:szCs w:val="24"/>
          <w:lang w:val="es-UY" w:eastAsia="es-UY"/>
        </w:rPr>
        <w:t>, expresidenta de la </w:t>
      </w:r>
      <w:hyperlink r:id="rId10" w:history="1">
        <w:r w:rsidRPr="00A537F3">
          <w:rPr>
            <w:rFonts w:ascii="Arial" w:eastAsia="Times New Roman" w:hAnsi="Arial" w:cs="Arial"/>
            <w:color w:val="D49400"/>
            <w:sz w:val="24"/>
            <w:szCs w:val="24"/>
            <w:lang w:val="es-UY" w:eastAsia="es-UY"/>
          </w:rPr>
          <w:t>LCWR</w:t>
        </w:r>
      </w:hyperlink>
      <w:r w:rsidRPr="00A537F3">
        <w:rPr>
          <w:rFonts w:ascii="Arial" w:eastAsia="Times New Roman" w:hAnsi="Arial" w:cs="Arial"/>
          <w:color w:val="333333"/>
          <w:sz w:val="24"/>
          <w:szCs w:val="24"/>
          <w:lang w:val="es-UY" w:eastAsia="es-UY"/>
        </w:rPr>
        <w:t> (Conferencia de Religiosas Femeninas de los Estados Unidos, por sus siglas en inglés) y la </w:t>
      </w:r>
      <w:r w:rsidRPr="00A537F3">
        <w:rPr>
          <w:rFonts w:ascii="Arial" w:eastAsia="Times New Roman" w:hAnsi="Arial" w:cs="Arial"/>
          <w:b/>
          <w:bCs/>
          <w:color w:val="474747"/>
          <w:sz w:val="24"/>
          <w:szCs w:val="24"/>
          <w:lang w:val="es-UY" w:eastAsia="es-UY"/>
        </w:rPr>
        <w:t xml:space="preserve">Hna. </w:t>
      </w:r>
      <w:proofErr w:type="spellStart"/>
      <w:r w:rsidRPr="00A537F3">
        <w:rPr>
          <w:rFonts w:ascii="Arial" w:eastAsia="Times New Roman" w:hAnsi="Arial" w:cs="Arial"/>
          <w:b/>
          <w:bCs/>
          <w:color w:val="474747"/>
          <w:sz w:val="24"/>
          <w:szCs w:val="24"/>
          <w:lang w:val="es-UY" w:eastAsia="es-UY"/>
        </w:rPr>
        <w:t>Xiskya</w:t>
      </w:r>
      <w:proofErr w:type="spellEnd"/>
      <w:r w:rsidRPr="00A537F3">
        <w:rPr>
          <w:rFonts w:ascii="Arial" w:eastAsia="Times New Roman" w:hAnsi="Arial" w:cs="Arial"/>
          <w:b/>
          <w:bCs/>
          <w:color w:val="474747"/>
          <w:sz w:val="24"/>
          <w:szCs w:val="24"/>
          <w:lang w:val="es-UY" w:eastAsia="es-UY"/>
        </w:rPr>
        <w:t xml:space="preserve"> Lucía Valladares </w:t>
      </w:r>
      <w:proofErr w:type="spellStart"/>
      <w:r w:rsidRPr="00A537F3">
        <w:rPr>
          <w:rFonts w:ascii="Arial" w:eastAsia="Times New Roman" w:hAnsi="Arial" w:cs="Arial"/>
          <w:b/>
          <w:bCs/>
          <w:color w:val="474747"/>
          <w:sz w:val="24"/>
          <w:szCs w:val="24"/>
          <w:lang w:val="es-UY" w:eastAsia="es-UY"/>
        </w:rPr>
        <w:t>Paguagua</w:t>
      </w:r>
      <w:proofErr w:type="spellEnd"/>
      <w:r w:rsidRPr="00A537F3">
        <w:rPr>
          <w:rFonts w:ascii="Arial" w:eastAsia="Times New Roman" w:hAnsi="Arial" w:cs="Arial"/>
          <w:color w:val="333333"/>
          <w:sz w:val="24"/>
          <w:szCs w:val="24"/>
          <w:lang w:val="es-UY" w:eastAsia="es-UY"/>
        </w:rPr>
        <w:t>, rpm. Misionera digital, profesora, speaker y cofundadora de </w:t>
      </w:r>
      <w:proofErr w:type="spellStart"/>
      <w:r w:rsidRPr="00A537F3">
        <w:rPr>
          <w:rFonts w:ascii="Arial" w:eastAsia="Times New Roman" w:hAnsi="Arial" w:cs="Arial"/>
          <w:color w:val="333333"/>
          <w:sz w:val="24"/>
          <w:szCs w:val="24"/>
          <w:lang w:val="es-UY" w:eastAsia="es-UY"/>
        </w:rPr>
        <w:fldChar w:fldCharType="begin"/>
      </w:r>
      <w:r w:rsidRPr="00A537F3">
        <w:rPr>
          <w:rFonts w:ascii="Arial" w:eastAsia="Times New Roman" w:hAnsi="Arial" w:cs="Arial"/>
          <w:color w:val="333333"/>
          <w:sz w:val="24"/>
          <w:szCs w:val="24"/>
          <w:lang w:val="es-UY" w:eastAsia="es-UY"/>
        </w:rPr>
        <w:instrText xml:space="preserve"> HYPERLINK "https://imision.org/" </w:instrText>
      </w:r>
      <w:r w:rsidRPr="00A537F3">
        <w:rPr>
          <w:rFonts w:ascii="Arial" w:eastAsia="Times New Roman" w:hAnsi="Arial" w:cs="Arial"/>
          <w:color w:val="333333"/>
          <w:sz w:val="24"/>
          <w:szCs w:val="24"/>
          <w:lang w:val="es-UY" w:eastAsia="es-UY"/>
        </w:rPr>
        <w:fldChar w:fldCharType="separate"/>
      </w:r>
      <w:r w:rsidRPr="00A537F3">
        <w:rPr>
          <w:rFonts w:ascii="Arial" w:eastAsia="Times New Roman" w:hAnsi="Arial" w:cs="Arial"/>
          <w:color w:val="D49400"/>
          <w:sz w:val="24"/>
          <w:szCs w:val="24"/>
          <w:lang w:val="es-UY" w:eastAsia="es-UY"/>
        </w:rPr>
        <w:t>iMisión</w:t>
      </w:r>
      <w:proofErr w:type="spellEnd"/>
      <w:r w:rsidRPr="00A537F3">
        <w:rPr>
          <w:rFonts w:ascii="Arial" w:eastAsia="Times New Roman" w:hAnsi="Arial" w:cs="Arial"/>
          <w:color w:val="333333"/>
          <w:sz w:val="24"/>
          <w:szCs w:val="24"/>
          <w:lang w:val="es-UY" w:eastAsia="es-UY"/>
        </w:rPr>
        <w:fldChar w:fldCharType="end"/>
      </w:r>
      <w:r w:rsidRPr="00A537F3">
        <w:rPr>
          <w:rFonts w:ascii="Arial" w:eastAsia="Times New Roman" w:hAnsi="Arial" w:cs="Arial"/>
          <w:color w:val="333333"/>
          <w:sz w:val="24"/>
          <w:szCs w:val="24"/>
          <w:lang w:val="es-UY" w:eastAsia="es-UY"/>
        </w:rPr>
        <w:t>.  </w:t>
      </w:r>
    </w:p>
    <w:p w14:paraId="3B5EB4FC" w14:textId="77777777" w:rsidR="00A537F3" w:rsidRPr="00A537F3" w:rsidRDefault="00A537F3" w:rsidP="00A537F3">
      <w:pPr>
        <w:shd w:val="clear" w:color="auto" w:fill="FFFFFF"/>
        <w:spacing w:after="0" w:line="240" w:lineRule="auto"/>
        <w:rPr>
          <w:rFonts w:ascii="Arial" w:eastAsia="Times New Roman" w:hAnsi="Arial" w:cs="Arial"/>
          <w:color w:val="000000"/>
          <w:sz w:val="21"/>
          <w:szCs w:val="21"/>
          <w:lang w:val="es-UY" w:eastAsia="es-UY"/>
        </w:rPr>
      </w:pPr>
      <w:r w:rsidRPr="00A537F3">
        <w:rPr>
          <w:rFonts w:ascii="Arial" w:eastAsia="Times New Roman" w:hAnsi="Arial" w:cs="Arial"/>
          <w:noProof/>
          <w:color w:val="000000"/>
          <w:sz w:val="21"/>
          <w:szCs w:val="21"/>
          <w:lang w:val="es-UY" w:eastAsia="es-UY"/>
        </w:rPr>
        <w:drawing>
          <wp:inline distT="0" distB="0" distL="0" distR="0" wp14:anchorId="74AF6372" wp14:editId="54BBF90E">
            <wp:extent cx="5156200" cy="2894890"/>
            <wp:effectExtent l="0" t="0" r="6350" b="1270"/>
            <wp:docPr id="2" name="Imagen 2" descr="‘Esta generación pide un sig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ta generación pide un sign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61306" cy="2897757"/>
                    </a:xfrm>
                    <a:prstGeom prst="rect">
                      <a:avLst/>
                    </a:prstGeom>
                    <a:noFill/>
                    <a:ln>
                      <a:noFill/>
                    </a:ln>
                  </pic:spPr>
                </pic:pic>
              </a:graphicData>
            </a:graphic>
          </wp:inline>
        </w:drawing>
      </w:r>
    </w:p>
    <w:p w14:paraId="3B51FB51" w14:textId="77777777" w:rsidR="00A537F3" w:rsidRPr="00A537F3" w:rsidRDefault="00A537F3" w:rsidP="00A537F3">
      <w:pPr>
        <w:shd w:val="clear" w:color="auto" w:fill="FFFFFF"/>
        <w:spacing w:line="240" w:lineRule="auto"/>
        <w:rPr>
          <w:rFonts w:ascii="Arial" w:eastAsia="Times New Roman" w:hAnsi="Arial" w:cs="Arial"/>
          <w:color w:val="000000"/>
          <w:sz w:val="21"/>
          <w:szCs w:val="21"/>
          <w:lang w:val="es-UY" w:eastAsia="es-UY"/>
        </w:rPr>
      </w:pPr>
      <w:r w:rsidRPr="00A537F3">
        <w:rPr>
          <w:rFonts w:ascii="Arial" w:eastAsia="Times New Roman" w:hAnsi="Arial" w:cs="Arial"/>
          <w:color w:val="000000"/>
          <w:sz w:val="21"/>
          <w:szCs w:val="21"/>
          <w:lang w:val="es-UY" w:eastAsia="es-UY"/>
        </w:rPr>
        <w:t>‘Esta generación pide un signo'.</w:t>
      </w:r>
    </w:p>
    <w:p w14:paraId="53232F1C" w14:textId="77777777" w:rsidR="00A537F3" w:rsidRPr="00A537F3" w:rsidRDefault="00A537F3" w:rsidP="00A537F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537F3">
        <w:rPr>
          <w:rFonts w:ascii="Arial" w:eastAsia="Times New Roman" w:hAnsi="Arial" w:cs="Arial"/>
          <w:b/>
          <w:bCs/>
          <w:color w:val="474747"/>
          <w:sz w:val="26"/>
          <w:szCs w:val="26"/>
          <w:lang w:val="es-UY" w:eastAsia="es-UY"/>
        </w:rPr>
        <w:t>Cultura del cuidado </w:t>
      </w:r>
    </w:p>
    <w:p w14:paraId="07D33977"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“El cuidado es un arte que requiere una disposición permanente a la ofrenda, supone experticia en habilidades relacionales y capacidad de introversión de los valores del evangelio.</w:t>
      </w:r>
      <w:r w:rsidRPr="00A537F3">
        <w:rPr>
          <w:rFonts w:ascii="Arial" w:eastAsia="Times New Roman" w:hAnsi="Arial" w:cs="Arial"/>
          <w:b/>
          <w:bCs/>
          <w:color w:val="474747"/>
          <w:sz w:val="24"/>
          <w:szCs w:val="24"/>
          <w:lang w:val="es-UY" w:eastAsia="es-UY"/>
        </w:rPr>
        <w:t> El cuidado implica, en definitiva, revalidar reconocer la existencia del otro en sus posibilidades y carencias</w:t>
      </w:r>
      <w:r w:rsidRPr="00A537F3">
        <w:rPr>
          <w:rFonts w:ascii="Arial" w:eastAsia="Times New Roman" w:hAnsi="Arial" w:cs="Arial"/>
          <w:color w:val="333333"/>
          <w:sz w:val="24"/>
          <w:szCs w:val="24"/>
          <w:lang w:val="es-UY" w:eastAsia="es-UY"/>
        </w:rPr>
        <w:t>”, con estas palabras empezaba </w:t>
      </w:r>
      <w:r w:rsidRPr="00A537F3">
        <w:rPr>
          <w:rFonts w:ascii="Arial" w:eastAsia="Times New Roman" w:hAnsi="Arial" w:cs="Arial"/>
          <w:b/>
          <w:bCs/>
          <w:color w:val="474747"/>
          <w:sz w:val="24"/>
          <w:szCs w:val="24"/>
          <w:lang w:val="es-UY" w:eastAsia="es-UY"/>
        </w:rPr>
        <w:t>Liliana Franco</w:t>
      </w:r>
      <w:r w:rsidRPr="00A537F3">
        <w:rPr>
          <w:rFonts w:ascii="Arial" w:eastAsia="Times New Roman" w:hAnsi="Arial" w:cs="Arial"/>
          <w:color w:val="333333"/>
          <w:sz w:val="24"/>
          <w:szCs w:val="24"/>
          <w:lang w:val="es-UY" w:eastAsia="es-UY"/>
        </w:rPr>
        <w:t> la reflexión tripartita. “Es necesario salir de sí mismo, solo así se puede entrar en el arte de cuidar”, aseguró la religiosa colombiana, que añadió que el cuidado es una manera de cuidar la dignidad humana. “Para nosotros, el cuidado debe ser ese horizonte que anima y orienta nuestra consagración”, añadió. </w:t>
      </w:r>
    </w:p>
    <w:p w14:paraId="4D503A1C"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Para Franco, la compasión no puede ser un apéndice fruto de la sensibilidad sino consecuencia de las opciones que hemos hecho. “</w:t>
      </w:r>
      <w:r w:rsidRPr="00A537F3">
        <w:rPr>
          <w:rFonts w:ascii="Arial" w:eastAsia="Times New Roman" w:hAnsi="Arial" w:cs="Arial"/>
          <w:b/>
          <w:bCs/>
          <w:color w:val="474747"/>
          <w:sz w:val="24"/>
          <w:szCs w:val="24"/>
          <w:lang w:val="es-UY" w:eastAsia="es-UY"/>
        </w:rPr>
        <w:t>La compasión al estilo de Jesús debe conducirnos a abrazar vulnerabilidades como la nuestra</w:t>
      </w:r>
      <w:r w:rsidRPr="00A537F3">
        <w:rPr>
          <w:rFonts w:ascii="Arial" w:eastAsia="Times New Roman" w:hAnsi="Arial" w:cs="Arial"/>
          <w:color w:val="333333"/>
          <w:sz w:val="24"/>
          <w:szCs w:val="24"/>
          <w:lang w:val="es-UY" w:eastAsia="es-UY"/>
        </w:rPr>
        <w:t>. El mundo de hoy requiere de ojos abiertos capaces de captar las situaciones de sufrimiento que viven los demás”, ha afirmado.</w:t>
      </w:r>
    </w:p>
    <w:p w14:paraId="19D220A3" w14:textId="77777777" w:rsidR="00A537F3" w:rsidRPr="00A537F3" w:rsidRDefault="00A537F3" w:rsidP="00A537F3">
      <w:pPr>
        <w:shd w:val="clear" w:color="auto" w:fill="FFFFFF"/>
        <w:spacing w:after="0" w:line="240" w:lineRule="auto"/>
        <w:jc w:val="both"/>
        <w:rPr>
          <w:rFonts w:ascii="Arial" w:eastAsia="Times New Roman" w:hAnsi="Arial" w:cs="Arial"/>
          <w:color w:val="000000"/>
          <w:sz w:val="24"/>
          <w:szCs w:val="24"/>
          <w:lang w:val="es-UY" w:eastAsia="es-UY"/>
        </w:rPr>
      </w:pPr>
      <w:r w:rsidRPr="00A537F3">
        <w:rPr>
          <w:rFonts w:ascii="Arial" w:eastAsia="Times New Roman" w:hAnsi="Arial" w:cs="Arial"/>
          <w:noProof/>
          <w:color w:val="000000"/>
          <w:sz w:val="24"/>
          <w:szCs w:val="24"/>
          <w:lang w:val="es-UY" w:eastAsia="es-UY"/>
        </w:rPr>
        <w:drawing>
          <wp:inline distT="0" distB="0" distL="0" distR="0" wp14:anchorId="63B822B6" wp14:editId="2142FA93">
            <wp:extent cx="5600700" cy="3144449"/>
            <wp:effectExtent l="0" t="0" r="0" b="0"/>
            <wp:docPr id="3" name="Imagen 3" descr="La Hermana Liliana Franco Echever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Hermana Liliana Franco Echeverr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4894" cy="3146803"/>
                    </a:xfrm>
                    <a:prstGeom prst="rect">
                      <a:avLst/>
                    </a:prstGeom>
                    <a:noFill/>
                    <a:ln>
                      <a:noFill/>
                    </a:ln>
                  </pic:spPr>
                </pic:pic>
              </a:graphicData>
            </a:graphic>
          </wp:inline>
        </w:drawing>
      </w:r>
    </w:p>
    <w:p w14:paraId="2D3AC63D" w14:textId="77777777" w:rsidR="00A537F3" w:rsidRPr="00A537F3" w:rsidRDefault="00A537F3" w:rsidP="00A537F3">
      <w:pPr>
        <w:shd w:val="clear" w:color="auto" w:fill="FFFFFF"/>
        <w:spacing w:line="240" w:lineRule="auto"/>
        <w:rPr>
          <w:rFonts w:ascii="Arial" w:eastAsia="Times New Roman" w:hAnsi="Arial" w:cs="Arial"/>
          <w:color w:val="000000"/>
          <w:sz w:val="21"/>
          <w:szCs w:val="21"/>
          <w:lang w:val="es-UY" w:eastAsia="es-UY"/>
        </w:rPr>
      </w:pPr>
      <w:r w:rsidRPr="00A537F3">
        <w:rPr>
          <w:rFonts w:ascii="Arial" w:eastAsia="Times New Roman" w:hAnsi="Arial" w:cs="Arial"/>
          <w:color w:val="000000"/>
          <w:sz w:val="21"/>
          <w:szCs w:val="21"/>
          <w:lang w:val="es-UY" w:eastAsia="es-UY"/>
        </w:rPr>
        <w:t>La Hermana Liliana Franco Echeverri.</w:t>
      </w:r>
    </w:p>
    <w:p w14:paraId="42D3CE67"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En medio de realidades tan complejas como la del mundo actual y en particular del pueblo colombiano, donde </w:t>
      </w:r>
      <w:r w:rsidRPr="00A537F3">
        <w:rPr>
          <w:rFonts w:ascii="Arial" w:eastAsia="Times New Roman" w:hAnsi="Arial" w:cs="Arial"/>
          <w:b/>
          <w:bCs/>
          <w:color w:val="474747"/>
          <w:sz w:val="24"/>
          <w:szCs w:val="24"/>
          <w:lang w:val="es-UY" w:eastAsia="es-UY"/>
        </w:rPr>
        <w:t>crece el racismo, la xenofobia, y los nacionalismos excluyente</w:t>
      </w:r>
      <w:r w:rsidRPr="00A537F3">
        <w:rPr>
          <w:rFonts w:ascii="Arial" w:eastAsia="Times New Roman" w:hAnsi="Arial" w:cs="Arial"/>
          <w:color w:val="333333"/>
          <w:sz w:val="24"/>
          <w:szCs w:val="24"/>
          <w:lang w:val="es-UY" w:eastAsia="es-UY"/>
        </w:rPr>
        <w:t xml:space="preserve">s, es necesario, según la religiosa, “generar nichos de afecto y de cuidado que nos permitan salir de la tentación de la </w:t>
      </w:r>
      <w:proofErr w:type="spellStart"/>
      <w:r w:rsidRPr="00A537F3">
        <w:rPr>
          <w:rFonts w:ascii="Arial" w:eastAsia="Times New Roman" w:hAnsi="Arial" w:cs="Arial"/>
          <w:color w:val="333333"/>
          <w:sz w:val="24"/>
          <w:szCs w:val="24"/>
          <w:lang w:val="es-UY" w:eastAsia="es-UY"/>
        </w:rPr>
        <w:t>autorreferencialidad</w:t>
      </w:r>
      <w:proofErr w:type="spellEnd"/>
      <w:r w:rsidRPr="00A537F3">
        <w:rPr>
          <w:rFonts w:ascii="Arial" w:eastAsia="Times New Roman" w:hAnsi="Arial" w:cs="Arial"/>
          <w:color w:val="333333"/>
          <w:sz w:val="24"/>
          <w:szCs w:val="24"/>
          <w:lang w:val="es-UY" w:eastAsia="es-UY"/>
        </w:rPr>
        <w:t>”. “Hemos de ser guardianes de lo humano y cuidar la vida en sus situaciones más frágiles. La misión es el cuidado”, resumió. </w:t>
      </w:r>
    </w:p>
    <w:p w14:paraId="52A220C1"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Para la religiosa </w:t>
      </w:r>
      <w:r w:rsidRPr="00A537F3">
        <w:rPr>
          <w:rFonts w:ascii="Arial" w:eastAsia="Times New Roman" w:hAnsi="Arial" w:cs="Arial"/>
          <w:b/>
          <w:bCs/>
          <w:color w:val="474747"/>
          <w:sz w:val="24"/>
          <w:szCs w:val="24"/>
          <w:lang w:val="es-UY" w:eastAsia="es-UY"/>
        </w:rPr>
        <w:t>es imperativo optar por la presencia como lugar de la gracia</w:t>
      </w:r>
      <w:r w:rsidRPr="00A537F3">
        <w:rPr>
          <w:rFonts w:ascii="Arial" w:eastAsia="Times New Roman" w:hAnsi="Arial" w:cs="Arial"/>
          <w:color w:val="333333"/>
          <w:sz w:val="24"/>
          <w:szCs w:val="24"/>
          <w:lang w:val="es-UY" w:eastAsia="es-UY"/>
        </w:rPr>
        <w:t>. “No es posible —remarca— una pastoral de visita cuando lo que queremos es ser artesanos del cuidado. Cuidar es involucrarse y percibir lo más complejo de la realidad; de modo que el cuidado requiere presencia. Optar por la bondadosa cercanía como un abrigo ético que dignifica el encuentro con la realidad del otro, un encuentro que implica receptividad y acogida y la superación del narcisismo”.</w:t>
      </w:r>
    </w:p>
    <w:p w14:paraId="30CF7610"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“En el caminar con el otro se revela lo plenamente humano; la dignidad humana nace de esa cercanía. </w:t>
      </w:r>
      <w:r w:rsidRPr="00A537F3">
        <w:rPr>
          <w:rFonts w:ascii="Arial" w:eastAsia="Times New Roman" w:hAnsi="Arial" w:cs="Arial"/>
          <w:b/>
          <w:bCs/>
          <w:color w:val="474747"/>
          <w:sz w:val="24"/>
          <w:szCs w:val="24"/>
          <w:lang w:val="es-UY" w:eastAsia="es-UY"/>
        </w:rPr>
        <w:t>La salida misionera es el camino</w:t>
      </w:r>
      <w:r w:rsidRPr="00A537F3">
        <w:rPr>
          <w:rFonts w:ascii="Arial" w:eastAsia="Times New Roman" w:hAnsi="Arial" w:cs="Arial"/>
          <w:color w:val="333333"/>
          <w:sz w:val="24"/>
          <w:szCs w:val="24"/>
          <w:lang w:val="es-UY" w:eastAsia="es-UY"/>
        </w:rPr>
        <w:t xml:space="preserve">. El cuidado es la óptica cristiana, el modo de Jesús de configurarse ante la realidad”, desglosó la religiosa en un decálogo de opciones por una cultura del cuidado que dignifique y abra horizontes de nueva </w:t>
      </w:r>
      <w:proofErr w:type="spellStart"/>
      <w:r w:rsidRPr="00A537F3">
        <w:rPr>
          <w:rFonts w:ascii="Arial" w:eastAsia="Times New Roman" w:hAnsi="Arial" w:cs="Arial"/>
          <w:color w:val="333333"/>
          <w:sz w:val="24"/>
          <w:szCs w:val="24"/>
          <w:lang w:val="es-UY" w:eastAsia="es-UY"/>
        </w:rPr>
        <w:t>relacionalidad</w:t>
      </w:r>
      <w:proofErr w:type="spellEnd"/>
      <w:r w:rsidRPr="00A537F3">
        <w:rPr>
          <w:rFonts w:ascii="Arial" w:eastAsia="Times New Roman" w:hAnsi="Arial" w:cs="Arial"/>
          <w:color w:val="333333"/>
          <w:sz w:val="24"/>
          <w:szCs w:val="24"/>
          <w:lang w:val="es-UY" w:eastAsia="es-UY"/>
        </w:rPr>
        <w:t>. </w:t>
      </w:r>
    </w:p>
    <w:p w14:paraId="21F11782" w14:textId="77777777" w:rsidR="00A537F3" w:rsidRPr="00A537F3" w:rsidRDefault="00A537F3" w:rsidP="00A537F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537F3">
        <w:rPr>
          <w:rFonts w:ascii="Arial" w:eastAsia="Times New Roman" w:hAnsi="Arial" w:cs="Arial"/>
          <w:b/>
          <w:bCs/>
          <w:color w:val="474747"/>
          <w:sz w:val="26"/>
          <w:szCs w:val="26"/>
          <w:lang w:val="es-UY" w:eastAsia="es-UY"/>
        </w:rPr>
        <w:t>Cultura de la colaboración  </w:t>
      </w:r>
    </w:p>
    <w:p w14:paraId="391FABF2" w14:textId="77777777" w:rsidR="00A537F3" w:rsidRPr="00A537F3" w:rsidRDefault="00A537F3" w:rsidP="00A537F3">
      <w:pPr>
        <w:shd w:val="clear" w:color="auto" w:fill="FFFFFF"/>
        <w:spacing w:after="465" w:line="300" w:lineRule="atLeast"/>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El segundo turno ha sido para </w:t>
      </w:r>
      <w:r w:rsidRPr="00A537F3">
        <w:rPr>
          <w:rFonts w:ascii="Arial" w:eastAsia="Times New Roman" w:hAnsi="Arial" w:cs="Arial"/>
          <w:b/>
          <w:bCs/>
          <w:color w:val="474747"/>
          <w:sz w:val="24"/>
          <w:szCs w:val="24"/>
          <w:lang w:val="es-UY" w:eastAsia="es-UY"/>
        </w:rPr>
        <w:t>la carismática Hna. Teresa Maya</w:t>
      </w:r>
      <w:r w:rsidRPr="00A537F3">
        <w:rPr>
          <w:rFonts w:ascii="Arial" w:eastAsia="Times New Roman" w:hAnsi="Arial" w:cs="Arial"/>
          <w:color w:val="333333"/>
          <w:sz w:val="24"/>
          <w:szCs w:val="24"/>
          <w:lang w:val="es-UY" w:eastAsia="es-UY"/>
        </w:rPr>
        <w:t xml:space="preserve">, </w:t>
      </w:r>
      <w:proofErr w:type="spellStart"/>
      <w:r w:rsidRPr="00A537F3">
        <w:rPr>
          <w:rFonts w:ascii="Arial" w:eastAsia="Times New Roman" w:hAnsi="Arial" w:cs="Arial"/>
          <w:color w:val="333333"/>
          <w:sz w:val="24"/>
          <w:szCs w:val="24"/>
          <w:lang w:val="es-UY" w:eastAsia="es-UY"/>
        </w:rPr>
        <w:t>ccvi</w:t>
      </w:r>
      <w:proofErr w:type="spellEnd"/>
      <w:r w:rsidRPr="00A537F3">
        <w:rPr>
          <w:rFonts w:ascii="Arial" w:eastAsia="Times New Roman" w:hAnsi="Arial" w:cs="Arial"/>
          <w:color w:val="333333"/>
          <w:sz w:val="24"/>
          <w:szCs w:val="24"/>
          <w:lang w:val="es-UY" w:eastAsia="es-UY"/>
        </w:rPr>
        <w:t xml:space="preserve">, expresidenta de la LCWR, quien ha disertado acerca de la cultura de la colaboración a través de su experiencia en </w:t>
      </w:r>
      <w:proofErr w:type="gramStart"/>
      <w:r w:rsidRPr="00A537F3">
        <w:rPr>
          <w:rFonts w:ascii="Arial" w:eastAsia="Times New Roman" w:hAnsi="Arial" w:cs="Arial"/>
          <w:color w:val="333333"/>
          <w:sz w:val="24"/>
          <w:szCs w:val="24"/>
          <w:lang w:val="es-UY" w:eastAsia="es-UY"/>
        </w:rPr>
        <w:t>EEUU</w:t>
      </w:r>
      <w:proofErr w:type="gramEnd"/>
      <w:r w:rsidRPr="00A537F3">
        <w:rPr>
          <w:rFonts w:ascii="Arial" w:eastAsia="Times New Roman" w:hAnsi="Arial" w:cs="Arial"/>
          <w:color w:val="333333"/>
          <w:sz w:val="24"/>
          <w:szCs w:val="24"/>
          <w:lang w:val="es-UY" w:eastAsia="es-UY"/>
        </w:rPr>
        <w:t>. “</w:t>
      </w:r>
      <w:r w:rsidRPr="00A537F3">
        <w:rPr>
          <w:rFonts w:ascii="Arial" w:eastAsia="Times New Roman" w:hAnsi="Arial" w:cs="Arial"/>
          <w:b/>
          <w:bCs/>
          <w:color w:val="474747"/>
          <w:sz w:val="24"/>
          <w:szCs w:val="24"/>
          <w:lang w:val="es-UY" w:eastAsia="es-UY"/>
        </w:rPr>
        <w:t>La colaboración en este país es un proceso en camino a pesar de los adelantos</w:t>
      </w:r>
      <w:r w:rsidRPr="00A537F3">
        <w:rPr>
          <w:rFonts w:ascii="Arial" w:eastAsia="Times New Roman" w:hAnsi="Arial" w:cs="Arial"/>
          <w:color w:val="333333"/>
          <w:sz w:val="24"/>
          <w:szCs w:val="24"/>
          <w:lang w:val="es-UY" w:eastAsia="es-UY"/>
        </w:rPr>
        <w:t>”, comentó Maya, que ha explicado con detalle las raíces históricas de la colaboración en el país al norte del </w:t>
      </w:r>
      <w:r w:rsidRPr="00A537F3">
        <w:rPr>
          <w:rFonts w:ascii="Arial" w:eastAsia="Times New Roman" w:hAnsi="Arial" w:cs="Arial"/>
          <w:b/>
          <w:bCs/>
          <w:color w:val="474747"/>
          <w:sz w:val="24"/>
          <w:szCs w:val="24"/>
          <w:lang w:val="es-UY" w:eastAsia="es-UY"/>
        </w:rPr>
        <w:t>Río Bravo</w:t>
      </w:r>
      <w:r w:rsidRPr="00A537F3">
        <w:rPr>
          <w:rFonts w:ascii="Arial" w:eastAsia="Times New Roman" w:hAnsi="Arial" w:cs="Arial"/>
          <w:color w:val="333333"/>
          <w:sz w:val="24"/>
          <w:szCs w:val="24"/>
          <w:lang w:val="es-UY" w:eastAsia="es-UY"/>
        </w:rPr>
        <w:t>. “Esta congregación tuvo que abrirse camino, en unos inicios en que vivimos con otras congregaciones que nos ofrecieron ayuda. Gracias a la colaboración se fue creando la institucionalidad de la vida consagrada, en un país donde el protestantismo dominaba las élites políticas y económicas”. </w:t>
      </w:r>
    </w:p>
    <w:p w14:paraId="0F1434F7" w14:textId="77777777" w:rsidR="00A537F3" w:rsidRPr="00A537F3" w:rsidRDefault="00A537F3" w:rsidP="00A537F3">
      <w:pPr>
        <w:shd w:val="clear" w:color="auto" w:fill="FFFFFF"/>
        <w:spacing w:after="0" w:line="240" w:lineRule="auto"/>
        <w:rPr>
          <w:rFonts w:ascii="Arial" w:eastAsia="Times New Roman" w:hAnsi="Arial" w:cs="Arial"/>
          <w:color w:val="000000"/>
          <w:sz w:val="21"/>
          <w:szCs w:val="21"/>
          <w:lang w:val="es-UY" w:eastAsia="es-UY"/>
        </w:rPr>
      </w:pPr>
      <w:r w:rsidRPr="00A537F3">
        <w:rPr>
          <w:rFonts w:ascii="Arial" w:eastAsia="Times New Roman" w:hAnsi="Arial" w:cs="Arial"/>
          <w:noProof/>
          <w:color w:val="000000"/>
          <w:sz w:val="21"/>
          <w:szCs w:val="21"/>
          <w:lang w:val="es-UY" w:eastAsia="es-UY"/>
        </w:rPr>
        <w:drawing>
          <wp:inline distT="0" distB="0" distL="0" distR="0" wp14:anchorId="09560ECF" wp14:editId="10F51EBA">
            <wp:extent cx="5619750" cy="3155144"/>
            <wp:effectExtent l="0" t="0" r="0" b="7620"/>
            <wp:docPr id="4" name="Imagen 4" descr="Gerardo Díez y la Hna. Teresa Ma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ardo Díez y la Hna. Teresa May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24200" cy="3157642"/>
                    </a:xfrm>
                    <a:prstGeom prst="rect">
                      <a:avLst/>
                    </a:prstGeom>
                    <a:noFill/>
                    <a:ln>
                      <a:noFill/>
                    </a:ln>
                  </pic:spPr>
                </pic:pic>
              </a:graphicData>
            </a:graphic>
          </wp:inline>
        </w:drawing>
      </w:r>
    </w:p>
    <w:p w14:paraId="1540973D" w14:textId="77777777" w:rsidR="00A537F3" w:rsidRPr="00A537F3" w:rsidRDefault="00A537F3" w:rsidP="00A537F3">
      <w:pPr>
        <w:shd w:val="clear" w:color="auto" w:fill="FFFFFF"/>
        <w:spacing w:line="240" w:lineRule="auto"/>
        <w:rPr>
          <w:rFonts w:ascii="Arial" w:eastAsia="Times New Roman" w:hAnsi="Arial" w:cs="Arial"/>
          <w:color w:val="000000"/>
          <w:sz w:val="21"/>
          <w:szCs w:val="21"/>
          <w:lang w:val="es-UY" w:eastAsia="es-UY"/>
        </w:rPr>
      </w:pPr>
      <w:r w:rsidRPr="00A537F3">
        <w:rPr>
          <w:rFonts w:ascii="Arial" w:eastAsia="Times New Roman" w:hAnsi="Arial" w:cs="Arial"/>
          <w:color w:val="000000"/>
          <w:sz w:val="21"/>
          <w:szCs w:val="21"/>
          <w:lang w:val="es-UY" w:eastAsia="es-UY"/>
        </w:rPr>
        <w:t>Gerardo Díez y la Hna. Teresa Maya.</w:t>
      </w:r>
    </w:p>
    <w:p w14:paraId="69F6B8C7"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En este sentido, recordó el papel jugado por la “famosa madre Angélica”, fundadora de la red internacional de televisión por cable </w:t>
      </w:r>
      <w:r w:rsidRPr="00A537F3">
        <w:rPr>
          <w:rFonts w:ascii="Arial" w:eastAsia="Times New Roman" w:hAnsi="Arial" w:cs="Arial"/>
          <w:b/>
          <w:bCs/>
          <w:color w:val="474747"/>
          <w:sz w:val="24"/>
          <w:szCs w:val="24"/>
          <w:lang w:val="es-UY" w:eastAsia="es-UY"/>
        </w:rPr>
        <w:t xml:space="preserve">Eternal Word </w:t>
      </w:r>
      <w:proofErr w:type="spellStart"/>
      <w:r w:rsidRPr="00A537F3">
        <w:rPr>
          <w:rFonts w:ascii="Arial" w:eastAsia="Times New Roman" w:hAnsi="Arial" w:cs="Arial"/>
          <w:b/>
          <w:bCs/>
          <w:color w:val="474747"/>
          <w:sz w:val="24"/>
          <w:szCs w:val="24"/>
          <w:lang w:val="es-UY" w:eastAsia="es-UY"/>
        </w:rPr>
        <w:t>Television</w:t>
      </w:r>
      <w:proofErr w:type="spellEnd"/>
      <w:r w:rsidRPr="00A537F3">
        <w:rPr>
          <w:rFonts w:ascii="Arial" w:eastAsia="Times New Roman" w:hAnsi="Arial" w:cs="Arial"/>
          <w:b/>
          <w:bCs/>
          <w:color w:val="474747"/>
          <w:sz w:val="24"/>
          <w:szCs w:val="24"/>
          <w:lang w:val="es-UY" w:eastAsia="es-UY"/>
        </w:rPr>
        <w:t xml:space="preserve"> Network</w:t>
      </w:r>
      <w:r w:rsidRPr="00A537F3">
        <w:rPr>
          <w:rFonts w:ascii="Arial" w:eastAsia="Times New Roman" w:hAnsi="Arial" w:cs="Arial"/>
          <w:color w:val="333333"/>
          <w:sz w:val="24"/>
          <w:szCs w:val="24"/>
          <w:lang w:val="es-UY" w:eastAsia="es-UY"/>
        </w:rPr>
        <w:t> (EWTN), que se convirtió en una voz para los católicos de todo el mundo. “Esa historia de defensa de la fe obligó la creación de espacios comunes, el genoma de la colaboración histórica de obras apostólicas muy fuertes”, apostilló la religiosa desde Texas.</w:t>
      </w:r>
    </w:p>
    <w:p w14:paraId="391B9E48"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Maya ha recordado también cómo fue el camino a la profesionalización de las religiosas. “</w:t>
      </w:r>
      <w:r w:rsidRPr="00A537F3">
        <w:rPr>
          <w:rFonts w:ascii="Arial" w:eastAsia="Times New Roman" w:hAnsi="Arial" w:cs="Arial"/>
          <w:b/>
          <w:bCs/>
          <w:color w:val="474747"/>
          <w:sz w:val="24"/>
          <w:szCs w:val="24"/>
          <w:lang w:val="es-UY" w:eastAsia="es-UY"/>
        </w:rPr>
        <w:t>Todas las hermanas se unían para estudiar,</w:t>
      </w:r>
      <w:r w:rsidRPr="00A537F3">
        <w:rPr>
          <w:rFonts w:ascii="Arial" w:eastAsia="Times New Roman" w:hAnsi="Arial" w:cs="Arial"/>
          <w:color w:val="333333"/>
          <w:sz w:val="24"/>
          <w:szCs w:val="24"/>
          <w:lang w:val="es-UY" w:eastAsia="es-UY"/>
        </w:rPr>
        <w:t> lo cual creó un nivel de estudio y construyó la sororidad sobre la cual se afincó la segunda mitad del siglo XX”, sentenció. </w:t>
      </w:r>
    </w:p>
    <w:p w14:paraId="739410E3"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En el apartado dedicado a la colaboración fraguada en la atención,</w:t>
      </w:r>
      <w:r w:rsidRPr="00A537F3">
        <w:rPr>
          <w:rFonts w:ascii="Arial" w:eastAsia="Times New Roman" w:hAnsi="Arial" w:cs="Arial"/>
          <w:b/>
          <w:bCs/>
          <w:color w:val="474747"/>
          <w:sz w:val="24"/>
          <w:szCs w:val="24"/>
          <w:lang w:val="es-UY" w:eastAsia="es-UY"/>
        </w:rPr>
        <w:t> la expresidenta de la LWCR ha hecho referencia a las tensiones con la jerarquía vividas por la congregación</w:t>
      </w:r>
      <w:r w:rsidRPr="00A537F3">
        <w:rPr>
          <w:rFonts w:ascii="Arial" w:eastAsia="Times New Roman" w:hAnsi="Arial" w:cs="Arial"/>
          <w:color w:val="333333"/>
          <w:sz w:val="24"/>
          <w:szCs w:val="24"/>
          <w:lang w:val="es-UY" w:eastAsia="es-UY"/>
        </w:rPr>
        <w:t>, que permitieron crear un frente común, un germen de colaboración. Y apuntó a dos momentos clave: 1971, cuando un grupo de separó de la conferencia de religiosas con el apoyo de una parte del episcopado, y la “lección de comunión y fidelidad” extraída tras </w:t>
      </w:r>
      <w:r w:rsidRPr="00A537F3">
        <w:rPr>
          <w:rFonts w:ascii="Arial" w:eastAsia="Times New Roman" w:hAnsi="Arial" w:cs="Arial"/>
          <w:b/>
          <w:bCs/>
          <w:color w:val="474747"/>
          <w:sz w:val="24"/>
          <w:szCs w:val="24"/>
          <w:lang w:val="es-UY" w:eastAsia="es-UY"/>
        </w:rPr>
        <w:t>la intervención sin precedentes de la que fue objeto la congregación por parte de Doctrina de la Fe en 2008</w:t>
      </w:r>
      <w:r w:rsidRPr="00A537F3">
        <w:rPr>
          <w:rFonts w:ascii="Arial" w:eastAsia="Times New Roman" w:hAnsi="Arial" w:cs="Arial"/>
          <w:color w:val="333333"/>
          <w:sz w:val="24"/>
          <w:szCs w:val="24"/>
          <w:lang w:val="es-UY" w:eastAsia="es-UY"/>
        </w:rPr>
        <w:t>. </w:t>
      </w:r>
    </w:p>
    <w:p w14:paraId="1258C16A"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 xml:space="preserve">“Colaborar en este momento de emergencia y vulnerabilidad es el momento más sagrado que vivimos las congregaciones en los </w:t>
      </w:r>
      <w:proofErr w:type="gramStart"/>
      <w:r w:rsidRPr="00A537F3">
        <w:rPr>
          <w:rFonts w:ascii="Arial" w:eastAsia="Times New Roman" w:hAnsi="Arial" w:cs="Arial"/>
          <w:color w:val="333333"/>
          <w:sz w:val="24"/>
          <w:szCs w:val="24"/>
          <w:lang w:val="es-UY" w:eastAsia="es-UY"/>
        </w:rPr>
        <w:t>EEUU</w:t>
      </w:r>
      <w:proofErr w:type="gramEnd"/>
      <w:r w:rsidRPr="00A537F3">
        <w:rPr>
          <w:rFonts w:ascii="Arial" w:eastAsia="Times New Roman" w:hAnsi="Arial" w:cs="Arial"/>
          <w:color w:val="333333"/>
          <w:sz w:val="24"/>
          <w:szCs w:val="24"/>
          <w:lang w:val="es-UY" w:eastAsia="es-UY"/>
        </w:rPr>
        <w:t>. </w:t>
      </w:r>
      <w:r w:rsidRPr="00A537F3">
        <w:rPr>
          <w:rFonts w:ascii="Arial" w:eastAsia="Times New Roman" w:hAnsi="Arial" w:cs="Arial"/>
          <w:b/>
          <w:bCs/>
          <w:color w:val="474747"/>
          <w:sz w:val="24"/>
          <w:szCs w:val="24"/>
          <w:lang w:val="es-UY" w:eastAsia="es-UY"/>
        </w:rPr>
        <w:t>El duelo diferido por los seres queridos</w:t>
      </w:r>
      <w:r w:rsidRPr="00A537F3">
        <w:rPr>
          <w:rFonts w:ascii="Arial" w:eastAsia="Times New Roman" w:hAnsi="Arial" w:cs="Arial"/>
          <w:color w:val="333333"/>
          <w:sz w:val="24"/>
          <w:szCs w:val="24"/>
          <w:lang w:val="es-UY" w:eastAsia="es-UY"/>
        </w:rPr>
        <w:t> nos vendrá a encontrar, nos hará más vulnerables, pero se convierte también en una tierra fértil para una pascua del acompañamiento”, vaticinó Maya. </w:t>
      </w:r>
    </w:p>
    <w:p w14:paraId="7200B72D"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 xml:space="preserve">LCWR, asegura su </w:t>
      </w:r>
      <w:proofErr w:type="gramStart"/>
      <w:r w:rsidRPr="00A537F3">
        <w:rPr>
          <w:rFonts w:ascii="Arial" w:eastAsia="Times New Roman" w:hAnsi="Arial" w:cs="Arial"/>
          <w:color w:val="333333"/>
          <w:sz w:val="24"/>
          <w:szCs w:val="24"/>
          <w:lang w:val="es-UY" w:eastAsia="es-UY"/>
        </w:rPr>
        <w:t>ex presidenta</w:t>
      </w:r>
      <w:proofErr w:type="gramEnd"/>
      <w:r w:rsidRPr="00A537F3">
        <w:rPr>
          <w:rFonts w:ascii="Arial" w:eastAsia="Times New Roman" w:hAnsi="Arial" w:cs="Arial"/>
          <w:color w:val="333333"/>
          <w:sz w:val="24"/>
          <w:szCs w:val="24"/>
          <w:lang w:val="es-UY" w:eastAsia="es-UY"/>
        </w:rPr>
        <w:t>,</w:t>
      </w:r>
      <w:r w:rsidRPr="00A537F3">
        <w:rPr>
          <w:rFonts w:ascii="Arial" w:eastAsia="Times New Roman" w:hAnsi="Arial" w:cs="Arial"/>
          <w:b/>
          <w:bCs/>
          <w:color w:val="474747"/>
          <w:sz w:val="24"/>
          <w:szCs w:val="24"/>
          <w:lang w:val="es-UY" w:eastAsia="es-UY"/>
        </w:rPr>
        <w:t> cree en el futuro que está emergiendo en la vida consagrada, y afirma que “la única manera de cuidarlo es la cultura de la colaboración</w:t>
      </w:r>
      <w:r w:rsidRPr="00A537F3">
        <w:rPr>
          <w:rFonts w:ascii="Arial" w:eastAsia="Times New Roman" w:hAnsi="Arial" w:cs="Arial"/>
          <w:color w:val="333333"/>
          <w:sz w:val="24"/>
          <w:szCs w:val="24"/>
          <w:lang w:val="es-UY" w:eastAsia="es-UY"/>
        </w:rPr>
        <w:t>”, una colaboración con liderazgo y transformadora que está creando nuevas formas de organización y de progreso. “Estamos haciendo camino al andar, pero aprendiendo de una larga herencia de colaboración”, enfatizó.  </w:t>
      </w:r>
    </w:p>
    <w:p w14:paraId="208037FB" w14:textId="77777777" w:rsidR="00A537F3" w:rsidRPr="00A537F3" w:rsidRDefault="00A537F3" w:rsidP="00A537F3">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A537F3">
        <w:rPr>
          <w:rFonts w:ascii="Arial" w:eastAsia="Times New Roman" w:hAnsi="Arial" w:cs="Arial"/>
          <w:b/>
          <w:bCs/>
          <w:color w:val="474747"/>
          <w:sz w:val="26"/>
          <w:szCs w:val="26"/>
          <w:lang w:val="es-UY" w:eastAsia="es-UY"/>
        </w:rPr>
        <w:t>Cultura en red  </w:t>
      </w:r>
    </w:p>
    <w:p w14:paraId="71F04AC2"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“Mujer inquieta, </w:t>
      </w:r>
      <w:r w:rsidRPr="00A537F3">
        <w:rPr>
          <w:rFonts w:ascii="Arial" w:eastAsia="Times New Roman" w:hAnsi="Arial" w:cs="Arial"/>
          <w:b/>
          <w:bCs/>
          <w:color w:val="474747"/>
          <w:sz w:val="24"/>
          <w:szCs w:val="24"/>
          <w:lang w:val="es-UY" w:eastAsia="es-UY"/>
        </w:rPr>
        <w:t>su palabra la siguen centenares de miles de personas</w:t>
      </w:r>
      <w:r w:rsidRPr="00A537F3">
        <w:rPr>
          <w:rFonts w:ascii="Arial" w:eastAsia="Times New Roman" w:hAnsi="Arial" w:cs="Arial"/>
          <w:color w:val="333333"/>
          <w:sz w:val="24"/>
          <w:szCs w:val="24"/>
          <w:lang w:val="es-UY" w:eastAsia="es-UY"/>
        </w:rPr>
        <w:t>. Versátil, ágil, intranquila, ponderada, capaz de comprender, acoger, y muy cercana”. Así definía Gonzalo Díez a la tercera de las ponentes, la Hna. </w:t>
      </w:r>
      <w:proofErr w:type="spellStart"/>
      <w:r w:rsidRPr="00A537F3">
        <w:rPr>
          <w:rFonts w:ascii="Arial" w:eastAsia="Times New Roman" w:hAnsi="Arial" w:cs="Arial"/>
          <w:b/>
          <w:bCs/>
          <w:color w:val="474747"/>
          <w:sz w:val="24"/>
          <w:szCs w:val="24"/>
          <w:lang w:val="es-UY" w:eastAsia="es-UY"/>
        </w:rPr>
        <w:t>Xiskya</w:t>
      </w:r>
      <w:proofErr w:type="spellEnd"/>
      <w:r w:rsidRPr="00A537F3">
        <w:rPr>
          <w:rFonts w:ascii="Arial" w:eastAsia="Times New Roman" w:hAnsi="Arial" w:cs="Arial"/>
          <w:b/>
          <w:bCs/>
          <w:color w:val="474747"/>
          <w:sz w:val="24"/>
          <w:szCs w:val="24"/>
          <w:lang w:val="es-UY" w:eastAsia="es-UY"/>
        </w:rPr>
        <w:t xml:space="preserve"> Lucía Valladares </w:t>
      </w:r>
      <w:proofErr w:type="spellStart"/>
      <w:r w:rsidRPr="00A537F3">
        <w:rPr>
          <w:rFonts w:ascii="Arial" w:eastAsia="Times New Roman" w:hAnsi="Arial" w:cs="Arial"/>
          <w:b/>
          <w:bCs/>
          <w:color w:val="474747"/>
          <w:sz w:val="24"/>
          <w:szCs w:val="24"/>
          <w:lang w:val="es-UY" w:eastAsia="es-UY"/>
        </w:rPr>
        <w:t>Paguagua</w:t>
      </w:r>
      <w:proofErr w:type="spellEnd"/>
      <w:r w:rsidRPr="00A537F3">
        <w:rPr>
          <w:rFonts w:ascii="Arial" w:eastAsia="Times New Roman" w:hAnsi="Arial" w:cs="Arial"/>
          <w:color w:val="333333"/>
          <w:sz w:val="24"/>
          <w:szCs w:val="24"/>
          <w:lang w:val="es-UY" w:eastAsia="es-UY"/>
        </w:rPr>
        <w:t>, rpm. Misionera digital, profesora, </w:t>
      </w:r>
      <w:r w:rsidRPr="00A537F3">
        <w:rPr>
          <w:rFonts w:ascii="Arial" w:eastAsia="Times New Roman" w:hAnsi="Arial" w:cs="Arial"/>
          <w:i/>
          <w:iCs/>
          <w:color w:val="474747"/>
          <w:sz w:val="24"/>
          <w:szCs w:val="24"/>
          <w:lang w:val="es-UY" w:eastAsia="es-UY"/>
        </w:rPr>
        <w:t>speaker</w:t>
      </w:r>
      <w:r w:rsidRPr="00A537F3">
        <w:rPr>
          <w:rFonts w:ascii="Arial" w:eastAsia="Times New Roman" w:hAnsi="Arial" w:cs="Arial"/>
          <w:color w:val="333333"/>
          <w:sz w:val="24"/>
          <w:szCs w:val="24"/>
          <w:lang w:val="es-UY" w:eastAsia="es-UY"/>
        </w:rPr>
        <w:t xml:space="preserve"> y cofundadora de </w:t>
      </w:r>
      <w:proofErr w:type="spellStart"/>
      <w:r w:rsidRPr="00A537F3">
        <w:rPr>
          <w:rFonts w:ascii="Arial" w:eastAsia="Times New Roman" w:hAnsi="Arial" w:cs="Arial"/>
          <w:color w:val="333333"/>
          <w:sz w:val="24"/>
          <w:szCs w:val="24"/>
          <w:lang w:val="es-UY" w:eastAsia="es-UY"/>
        </w:rPr>
        <w:t>iMisión</w:t>
      </w:r>
      <w:proofErr w:type="spellEnd"/>
      <w:r w:rsidRPr="00A537F3">
        <w:rPr>
          <w:rFonts w:ascii="Arial" w:eastAsia="Times New Roman" w:hAnsi="Arial" w:cs="Arial"/>
          <w:color w:val="333333"/>
          <w:sz w:val="24"/>
          <w:szCs w:val="24"/>
          <w:lang w:val="es-UY" w:eastAsia="es-UY"/>
        </w:rPr>
        <w:t>. </w:t>
      </w:r>
    </w:p>
    <w:p w14:paraId="2A70E59F"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La misionera habló en su intervención de la nueva cultura en red, algo que, según ella, no debería extrañarnos conociendo nuestra presencia relacional innata. “</w:t>
      </w:r>
      <w:r w:rsidRPr="00A537F3">
        <w:rPr>
          <w:rFonts w:ascii="Arial" w:eastAsia="Times New Roman" w:hAnsi="Arial" w:cs="Arial"/>
          <w:b/>
          <w:bCs/>
          <w:color w:val="474747"/>
          <w:sz w:val="24"/>
          <w:szCs w:val="24"/>
          <w:lang w:val="es-UY" w:eastAsia="es-UY"/>
        </w:rPr>
        <w:t>Las llamadas redes digitales, cuyo éxito radica en la marca trinitaria que todos llevamos impresas, manifiestan ese deseo de interacción del ser humano</w:t>
      </w:r>
      <w:r w:rsidRPr="00A537F3">
        <w:rPr>
          <w:rFonts w:ascii="Arial" w:eastAsia="Times New Roman" w:hAnsi="Arial" w:cs="Arial"/>
          <w:color w:val="333333"/>
          <w:sz w:val="24"/>
          <w:szCs w:val="24"/>
          <w:lang w:val="es-UY" w:eastAsia="es-UY"/>
        </w:rPr>
        <w:t>”, dijo. </w:t>
      </w:r>
    </w:p>
    <w:p w14:paraId="4825C307" w14:textId="77777777" w:rsidR="00A537F3" w:rsidRPr="00A537F3" w:rsidRDefault="00A537F3" w:rsidP="00A537F3">
      <w:pPr>
        <w:shd w:val="clear" w:color="auto" w:fill="FFFFFF"/>
        <w:spacing w:after="0" w:line="240" w:lineRule="auto"/>
        <w:rPr>
          <w:rFonts w:ascii="Arial" w:eastAsia="Times New Roman" w:hAnsi="Arial" w:cs="Arial"/>
          <w:color w:val="000000"/>
          <w:sz w:val="21"/>
          <w:szCs w:val="21"/>
          <w:lang w:val="es-UY" w:eastAsia="es-UY"/>
        </w:rPr>
      </w:pPr>
      <w:r w:rsidRPr="00A537F3">
        <w:rPr>
          <w:rFonts w:ascii="Arial" w:eastAsia="Times New Roman" w:hAnsi="Arial" w:cs="Arial"/>
          <w:noProof/>
          <w:color w:val="000000"/>
          <w:sz w:val="21"/>
          <w:szCs w:val="21"/>
          <w:lang w:val="es-UY" w:eastAsia="es-UY"/>
        </w:rPr>
        <w:drawing>
          <wp:inline distT="0" distB="0" distL="0" distR="0" wp14:anchorId="44260CB4" wp14:editId="79CD9F12">
            <wp:extent cx="5480050" cy="3076711"/>
            <wp:effectExtent l="0" t="0" r="6350" b="9525"/>
            <wp:docPr id="5" name="Imagen 5" descr="Xiskya Lucía Valladares Paguagua, rpm, misionera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skya Lucía Valladares Paguagua, rpm, misionera digit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4124" cy="3078998"/>
                    </a:xfrm>
                    <a:prstGeom prst="rect">
                      <a:avLst/>
                    </a:prstGeom>
                    <a:noFill/>
                    <a:ln>
                      <a:noFill/>
                    </a:ln>
                  </pic:spPr>
                </pic:pic>
              </a:graphicData>
            </a:graphic>
          </wp:inline>
        </w:drawing>
      </w:r>
    </w:p>
    <w:p w14:paraId="6BB7BB35" w14:textId="77777777" w:rsidR="00A537F3" w:rsidRPr="00A537F3" w:rsidRDefault="00A537F3" w:rsidP="00A537F3">
      <w:pPr>
        <w:shd w:val="clear" w:color="auto" w:fill="FFFFFF"/>
        <w:spacing w:line="240" w:lineRule="auto"/>
        <w:rPr>
          <w:rFonts w:ascii="Arial" w:eastAsia="Times New Roman" w:hAnsi="Arial" w:cs="Arial"/>
          <w:color w:val="000000"/>
          <w:sz w:val="21"/>
          <w:szCs w:val="21"/>
          <w:lang w:val="es-UY" w:eastAsia="es-UY"/>
        </w:rPr>
      </w:pPr>
      <w:proofErr w:type="spellStart"/>
      <w:r w:rsidRPr="00A537F3">
        <w:rPr>
          <w:rFonts w:ascii="Arial" w:eastAsia="Times New Roman" w:hAnsi="Arial" w:cs="Arial"/>
          <w:color w:val="000000"/>
          <w:sz w:val="21"/>
          <w:szCs w:val="21"/>
          <w:lang w:val="es-UY" w:eastAsia="es-UY"/>
        </w:rPr>
        <w:t>Xiskya</w:t>
      </w:r>
      <w:proofErr w:type="spellEnd"/>
      <w:r w:rsidRPr="00A537F3">
        <w:rPr>
          <w:rFonts w:ascii="Arial" w:eastAsia="Times New Roman" w:hAnsi="Arial" w:cs="Arial"/>
          <w:color w:val="000000"/>
          <w:sz w:val="21"/>
          <w:szCs w:val="21"/>
          <w:lang w:val="es-UY" w:eastAsia="es-UY"/>
        </w:rPr>
        <w:t xml:space="preserve"> Lucía Valladares </w:t>
      </w:r>
      <w:proofErr w:type="spellStart"/>
      <w:r w:rsidRPr="00A537F3">
        <w:rPr>
          <w:rFonts w:ascii="Arial" w:eastAsia="Times New Roman" w:hAnsi="Arial" w:cs="Arial"/>
          <w:color w:val="000000"/>
          <w:sz w:val="21"/>
          <w:szCs w:val="21"/>
          <w:lang w:val="es-UY" w:eastAsia="es-UY"/>
        </w:rPr>
        <w:t>Paguagua</w:t>
      </w:r>
      <w:proofErr w:type="spellEnd"/>
      <w:r w:rsidRPr="00A537F3">
        <w:rPr>
          <w:rFonts w:ascii="Arial" w:eastAsia="Times New Roman" w:hAnsi="Arial" w:cs="Arial"/>
          <w:color w:val="000000"/>
          <w:sz w:val="21"/>
          <w:szCs w:val="21"/>
          <w:lang w:val="es-UY" w:eastAsia="es-UY"/>
        </w:rPr>
        <w:t>, rpm, misionera digital.</w:t>
      </w:r>
    </w:p>
    <w:p w14:paraId="0295CE07"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 xml:space="preserve">Esta “cultura nueva” implica para </w:t>
      </w:r>
      <w:proofErr w:type="spellStart"/>
      <w:r w:rsidRPr="00A537F3">
        <w:rPr>
          <w:rFonts w:ascii="Arial" w:eastAsia="Times New Roman" w:hAnsi="Arial" w:cs="Arial"/>
          <w:color w:val="333333"/>
          <w:sz w:val="24"/>
          <w:szCs w:val="24"/>
          <w:lang w:val="es-UY" w:eastAsia="es-UY"/>
        </w:rPr>
        <w:t>Xiskya</w:t>
      </w:r>
      <w:proofErr w:type="spellEnd"/>
      <w:r w:rsidRPr="00A537F3">
        <w:rPr>
          <w:rFonts w:ascii="Arial" w:eastAsia="Times New Roman" w:hAnsi="Arial" w:cs="Arial"/>
          <w:color w:val="333333"/>
          <w:sz w:val="24"/>
          <w:szCs w:val="24"/>
          <w:lang w:val="es-UY" w:eastAsia="es-UY"/>
        </w:rPr>
        <w:t xml:space="preserve"> “procesos compartidos de una realidad compleja, colaboración, mimesis, apoyo mutuo, inteligencia colectiva”. También </w:t>
      </w:r>
      <w:proofErr w:type="spellStart"/>
      <w:r w:rsidRPr="00A537F3">
        <w:rPr>
          <w:rFonts w:ascii="Arial" w:eastAsia="Times New Roman" w:hAnsi="Arial" w:cs="Arial"/>
          <w:color w:val="333333"/>
          <w:sz w:val="24"/>
          <w:szCs w:val="24"/>
          <w:lang w:val="es-UY" w:eastAsia="es-UY"/>
        </w:rPr>
        <w:t>glocalismo</w:t>
      </w:r>
      <w:proofErr w:type="spellEnd"/>
      <w:r w:rsidRPr="00A537F3">
        <w:rPr>
          <w:rFonts w:ascii="Arial" w:eastAsia="Times New Roman" w:hAnsi="Arial" w:cs="Arial"/>
          <w:color w:val="333333"/>
          <w:sz w:val="24"/>
          <w:szCs w:val="24"/>
          <w:lang w:val="es-UY" w:eastAsia="es-UY"/>
        </w:rPr>
        <w:t xml:space="preserve">, término que hace referencia a lo global y local gracias a la conexión de nudos que rebasan las fronteras físicas. También nos ilustró acerca del </w:t>
      </w:r>
      <w:proofErr w:type="spellStart"/>
      <w:r w:rsidRPr="00A537F3">
        <w:rPr>
          <w:rFonts w:ascii="Arial" w:eastAsia="Times New Roman" w:hAnsi="Arial" w:cs="Arial"/>
          <w:color w:val="333333"/>
          <w:sz w:val="24"/>
          <w:szCs w:val="24"/>
          <w:lang w:val="es-UY" w:eastAsia="es-UY"/>
        </w:rPr>
        <w:t>wikipedismo</w:t>
      </w:r>
      <w:proofErr w:type="spellEnd"/>
      <w:r w:rsidRPr="00A537F3">
        <w:rPr>
          <w:rFonts w:ascii="Arial" w:eastAsia="Times New Roman" w:hAnsi="Arial" w:cs="Arial"/>
          <w:color w:val="333333"/>
          <w:sz w:val="24"/>
          <w:szCs w:val="24"/>
          <w:lang w:val="es-UY" w:eastAsia="es-UY"/>
        </w:rPr>
        <w:t>, el conocimiento construido en comunidad. “</w:t>
      </w:r>
      <w:r w:rsidRPr="00A537F3">
        <w:rPr>
          <w:rFonts w:ascii="Arial" w:eastAsia="Times New Roman" w:hAnsi="Arial" w:cs="Arial"/>
          <w:b/>
          <w:bCs/>
          <w:color w:val="474747"/>
          <w:sz w:val="24"/>
          <w:szCs w:val="24"/>
          <w:lang w:val="es-UY" w:eastAsia="es-UY"/>
        </w:rPr>
        <w:t>La cultura de red aprovecha lo mejor de cada persona, de cada nodo favorece el intercambio</w:t>
      </w:r>
      <w:r w:rsidRPr="00A537F3">
        <w:rPr>
          <w:rFonts w:ascii="Arial" w:eastAsia="Times New Roman" w:hAnsi="Arial" w:cs="Arial"/>
          <w:color w:val="333333"/>
          <w:sz w:val="24"/>
          <w:szCs w:val="24"/>
          <w:lang w:val="es-UY" w:eastAsia="es-UY"/>
        </w:rPr>
        <w:t>. Sumando nodos conseguimos influencias transversales, lo cual redunda en un refuerzo de la inteligencia colectiva”, aseguró la religiosa nicaragüense radicada en España y Doctora en Comunicación por la </w:t>
      </w:r>
      <w:r w:rsidRPr="00A537F3">
        <w:rPr>
          <w:rFonts w:ascii="Arial" w:eastAsia="Times New Roman" w:hAnsi="Arial" w:cs="Arial"/>
          <w:b/>
          <w:bCs/>
          <w:color w:val="474747"/>
          <w:sz w:val="24"/>
          <w:szCs w:val="24"/>
          <w:lang w:val="es-UY" w:eastAsia="es-UY"/>
        </w:rPr>
        <w:t>Universidad de San Pablo</w:t>
      </w:r>
      <w:r w:rsidRPr="00A537F3">
        <w:rPr>
          <w:rFonts w:ascii="Arial" w:eastAsia="Times New Roman" w:hAnsi="Arial" w:cs="Arial"/>
          <w:color w:val="333333"/>
          <w:sz w:val="24"/>
          <w:szCs w:val="24"/>
          <w:lang w:val="es-UY" w:eastAsia="es-UY"/>
        </w:rPr>
        <w:t>. </w:t>
      </w:r>
    </w:p>
    <w:p w14:paraId="480D9A11"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w:t>
      </w:r>
      <w:r w:rsidRPr="00A537F3">
        <w:rPr>
          <w:rFonts w:ascii="Arial" w:eastAsia="Times New Roman" w:hAnsi="Arial" w:cs="Arial"/>
          <w:b/>
          <w:bCs/>
          <w:color w:val="474747"/>
          <w:sz w:val="24"/>
          <w:szCs w:val="24"/>
          <w:lang w:val="es-UY" w:eastAsia="es-UY"/>
        </w:rPr>
        <w:t>Desde el momento en que llevamos un smartphone ya vivimos 24 horas 7 días a la semana conectados con personas que no están cerca de nosotros físicamente</w:t>
      </w:r>
      <w:r w:rsidRPr="00A537F3">
        <w:rPr>
          <w:rFonts w:ascii="Arial" w:eastAsia="Times New Roman" w:hAnsi="Arial" w:cs="Arial"/>
          <w:color w:val="333333"/>
          <w:sz w:val="24"/>
          <w:szCs w:val="24"/>
          <w:lang w:val="es-UY" w:eastAsia="es-UY"/>
        </w:rPr>
        <w:t>. Como consagrados, también estamos en ello”, aseguró.  “Los eventos nos invitan a interactuar por múltiples maneras a través de hashtags, comentarios etc. Así que todo ello es un reto para la iglesia y la vida consagrada”. </w:t>
      </w:r>
    </w:p>
    <w:p w14:paraId="4CDC4882"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Para esta religiosa, urge un cambio de mentalidad, un </w:t>
      </w:r>
      <w:r w:rsidRPr="00A537F3">
        <w:rPr>
          <w:rFonts w:ascii="Arial" w:eastAsia="Times New Roman" w:hAnsi="Arial" w:cs="Arial"/>
          <w:b/>
          <w:bCs/>
          <w:color w:val="474747"/>
          <w:sz w:val="24"/>
          <w:szCs w:val="24"/>
          <w:lang w:val="es-UY" w:eastAsia="es-UY"/>
        </w:rPr>
        <w:t>retorno a los valores evangélicos</w:t>
      </w:r>
      <w:r w:rsidRPr="00A537F3">
        <w:rPr>
          <w:rFonts w:ascii="Arial" w:eastAsia="Times New Roman" w:hAnsi="Arial" w:cs="Arial"/>
          <w:color w:val="333333"/>
          <w:sz w:val="24"/>
          <w:szCs w:val="24"/>
          <w:lang w:val="es-UY" w:eastAsia="es-UY"/>
        </w:rPr>
        <w:t>, “los orígenes de nuestro ser cristiano que son propios también de la cultura digital en tanto que son procesos compartidos abiertos, basados en relaciones horizontales, inclusivas, diversas y desde una realidad híbrida. ¿Cuán celosos somos como institución de nuestros proyectos e ideas?”, lanzó como pregunta retórica hacia el final de su intervención.</w:t>
      </w:r>
    </w:p>
    <w:p w14:paraId="39D674E6"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“Se requiere de una </w:t>
      </w:r>
      <w:r w:rsidRPr="00A537F3">
        <w:rPr>
          <w:rFonts w:ascii="Arial" w:eastAsia="Times New Roman" w:hAnsi="Arial" w:cs="Arial"/>
          <w:b/>
          <w:bCs/>
          <w:color w:val="474747"/>
          <w:sz w:val="24"/>
          <w:szCs w:val="24"/>
          <w:lang w:val="es-UY" w:eastAsia="es-UY"/>
        </w:rPr>
        <w:t>formación mucho más profunda no solo para aprender a usar redes o cómo evangelizar a través de ellas sino también para abrazar aspectos como la sinodalidad</w:t>
      </w:r>
      <w:r w:rsidRPr="00A537F3">
        <w:rPr>
          <w:rFonts w:ascii="Arial" w:eastAsia="Times New Roman" w:hAnsi="Arial" w:cs="Arial"/>
          <w:color w:val="333333"/>
          <w:sz w:val="24"/>
          <w:szCs w:val="24"/>
          <w:lang w:val="es-UY" w:eastAsia="es-UY"/>
        </w:rPr>
        <w:t xml:space="preserve"> o la </w:t>
      </w:r>
      <w:proofErr w:type="spellStart"/>
      <w:r w:rsidRPr="00A537F3">
        <w:rPr>
          <w:rFonts w:ascii="Arial" w:eastAsia="Times New Roman" w:hAnsi="Arial" w:cs="Arial"/>
          <w:color w:val="333333"/>
          <w:sz w:val="24"/>
          <w:szCs w:val="24"/>
          <w:lang w:val="es-UY" w:eastAsia="es-UY"/>
        </w:rPr>
        <w:t>diaconización</w:t>
      </w:r>
      <w:proofErr w:type="spellEnd"/>
      <w:r w:rsidRPr="00A537F3">
        <w:rPr>
          <w:rFonts w:ascii="Arial" w:eastAsia="Times New Roman" w:hAnsi="Arial" w:cs="Arial"/>
          <w:color w:val="333333"/>
          <w:sz w:val="24"/>
          <w:szCs w:val="24"/>
          <w:lang w:val="es-UY" w:eastAsia="es-UY"/>
        </w:rPr>
        <w:t xml:space="preserve"> cero. ¿Cuánto invertimos en esta formación?, volvió a preguntar.</w:t>
      </w:r>
    </w:p>
    <w:p w14:paraId="734F74F1" w14:textId="77777777" w:rsidR="00A537F3" w:rsidRPr="00A537F3" w:rsidRDefault="00A537F3" w:rsidP="00A537F3">
      <w:pPr>
        <w:shd w:val="clear" w:color="auto" w:fill="FFFFFF"/>
        <w:spacing w:after="465" w:line="300" w:lineRule="atLeast"/>
        <w:jc w:val="both"/>
        <w:rPr>
          <w:rFonts w:ascii="Arial" w:eastAsia="Times New Roman" w:hAnsi="Arial" w:cs="Arial"/>
          <w:color w:val="333333"/>
          <w:sz w:val="24"/>
          <w:szCs w:val="24"/>
          <w:lang w:val="es-UY" w:eastAsia="es-UY"/>
        </w:rPr>
      </w:pPr>
      <w:r w:rsidRPr="00A537F3">
        <w:rPr>
          <w:rFonts w:ascii="Arial" w:eastAsia="Times New Roman" w:hAnsi="Arial" w:cs="Arial"/>
          <w:color w:val="333333"/>
          <w:sz w:val="24"/>
          <w:szCs w:val="24"/>
          <w:lang w:val="es-UY" w:eastAsia="es-UY"/>
        </w:rPr>
        <w:t>“</w:t>
      </w:r>
      <w:r w:rsidRPr="00A537F3">
        <w:rPr>
          <w:rFonts w:ascii="Arial" w:eastAsia="Times New Roman" w:hAnsi="Arial" w:cs="Arial"/>
          <w:b/>
          <w:bCs/>
          <w:color w:val="474747"/>
          <w:sz w:val="24"/>
          <w:szCs w:val="24"/>
          <w:lang w:val="es-UY" w:eastAsia="es-UY"/>
        </w:rPr>
        <w:t>Nuestra misión esencial como Iglesia y congregación no debe reducirse solo a los iniciados sino a los que nunca han oído a hablar del evangelio</w:t>
      </w:r>
      <w:r w:rsidRPr="00A537F3">
        <w:rPr>
          <w:rFonts w:ascii="Arial" w:eastAsia="Times New Roman" w:hAnsi="Arial" w:cs="Arial"/>
          <w:color w:val="333333"/>
          <w:sz w:val="24"/>
          <w:szCs w:val="24"/>
          <w:lang w:val="es-UY" w:eastAsia="es-UY"/>
        </w:rPr>
        <w:t xml:space="preserve">”, advirtió la monja, que concluyó su intervención afirmando que “la cultura en red debería llevarnos a colaboraciones </w:t>
      </w:r>
      <w:proofErr w:type="spellStart"/>
      <w:r w:rsidRPr="00A537F3">
        <w:rPr>
          <w:rFonts w:ascii="Arial" w:eastAsia="Times New Roman" w:hAnsi="Arial" w:cs="Arial"/>
          <w:color w:val="333333"/>
          <w:sz w:val="24"/>
          <w:szCs w:val="24"/>
          <w:lang w:val="es-UY" w:eastAsia="es-UY"/>
        </w:rPr>
        <w:t>intercongregacionales</w:t>
      </w:r>
      <w:proofErr w:type="spellEnd"/>
      <w:r w:rsidRPr="00A537F3">
        <w:rPr>
          <w:rFonts w:ascii="Arial" w:eastAsia="Times New Roman" w:hAnsi="Arial" w:cs="Arial"/>
          <w:color w:val="333333"/>
          <w:sz w:val="24"/>
          <w:szCs w:val="24"/>
          <w:lang w:val="es-UY" w:eastAsia="es-UY"/>
        </w:rPr>
        <w:t xml:space="preserve"> para sacar adelante proyectos de evangelización social. Deben considerarse todos los itinerarios y darse una revisión profunda de nuestras</w:t>
      </w:r>
      <w:r w:rsidRPr="00A537F3">
        <w:rPr>
          <w:rFonts w:ascii="Arial" w:eastAsia="Times New Roman" w:hAnsi="Arial" w:cs="Arial"/>
          <w:color w:val="333333"/>
          <w:sz w:val="21"/>
          <w:szCs w:val="21"/>
          <w:lang w:val="es-UY" w:eastAsia="es-UY"/>
        </w:rPr>
        <w:t xml:space="preserve"> </w:t>
      </w:r>
      <w:r w:rsidRPr="00A537F3">
        <w:rPr>
          <w:rFonts w:ascii="Arial" w:eastAsia="Times New Roman" w:hAnsi="Arial" w:cs="Arial"/>
          <w:color w:val="333333"/>
          <w:sz w:val="24"/>
          <w:szCs w:val="24"/>
          <w:lang w:val="es-UY" w:eastAsia="es-UY"/>
        </w:rPr>
        <w:t>estructuras sinodales para ver qué eficacia real tienen”.</w:t>
      </w:r>
    </w:p>
    <w:p w14:paraId="4A463624" w14:textId="56A00A6E" w:rsidR="002E2F5B" w:rsidRDefault="00A537F3" w:rsidP="00A537F3">
      <w:pPr>
        <w:jc w:val="both"/>
        <w:rPr>
          <w:sz w:val="24"/>
          <w:szCs w:val="24"/>
        </w:rPr>
      </w:pPr>
      <w:hyperlink r:id="rId15" w:history="1">
        <w:r w:rsidRPr="004A6609">
          <w:rPr>
            <w:rStyle w:val="Hipervnculo"/>
            <w:sz w:val="24"/>
            <w:szCs w:val="24"/>
          </w:rPr>
          <w:t>https://www.religiondigital.org/vida-religiosa/SEMANA-VIDA-CONSAGRADA-liliana-franco-itvr-fragilidad_0_2342165776.html</w:t>
        </w:r>
      </w:hyperlink>
    </w:p>
    <w:p w14:paraId="6F810FE0" w14:textId="77777777" w:rsidR="00A537F3" w:rsidRPr="00A537F3" w:rsidRDefault="00A537F3" w:rsidP="00A537F3">
      <w:pPr>
        <w:jc w:val="both"/>
        <w:rPr>
          <w:sz w:val="24"/>
          <w:szCs w:val="24"/>
        </w:rPr>
      </w:pPr>
    </w:p>
    <w:sectPr w:rsidR="00A537F3" w:rsidRPr="00A537F3">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2E31D7"/>
    <w:multiLevelType w:val="multilevel"/>
    <w:tmpl w:val="9AF64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7F3"/>
    <w:rsid w:val="002E2F5B"/>
    <w:rsid w:val="00A537F3"/>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952F1"/>
  <w15:chartTrackingRefBased/>
  <w15:docId w15:val="{9538B388-FE2B-4417-9B0A-7B39E050D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A537F3"/>
    <w:rPr>
      <w:color w:val="0563C1" w:themeColor="hyperlink"/>
      <w:u w:val="single"/>
    </w:rPr>
  </w:style>
  <w:style w:type="character" w:styleId="Mencinsinresolver">
    <w:name w:val="Unresolved Mention"/>
    <w:basedOn w:val="Fuentedeprrafopredeter"/>
    <w:uiPriority w:val="99"/>
    <w:semiHidden/>
    <w:unhideWhenUsed/>
    <w:rsid w:val="00A537F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417412">
      <w:bodyDiv w:val="1"/>
      <w:marLeft w:val="0"/>
      <w:marRight w:val="0"/>
      <w:marTop w:val="0"/>
      <w:marBottom w:val="0"/>
      <w:divBdr>
        <w:top w:val="none" w:sz="0" w:space="0" w:color="auto"/>
        <w:left w:val="none" w:sz="0" w:space="0" w:color="auto"/>
        <w:bottom w:val="none" w:sz="0" w:space="0" w:color="auto"/>
        <w:right w:val="none" w:sz="0" w:space="0" w:color="auto"/>
      </w:divBdr>
      <w:divsChild>
        <w:div w:id="1318263067">
          <w:marLeft w:val="0"/>
          <w:marRight w:val="0"/>
          <w:marTop w:val="0"/>
          <w:marBottom w:val="0"/>
          <w:divBdr>
            <w:top w:val="none" w:sz="0" w:space="0" w:color="auto"/>
            <w:left w:val="none" w:sz="0" w:space="0" w:color="auto"/>
            <w:bottom w:val="none" w:sz="0" w:space="0" w:color="auto"/>
            <w:right w:val="none" w:sz="0" w:space="0" w:color="auto"/>
          </w:divBdr>
          <w:divsChild>
            <w:div w:id="846096770">
              <w:marLeft w:val="0"/>
              <w:marRight w:val="0"/>
              <w:marTop w:val="0"/>
              <w:marBottom w:val="600"/>
              <w:divBdr>
                <w:top w:val="none" w:sz="0" w:space="0" w:color="auto"/>
                <w:left w:val="none" w:sz="0" w:space="0" w:color="auto"/>
                <w:bottom w:val="none" w:sz="0" w:space="0" w:color="auto"/>
                <w:right w:val="none" w:sz="0" w:space="0" w:color="auto"/>
              </w:divBdr>
              <w:divsChild>
                <w:div w:id="10008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972401">
          <w:marLeft w:val="0"/>
          <w:marRight w:val="0"/>
          <w:marTop w:val="0"/>
          <w:marBottom w:val="0"/>
          <w:divBdr>
            <w:top w:val="none" w:sz="0" w:space="0" w:color="auto"/>
            <w:left w:val="none" w:sz="0" w:space="0" w:color="auto"/>
            <w:bottom w:val="none" w:sz="0" w:space="0" w:color="auto"/>
            <w:right w:val="none" w:sz="0" w:space="0" w:color="auto"/>
          </w:divBdr>
          <w:divsChild>
            <w:div w:id="1275209636">
              <w:marLeft w:val="0"/>
              <w:marRight w:val="0"/>
              <w:marTop w:val="0"/>
              <w:marBottom w:val="0"/>
              <w:divBdr>
                <w:top w:val="none" w:sz="0" w:space="0" w:color="auto"/>
                <w:left w:val="none" w:sz="0" w:space="0" w:color="auto"/>
                <w:bottom w:val="none" w:sz="0" w:space="0" w:color="auto"/>
                <w:right w:val="none" w:sz="0" w:space="0" w:color="auto"/>
              </w:divBdr>
              <w:divsChild>
                <w:div w:id="1655647393">
                  <w:marLeft w:val="-1275"/>
                  <w:marRight w:val="0"/>
                  <w:marTop w:val="0"/>
                  <w:marBottom w:val="0"/>
                  <w:divBdr>
                    <w:top w:val="none" w:sz="0" w:space="0" w:color="auto"/>
                    <w:left w:val="none" w:sz="0" w:space="0" w:color="auto"/>
                    <w:bottom w:val="none" w:sz="0" w:space="0" w:color="auto"/>
                    <w:right w:val="none" w:sz="0" w:space="0" w:color="auto"/>
                  </w:divBdr>
                </w:div>
                <w:div w:id="1163817230">
                  <w:marLeft w:val="0"/>
                  <w:marRight w:val="0"/>
                  <w:marTop w:val="0"/>
                  <w:marBottom w:val="0"/>
                  <w:divBdr>
                    <w:top w:val="none" w:sz="0" w:space="0" w:color="auto"/>
                    <w:left w:val="none" w:sz="0" w:space="0" w:color="auto"/>
                    <w:bottom w:val="none" w:sz="0" w:space="0" w:color="auto"/>
                    <w:right w:val="none" w:sz="0" w:space="0" w:color="auto"/>
                  </w:divBdr>
                  <w:divsChild>
                    <w:div w:id="757945142">
                      <w:marLeft w:val="0"/>
                      <w:marRight w:val="0"/>
                      <w:marTop w:val="0"/>
                      <w:marBottom w:val="0"/>
                      <w:divBdr>
                        <w:top w:val="none" w:sz="0" w:space="0" w:color="auto"/>
                        <w:left w:val="none" w:sz="0" w:space="0" w:color="auto"/>
                        <w:bottom w:val="none" w:sz="0" w:space="0" w:color="auto"/>
                        <w:right w:val="none" w:sz="0" w:space="0" w:color="auto"/>
                      </w:divBdr>
                    </w:div>
                    <w:div w:id="1650793018">
                      <w:marLeft w:val="0"/>
                      <w:marRight w:val="0"/>
                      <w:marTop w:val="0"/>
                      <w:marBottom w:val="0"/>
                      <w:divBdr>
                        <w:top w:val="none" w:sz="0" w:space="0" w:color="auto"/>
                        <w:left w:val="none" w:sz="0" w:space="0" w:color="auto"/>
                        <w:bottom w:val="none" w:sz="0" w:space="0" w:color="auto"/>
                        <w:right w:val="none" w:sz="0" w:space="0" w:color="auto"/>
                      </w:divBdr>
                      <w:divsChild>
                        <w:div w:id="419449528">
                          <w:marLeft w:val="0"/>
                          <w:marRight w:val="0"/>
                          <w:marTop w:val="0"/>
                          <w:marBottom w:val="450"/>
                          <w:divBdr>
                            <w:top w:val="none" w:sz="0" w:space="0" w:color="auto"/>
                            <w:left w:val="none" w:sz="0" w:space="0" w:color="auto"/>
                            <w:bottom w:val="none" w:sz="0" w:space="0" w:color="auto"/>
                            <w:right w:val="none" w:sz="0" w:space="0" w:color="auto"/>
                          </w:divBdr>
                          <w:divsChild>
                            <w:div w:id="1714883328">
                              <w:marLeft w:val="0"/>
                              <w:marRight w:val="0"/>
                              <w:marTop w:val="0"/>
                              <w:marBottom w:val="0"/>
                              <w:divBdr>
                                <w:top w:val="none" w:sz="0" w:space="0" w:color="auto"/>
                                <w:left w:val="none" w:sz="0" w:space="0" w:color="auto"/>
                                <w:bottom w:val="none" w:sz="0" w:space="0" w:color="auto"/>
                                <w:right w:val="none" w:sz="0" w:space="0" w:color="auto"/>
                              </w:divBdr>
                            </w:div>
                          </w:divsChild>
                        </w:div>
                        <w:div w:id="1491407401">
                          <w:marLeft w:val="0"/>
                          <w:marRight w:val="0"/>
                          <w:marTop w:val="0"/>
                          <w:marBottom w:val="450"/>
                          <w:divBdr>
                            <w:top w:val="none" w:sz="0" w:space="0" w:color="auto"/>
                            <w:left w:val="none" w:sz="0" w:space="0" w:color="auto"/>
                            <w:bottom w:val="none" w:sz="0" w:space="0" w:color="auto"/>
                            <w:right w:val="none" w:sz="0" w:space="0" w:color="auto"/>
                          </w:divBdr>
                          <w:divsChild>
                            <w:div w:id="479538014">
                              <w:marLeft w:val="0"/>
                              <w:marRight w:val="0"/>
                              <w:marTop w:val="0"/>
                              <w:marBottom w:val="0"/>
                              <w:divBdr>
                                <w:top w:val="none" w:sz="0" w:space="0" w:color="auto"/>
                                <w:left w:val="none" w:sz="0" w:space="0" w:color="auto"/>
                                <w:bottom w:val="none" w:sz="0" w:space="0" w:color="auto"/>
                                <w:right w:val="none" w:sz="0" w:space="0" w:color="auto"/>
                              </w:divBdr>
                            </w:div>
                          </w:divsChild>
                        </w:div>
                        <w:div w:id="1133987451">
                          <w:marLeft w:val="0"/>
                          <w:marRight w:val="0"/>
                          <w:marTop w:val="0"/>
                          <w:marBottom w:val="450"/>
                          <w:divBdr>
                            <w:top w:val="none" w:sz="0" w:space="0" w:color="auto"/>
                            <w:left w:val="none" w:sz="0" w:space="0" w:color="auto"/>
                            <w:bottom w:val="none" w:sz="0" w:space="0" w:color="auto"/>
                            <w:right w:val="none" w:sz="0" w:space="0" w:color="auto"/>
                          </w:divBdr>
                          <w:divsChild>
                            <w:div w:id="987317198">
                              <w:marLeft w:val="0"/>
                              <w:marRight w:val="0"/>
                              <w:marTop w:val="0"/>
                              <w:marBottom w:val="0"/>
                              <w:divBdr>
                                <w:top w:val="none" w:sz="0" w:space="0" w:color="auto"/>
                                <w:left w:val="none" w:sz="0" w:space="0" w:color="auto"/>
                                <w:bottom w:val="none" w:sz="0" w:space="0" w:color="auto"/>
                                <w:right w:val="none" w:sz="0" w:space="0" w:color="auto"/>
                              </w:divBdr>
                            </w:div>
                          </w:divsChild>
                        </w:div>
                        <w:div w:id="411393143">
                          <w:marLeft w:val="0"/>
                          <w:marRight w:val="0"/>
                          <w:marTop w:val="0"/>
                          <w:marBottom w:val="450"/>
                          <w:divBdr>
                            <w:top w:val="none" w:sz="0" w:space="0" w:color="auto"/>
                            <w:left w:val="none" w:sz="0" w:space="0" w:color="auto"/>
                            <w:bottom w:val="none" w:sz="0" w:space="0" w:color="auto"/>
                            <w:right w:val="none" w:sz="0" w:space="0" w:color="auto"/>
                          </w:divBdr>
                          <w:divsChild>
                            <w:div w:id="214099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vr.org/noticias/presentaci%C3%B3n-de-la-50%C2%BA-semana-nacional-para-institutos-de-vida-consagrada"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vidareligiosa.es/" TargetMode="Externa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religiondigital.org/jordi_pacheco/" TargetMode="External"/><Relationship Id="rId11" Type="http://schemas.openxmlformats.org/officeDocument/2006/relationships/image" Target="media/image2.png"/><Relationship Id="rId5" Type="http://schemas.openxmlformats.org/officeDocument/2006/relationships/image" Target="media/image1.png"/><Relationship Id="rId15" Type="http://schemas.openxmlformats.org/officeDocument/2006/relationships/hyperlink" Target="https://www.religiondigital.org/vida-religiosa/SEMANA-VIDA-CONSAGRADA-liliana-franco-itvr-fragilidad_0_2342165776.html" TargetMode="External"/><Relationship Id="rId10" Type="http://schemas.openxmlformats.org/officeDocument/2006/relationships/hyperlink" Target="https://lcwr.org/" TargetMode="External"/><Relationship Id="rId4" Type="http://schemas.openxmlformats.org/officeDocument/2006/relationships/webSettings" Target="webSettings.xml"/><Relationship Id="rId9" Type="http://schemas.openxmlformats.org/officeDocument/2006/relationships/hyperlink" Target="https://www.clar.org/"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1600</Words>
  <Characters>8806</Characters>
  <Application>Microsoft Office Word</Application>
  <DocSecurity>0</DocSecurity>
  <Lines>73</Lines>
  <Paragraphs>20</Paragraphs>
  <ScaleCrop>false</ScaleCrop>
  <Company/>
  <LinksUpToDate>false</LinksUpToDate>
  <CharactersWithSpaces>10386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2021-05-21T14:35:00Z</dcterms:created>
  <dcterms:modified xsi:type="dcterms:W3CDTF">2021-05-21T14:37:00Z</dcterms:modified>
</cp:coreProperties>
</file>