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9931F" w14:textId="77777777" w:rsidR="00D26AEF" w:rsidRPr="00D26AEF" w:rsidRDefault="00D26AEF" w:rsidP="00D26AEF">
      <w:pPr>
        <w:spacing w:after="225" w:line="240" w:lineRule="auto"/>
        <w:outlineLvl w:val="0"/>
        <w:rPr>
          <w:rFonts w:ascii="Segoe UI" w:eastAsia="Times New Roman" w:hAnsi="Segoe UI" w:cs="Segoe UI"/>
          <w:b/>
          <w:bCs/>
          <w:color w:val="2C2F34"/>
          <w:kern w:val="36"/>
          <w:sz w:val="62"/>
          <w:szCs w:val="62"/>
          <w:lang w:val="es-UY" w:eastAsia="es-UY"/>
        </w:rPr>
      </w:pPr>
      <w:proofErr w:type="spellStart"/>
      <w:r w:rsidRPr="00D26AEF">
        <w:rPr>
          <w:rFonts w:ascii="Segoe UI" w:eastAsia="Times New Roman" w:hAnsi="Segoe UI" w:cs="Segoe UI"/>
          <w:b/>
          <w:bCs/>
          <w:color w:val="2C2F34"/>
          <w:kern w:val="36"/>
          <w:sz w:val="62"/>
          <w:szCs w:val="62"/>
          <w:lang w:val="es-UY" w:eastAsia="es-UY"/>
        </w:rPr>
        <w:t>Nossas</w:t>
      </w:r>
      <w:proofErr w:type="spellEnd"/>
      <w:r w:rsidRPr="00D26AEF">
        <w:rPr>
          <w:rFonts w:ascii="Segoe UI" w:eastAsia="Times New Roman" w:hAnsi="Segoe UI" w:cs="Segoe UI"/>
          <w:b/>
          <w:bCs/>
          <w:color w:val="2C2F34"/>
          <w:kern w:val="36"/>
          <w:sz w:val="62"/>
          <w:szCs w:val="62"/>
          <w:lang w:val="es-UY" w:eastAsia="es-UY"/>
        </w:rPr>
        <w:t xml:space="preserve"> comunidades </w:t>
      </w:r>
      <w:proofErr w:type="spellStart"/>
      <w:r w:rsidRPr="00D26AEF">
        <w:rPr>
          <w:rFonts w:ascii="Segoe UI" w:eastAsia="Times New Roman" w:hAnsi="Segoe UI" w:cs="Segoe UI"/>
          <w:b/>
          <w:bCs/>
          <w:color w:val="2C2F34"/>
          <w:kern w:val="36"/>
          <w:sz w:val="62"/>
          <w:szCs w:val="62"/>
          <w:lang w:val="es-UY" w:eastAsia="es-UY"/>
        </w:rPr>
        <w:t>sempre</w:t>
      </w:r>
      <w:proofErr w:type="spellEnd"/>
      <w:r w:rsidRPr="00D26AEF">
        <w:rPr>
          <w:rFonts w:ascii="Segoe UI" w:eastAsia="Times New Roman" w:hAnsi="Segoe UI" w:cs="Segoe UI"/>
          <w:b/>
          <w:bCs/>
          <w:color w:val="2C2F34"/>
          <w:kern w:val="36"/>
          <w:sz w:val="62"/>
          <w:szCs w:val="62"/>
          <w:lang w:val="es-UY" w:eastAsia="es-UY"/>
        </w:rPr>
        <w:t xml:space="preserve"> </w:t>
      </w:r>
      <w:proofErr w:type="spellStart"/>
      <w:r w:rsidRPr="00D26AEF">
        <w:rPr>
          <w:rFonts w:ascii="Segoe UI" w:eastAsia="Times New Roman" w:hAnsi="Segoe UI" w:cs="Segoe UI"/>
          <w:b/>
          <w:bCs/>
          <w:color w:val="2C2F34"/>
          <w:kern w:val="36"/>
          <w:sz w:val="62"/>
          <w:szCs w:val="62"/>
          <w:lang w:val="es-UY" w:eastAsia="es-UY"/>
        </w:rPr>
        <w:t>tecedoras</w:t>
      </w:r>
      <w:proofErr w:type="spellEnd"/>
      <w:r w:rsidRPr="00D26AEF">
        <w:rPr>
          <w:rFonts w:ascii="Segoe UI" w:eastAsia="Times New Roman" w:hAnsi="Segoe UI" w:cs="Segoe UI"/>
          <w:b/>
          <w:bCs/>
          <w:color w:val="2C2F34"/>
          <w:kern w:val="36"/>
          <w:sz w:val="62"/>
          <w:szCs w:val="62"/>
          <w:lang w:val="es-UY" w:eastAsia="es-UY"/>
        </w:rPr>
        <w:t xml:space="preserve"> da </w:t>
      </w:r>
      <w:proofErr w:type="spellStart"/>
      <w:r w:rsidRPr="00D26AEF">
        <w:rPr>
          <w:rFonts w:ascii="Segoe UI" w:eastAsia="Times New Roman" w:hAnsi="Segoe UI" w:cs="Segoe UI"/>
          <w:b/>
          <w:bCs/>
          <w:color w:val="2C2F34"/>
          <w:kern w:val="36"/>
          <w:sz w:val="62"/>
          <w:szCs w:val="62"/>
          <w:lang w:val="es-UY" w:eastAsia="es-UY"/>
        </w:rPr>
        <w:t>esperança</w:t>
      </w:r>
      <w:proofErr w:type="spellEnd"/>
    </w:p>
    <w:p w14:paraId="0976705F" w14:textId="5FAC6AE4" w:rsidR="00D26AEF" w:rsidRDefault="00D26AEF" w:rsidP="00D26AEF">
      <w:pPr>
        <w:numPr>
          <w:ilvl w:val="0"/>
          <w:numId w:val="1"/>
        </w:numPr>
        <w:spacing w:after="0" w:line="390" w:lineRule="atLeast"/>
        <w:ind w:left="495"/>
        <w:jc w:val="both"/>
        <w:rPr>
          <w:rFonts w:ascii="Segoe UI" w:eastAsia="Times New Roman" w:hAnsi="Segoe UI" w:cs="Segoe UI"/>
          <w:b/>
          <w:bCs/>
          <w:color w:val="2C2F34"/>
          <w:sz w:val="28"/>
          <w:szCs w:val="28"/>
          <w:lang w:val="es-UY" w:eastAsia="es-UY"/>
        </w:rPr>
      </w:pPr>
      <w:hyperlink r:id="rId5" w:history="1">
        <w:r w:rsidRPr="00D26AEF">
          <w:rPr>
            <w:rFonts w:ascii="Segoe UI" w:eastAsia="Times New Roman" w:hAnsi="Segoe UI" w:cs="Segoe UI"/>
            <w:b/>
            <w:bCs/>
            <w:color w:val="BA2539"/>
            <w:sz w:val="28"/>
            <w:szCs w:val="28"/>
            <w:u w:val="single"/>
            <w:bdr w:val="none" w:sz="0" w:space="0" w:color="auto" w:frame="1"/>
            <w:lang w:val="es-UY" w:eastAsia="es-UY"/>
          </w:rPr>
          <w:t xml:space="preserve">Por Rosemary </w:t>
        </w:r>
        <w:proofErr w:type="spellStart"/>
        <w:r w:rsidRPr="00D26AEF">
          <w:rPr>
            <w:rFonts w:ascii="Segoe UI" w:eastAsia="Times New Roman" w:hAnsi="Segoe UI" w:cs="Segoe UI"/>
            <w:b/>
            <w:bCs/>
            <w:color w:val="BA2539"/>
            <w:sz w:val="28"/>
            <w:szCs w:val="28"/>
            <w:u w:val="single"/>
            <w:bdr w:val="none" w:sz="0" w:space="0" w:color="auto" w:frame="1"/>
            <w:lang w:val="es-UY" w:eastAsia="es-UY"/>
          </w:rPr>
          <w:t>Fernandes</w:t>
        </w:r>
        <w:proofErr w:type="spellEnd"/>
        <w:r w:rsidRPr="00D26AEF">
          <w:rPr>
            <w:rFonts w:ascii="Segoe UI" w:eastAsia="Times New Roman" w:hAnsi="Segoe UI" w:cs="Segoe UI"/>
            <w:b/>
            <w:bCs/>
            <w:color w:val="BA2539"/>
            <w:sz w:val="28"/>
            <w:szCs w:val="28"/>
            <w:u w:val="single"/>
            <w:bdr w:val="none" w:sz="0" w:space="0" w:color="auto" w:frame="1"/>
            <w:lang w:val="es-UY" w:eastAsia="es-UY"/>
          </w:rPr>
          <w:t xml:space="preserve"> da Costa</w:t>
        </w:r>
      </w:hyperlink>
    </w:p>
    <w:p w14:paraId="748D9D38" w14:textId="77777777" w:rsidR="00D26AEF" w:rsidRPr="00D26AEF" w:rsidRDefault="00D26AEF" w:rsidP="00D26AEF">
      <w:pPr>
        <w:numPr>
          <w:ilvl w:val="0"/>
          <w:numId w:val="1"/>
        </w:numPr>
        <w:spacing w:after="0" w:line="390" w:lineRule="atLeast"/>
        <w:ind w:left="495"/>
        <w:jc w:val="both"/>
        <w:rPr>
          <w:rFonts w:ascii="Segoe UI" w:eastAsia="Times New Roman" w:hAnsi="Segoe UI" w:cs="Segoe UI"/>
          <w:b/>
          <w:bCs/>
          <w:color w:val="2C2F34"/>
          <w:sz w:val="28"/>
          <w:szCs w:val="28"/>
          <w:lang w:val="es-UY" w:eastAsia="es-UY"/>
        </w:rPr>
      </w:pPr>
    </w:p>
    <w:p w14:paraId="1FC19A38" w14:textId="77777777" w:rsidR="00D26AEF" w:rsidRPr="00D26AEF" w:rsidRDefault="00D26AEF" w:rsidP="00D26AEF">
      <w:pPr>
        <w:spacing w:after="375" w:line="390" w:lineRule="atLeast"/>
        <w:jc w:val="both"/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</w:pPr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O verbo ‘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esperançar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’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vem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ganhando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lugar no centro de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nossos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corações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de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nosso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agir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pessoal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e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comunitário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. Ele retorna como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água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pura que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quando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bebemos sentimos o frescor e o alimento que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renova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a vida. É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uma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das lindas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heranças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que Paulo Freire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deixou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em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nossas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mãos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.</w:t>
      </w:r>
    </w:p>
    <w:p w14:paraId="6146288A" w14:textId="77777777" w:rsidR="00D26AEF" w:rsidRPr="00D26AEF" w:rsidRDefault="00D26AEF" w:rsidP="00D26AEF">
      <w:pPr>
        <w:spacing w:after="375" w:line="390" w:lineRule="atLeast"/>
        <w:jc w:val="both"/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</w:pPr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Ele mesmo nos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diz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:</w:t>
      </w:r>
    </w:p>
    <w:p w14:paraId="5B8E19F0" w14:textId="77777777" w:rsidR="00D26AEF" w:rsidRPr="00D26AEF" w:rsidRDefault="00D26AEF" w:rsidP="00D26AEF">
      <w:pPr>
        <w:spacing w:after="0" w:line="390" w:lineRule="atLeast"/>
        <w:jc w:val="both"/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</w:pPr>
      <w:r w:rsidRPr="00D26AEF">
        <w:rPr>
          <w:rFonts w:ascii="Segoe UI" w:eastAsia="Times New Roman" w:hAnsi="Segoe UI" w:cs="Segoe UI"/>
          <w:i/>
          <w:iCs/>
          <w:color w:val="2C2F34"/>
          <w:sz w:val="23"/>
          <w:szCs w:val="23"/>
          <w:bdr w:val="none" w:sz="0" w:space="0" w:color="auto" w:frame="1"/>
          <w:lang w:val="es-UY" w:eastAsia="es-UY"/>
        </w:rPr>
        <w:t xml:space="preserve"> “É preciso ter </w:t>
      </w:r>
      <w:proofErr w:type="spellStart"/>
      <w:r w:rsidRPr="00D26AEF">
        <w:rPr>
          <w:rFonts w:ascii="Segoe UI" w:eastAsia="Times New Roman" w:hAnsi="Segoe UI" w:cs="Segoe UI"/>
          <w:i/>
          <w:iCs/>
          <w:color w:val="2C2F34"/>
          <w:sz w:val="23"/>
          <w:szCs w:val="23"/>
          <w:bdr w:val="none" w:sz="0" w:space="0" w:color="auto" w:frame="1"/>
          <w:lang w:val="es-UY" w:eastAsia="es-UY"/>
        </w:rPr>
        <w:t>esperança</w:t>
      </w:r>
      <w:proofErr w:type="spellEnd"/>
      <w:r w:rsidRPr="00D26AEF">
        <w:rPr>
          <w:rFonts w:ascii="Segoe UI" w:eastAsia="Times New Roman" w:hAnsi="Segoe UI" w:cs="Segoe UI"/>
          <w:i/>
          <w:iCs/>
          <w:color w:val="2C2F34"/>
          <w:sz w:val="23"/>
          <w:szCs w:val="23"/>
          <w:bdr w:val="none" w:sz="0" w:space="0" w:color="auto" w:frame="1"/>
          <w:lang w:val="es-UY" w:eastAsia="es-UY"/>
        </w:rPr>
        <w:t xml:space="preserve">, mas ter </w:t>
      </w:r>
      <w:proofErr w:type="spellStart"/>
      <w:r w:rsidRPr="00D26AEF">
        <w:rPr>
          <w:rFonts w:ascii="Segoe UI" w:eastAsia="Times New Roman" w:hAnsi="Segoe UI" w:cs="Segoe UI"/>
          <w:i/>
          <w:iCs/>
          <w:color w:val="2C2F34"/>
          <w:sz w:val="23"/>
          <w:szCs w:val="23"/>
          <w:bdr w:val="none" w:sz="0" w:space="0" w:color="auto" w:frame="1"/>
          <w:lang w:val="es-UY" w:eastAsia="es-UY"/>
        </w:rPr>
        <w:t>esperança</w:t>
      </w:r>
      <w:proofErr w:type="spellEnd"/>
      <w:r w:rsidRPr="00D26AEF">
        <w:rPr>
          <w:rFonts w:ascii="Segoe UI" w:eastAsia="Times New Roman" w:hAnsi="Segoe UI" w:cs="Segoe UI"/>
          <w:i/>
          <w:iCs/>
          <w:color w:val="2C2F34"/>
          <w:sz w:val="23"/>
          <w:szCs w:val="23"/>
          <w:bdr w:val="none" w:sz="0" w:space="0" w:color="auto" w:frame="1"/>
          <w:lang w:val="es-UY" w:eastAsia="es-UY"/>
        </w:rPr>
        <w:t xml:space="preserve"> do verbo </w:t>
      </w:r>
      <w:proofErr w:type="spellStart"/>
      <w:r w:rsidRPr="00D26AEF">
        <w:rPr>
          <w:rFonts w:ascii="Segoe UI" w:eastAsia="Times New Roman" w:hAnsi="Segoe UI" w:cs="Segoe UI"/>
          <w:i/>
          <w:iCs/>
          <w:color w:val="2C2F34"/>
          <w:sz w:val="23"/>
          <w:szCs w:val="23"/>
          <w:bdr w:val="none" w:sz="0" w:space="0" w:color="auto" w:frame="1"/>
          <w:lang w:val="es-UY" w:eastAsia="es-UY"/>
        </w:rPr>
        <w:t>esperançar</w:t>
      </w:r>
      <w:proofErr w:type="spellEnd"/>
      <w:r w:rsidRPr="00D26AEF">
        <w:rPr>
          <w:rFonts w:ascii="Segoe UI" w:eastAsia="Times New Roman" w:hAnsi="Segoe UI" w:cs="Segoe UI"/>
          <w:i/>
          <w:iCs/>
          <w:color w:val="2C2F34"/>
          <w:sz w:val="23"/>
          <w:szCs w:val="23"/>
          <w:bdr w:val="none" w:sz="0" w:space="0" w:color="auto" w:frame="1"/>
          <w:lang w:val="es-UY" w:eastAsia="es-UY"/>
        </w:rPr>
        <w:t xml:space="preserve">; porque </w:t>
      </w:r>
      <w:proofErr w:type="spellStart"/>
      <w:r w:rsidRPr="00D26AEF">
        <w:rPr>
          <w:rFonts w:ascii="Segoe UI" w:eastAsia="Times New Roman" w:hAnsi="Segoe UI" w:cs="Segoe UI"/>
          <w:i/>
          <w:iCs/>
          <w:color w:val="2C2F34"/>
          <w:sz w:val="23"/>
          <w:szCs w:val="23"/>
          <w:bdr w:val="none" w:sz="0" w:space="0" w:color="auto" w:frame="1"/>
          <w:lang w:val="es-UY" w:eastAsia="es-UY"/>
        </w:rPr>
        <w:t>tem</w:t>
      </w:r>
      <w:proofErr w:type="spellEnd"/>
      <w:r w:rsidRPr="00D26AEF">
        <w:rPr>
          <w:rFonts w:ascii="Segoe UI" w:eastAsia="Times New Roman" w:hAnsi="Segoe UI" w:cs="Segoe UI"/>
          <w:i/>
          <w:iCs/>
          <w:color w:val="2C2F34"/>
          <w:sz w:val="23"/>
          <w:szCs w:val="23"/>
          <w:bdr w:val="none" w:sz="0" w:space="0" w:color="auto" w:frame="1"/>
          <w:lang w:val="es-UY" w:eastAsia="es-UY"/>
        </w:rPr>
        <w:t xml:space="preserve"> gente que </w:t>
      </w:r>
      <w:proofErr w:type="spellStart"/>
      <w:r w:rsidRPr="00D26AEF">
        <w:rPr>
          <w:rFonts w:ascii="Segoe UI" w:eastAsia="Times New Roman" w:hAnsi="Segoe UI" w:cs="Segoe UI"/>
          <w:i/>
          <w:iCs/>
          <w:color w:val="2C2F34"/>
          <w:sz w:val="23"/>
          <w:szCs w:val="23"/>
          <w:bdr w:val="none" w:sz="0" w:space="0" w:color="auto" w:frame="1"/>
          <w:lang w:val="es-UY" w:eastAsia="es-UY"/>
        </w:rPr>
        <w:t>tem</w:t>
      </w:r>
      <w:proofErr w:type="spellEnd"/>
      <w:r w:rsidRPr="00D26AEF">
        <w:rPr>
          <w:rFonts w:ascii="Segoe UI" w:eastAsia="Times New Roman" w:hAnsi="Segoe UI" w:cs="Segoe UI"/>
          <w:i/>
          <w:iCs/>
          <w:color w:val="2C2F34"/>
          <w:sz w:val="23"/>
          <w:szCs w:val="23"/>
          <w:bdr w:val="none" w:sz="0" w:space="0" w:color="auto" w:frame="1"/>
          <w:lang w:val="es-UY" w:eastAsia="es-UY"/>
        </w:rPr>
        <w:t xml:space="preserve"> </w:t>
      </w:r>
      <w:proofErr w:type="spellStart"/>
      <w:r w:rsidRPr="00D26AEF">
        <w:rPr>
          <w:rFonts w:ascii="Segoe UI" w:eastAsia="Times New Roman" w:hAnsi="Segoe UI" w:cs="Segoe UI"/>
          <w:i/>
          <w:iCs/>
          <w:color w:val="2C2F34"/>
          <w:sz w:val="23"/>
          <w:szCs w:val="23"/>
          <w:bdr w:val="none" w:sz="0" w:space="0" w:color="auto" w:frame="1"/>
          <w:lang w:val="es-UY" w:eastAsia="es-UY"/>
        </w:rPr>
        <w:t>esperança</w:t>
      </w:r>
      <w:proofErr w:type="spellEnd"/>
      <w:r w:rsidRPr="00D26AEF">
        <w:rPr>
          <w:rFonts w:ascii="Segoe UI" w:eastAsia="Times New Roman" w:hAnsi="Segoe UI" w:cs="Segoe UI"/>
          <w:i/>
          <w:iCs/>
          <w:color w:val="2C2F34"/>
          <w:sz w:val="23"/>
          <w:szCs w:val="23"/>
          <w:bdr w:val="none" w:sz="0" w:space="0" w:color="auto" w:frame="1"/>
          <w:lang w:val="es-UY" w:eastAsia="es-UY"/>
        </w:rPr>
        <w:t xml:space="preserve"> do verbo esperar. E </w:t>
      </w:r>
      <w:proofErr w:type="spellStart"/>
      <w:r w:rsidRPr="00D26AEF">
        <w:rPr>
          <w:rFonts w:ascii="Segoe UI" w:eastAsia="Times New Roman" w:hAnsi="Segoe UI" w:cs="Segoe UI"/>
          <w:i/>
          <w:iCs/>
          <w:color w:val="2C2F34"/>
          <w:sz w:val="23"/>
          <w:szCs w:val="23"/>
          <w:bdr w:val="none" w:sz="0" w:space="0" w:color="auto" w:frame="1"/>
          <w:lang w:val="es-UY" w:eastAsia="es-UY"/>
        </w:rPr>
        <w:t>esperança</w:t>
      </w:r>
      <w:proofErr w:type="spellEnd"/>
      <w:r w:rsidRPr="00D26AEF">
        <w:rPr>
          <w:rFonts w:ascii="Segoe UI" w:eastAsia="Times New Roman" w:hAnsi="Segoe UI" w:cs="Segoe UI"/>
          <w:i/>
          <w:iCs/>
          <w:color w:val="2C2F34"/>
          <w:sz w:val="23"/>
          <w:szCs w:val="23"/>
          <w:bdr w:val="none" w:sz="0" w:space="0" w:color="auto" w:frame="1"/>
          <w:lang w:val="es-UY" w:eastAsia="es-UY"/>
        </w:rPr>
        <w:t xml:space="preserve"> do verbo esperar </w:t>
      </w:r>
      <w:proofErr w:type="spellStart"/>
      <w:r w:rsidRPr="00D26AEF">
        <w:rPr>
          <w:rFonts w:ascii="Segoe UI" w:eastAsia="Times New Roman" w:hAnsi="Segoe UI" w:cs="Segoe UI"/>
          <w:i/>
          <w:iCs/>
          <w:color w:val="2C2F34"/>
          <w:sz w:val="23"/>
          <w:szCs w:val="23"/>
          <w:bdr w:val="none" w:sz="0" w:space="0" w:color="auto" w:frame="1"/>
          <w:lang w:val="es-UY" w:eastAsia="es-UY"/>
        </w:rPr>
        <w:t>não</w:t>
      </w:r>
      <w:proofErr w:type="spellEnd"/>
      <w:r w:rsidRPr="00D26AEF">
        <w:rPr>
          <w:rFonts w:ascii="Segoe UI" w:eastAsia="Times New Roman" w:hAnsi="Segoe UI" w:cs="Segoe UI"/>
          <w:i/>
          <w:iCs/>
          <w:color w:val="2C2F34"/>
          <w:sz w:val="23"/>
          <w:szCs w:val="23"/>
          <w:bdr w:val="none" w:sz="0" w:space="0" w:color="auto" w:frame="1"/>
          <w:lang w:val="es-UY" w:eastAsia="es-UY"/>
        </w:rPr>
        <w:t xml:space="preserve"> é </w:t>
      </w:r>
      <w:proofErr w:type="spellStart"/>
      <w:r w:rsidRPr="00D26AEF">
        <w:rPr>
          <w:rFonts w:ascii="Segoe UI" w:eastAsia="Times New Roman" w:hAnsi="Segoe UI" w:cs="Segoe UI"/>
          <w:i/>
          <w:iCs/>
          <w:color w:val="2C2F34"/>
          <w:sz w:val="23"/>
          <w:szCs w:val="23"/>
          <w:bdr w:val="none" w:sz="0" w:space="0" w:color="auto" w:frame="1"/>
          <w:lang w:val="es-UY" w:eastAsia="es-UY"/>
        </w:rPr>
        <w:t>esperança</w:t>
      </w:r>
      <w:proofErr w:type="spellEnd"/>
      <w:r w:rsidRPr="00D26AEF">
        <w:rPr>
          <w:rFonts w:ascii="Segoe UI" w:eastAsia="Times New Roman" w:hAnsi="Segoe UI" w:cs="Segoe UI"/>
          <w:i/>
          <w:iCs/>
          <w:color w:val="2C2F34"/>
          <w:sz w:val="23"/>
          <w:szCs w:val="23"/>
          <w:bdr w:val="none" w:sz="0" w:space="0" w:color="auto" w:frame="1"/>
          <w:lang w:val="es-UY" w:eastAsia="es-UY"/>
        </w:rPr>
        <w:t xml:space="preserve">, é espera. </w:t>
      </w:r>
      <w:proofErr w:type="spellStart"/>
      <w:r w:rsidRPr="00D26AEF">
        <w:rPr>
          <w:rFonts w:ascii="Segoe UI" w:eastAsia="Times New Roman" w:hAnsi="Segoe UI" w:cs="Segoe UI"/>
          <w:i/>
          <w:iCs/>
          <w:color w:val="2C2F34"/>
          <w:sz w:val="23"/>
          <w:szCs w:val="23"/>
          <w:bdr w:val="none" w:sz="0" w:space="0" w:color="auto" w:frame="1"/>
          <w:lang w:val="es-UY" w:eastAsia="es-UY"/>
        </w:rPr>
        <w:t>Esperançar</w:t>
      </w:r>
      <w:proofErr w:type="spellEnd"/>
      <w:r w:rsidRPr="00D26AEF">
        <w:rPr>
          <w:rFonts w:ascii="Segoe UI" w:eastAsia="Times New Roman" w:hAnsi="Segoe UI" w:cs="Segoe UI"/>
          <w:i/>
          <w:iCs/>
          <w:color w:val="2C2F34"/>
          <w:sz w:val="23"/>
          <w:szCs w:val="23"/>
          <w:bdr w:val="none" w:sz="0" w:space="0" w:color="auto" w:frame="1"/>
          <w:lang w:val="es-UY" w:eastAsia="es-UY"/>
        </w:rPr>
        <w:t xml:space="preserve"> é se levantar, </w:t>
      </w:r>
      <w:proofErr w:type="spellStart"/>
      <w:r w:rsidRPr="00D26AEF">
        <w:rPr>
          <w:rFonts w:ascii="Segoe UI" w:eastAsia="Times New Roman" w:hAnsi="Segoe UI" w:cs="Segoe UI"/>
          <w:i/>
          <w:iCs/>
          <w:color w:val="2C2F34"/>
          <w:sz w:val="23"/>
          <w:szCs w:val="23"/>
          <w:bdr w:val="none" w:sz="0" w:space="0" w:color="auto" w:frame="1"/>
          <w:lang w:val="es-UY" w:eastAsia="es-UY"/>
        </w:rPr>
        <w:t>esperançar</w:t>
      </w:r>
      <w:proofErr w:type="spellEnd"/>
      <w:r w:rsidRPr="00D26AEF">
        <w:rPr>
          <w:rFonts w:ascii="Segoe UI" w:eastAsia="Times New Roman" w:hAnsi="Segoe UI" w:cs="Segoe UI"/>
          <w:i/>
          <w:iCs/>
          <w:color w:val="2C2F34"/>
          <w:sz w:val="23"/>
          <w:szCs w:val="23"/>
          <w:bdr w:val="none" w:sz="0" w:space="0" w:color="auto" w:frame="1"/>
          <w:lang w:val="es-UY" w:eastAsia="es-UY"/>
        </w:rPr>
        <w:t xml:space="preserve"> </w:t>
      </w:r>
      <w:proofErr w:type="spellStart"/>
      <w:r w:rsidRPr="00D26AEF">
        <w:rPr>
          <w:rFonts w:ascii="Segoe UI" w:eastAsia="Times New Roman" w:hAnsi="Segoe UI" w:cs="Segoe UI"/>
          <w:i/>
          <w:iCs/>
          <w:color w:val="2C2F34"/>
          <w:sz w:val="23"/>
          <w:szCs w:val="23"/>
          <w:bdr w:val="none" w:sz="0" w:space="0" w:color="auto" w:frame="1"/>
          <w:lang w:val="es-UY" w:eastAsia="es-UY"/>
        </w:rPr>
        <w:t>é</w:t>
      </w:r>
      <w:proofErr w:type="spellEnd"/>
      <w:r w:rsidRPr="00D26AEF">
        <w:rPr>
          <w:rFonts w:ascii="Segoe UI" w:eastAsia="Times New Roman" w:hAnsi="Segoe UI" w:cs="Segoe UI"/>
          <w:i/>
          <w:iCs/>
          <w:color w:val="2C2F34"/>
          <w:sz w:val="23"/>
          <w:szCs w:val="23"/>
          <w:bdr w:val="none" w:sz="0" w:space="0" w:color="auto" w:frame="1"/>
          <w:lang w:val="es-UY" w:eastAsia="es-UY"/>
        </w:rPr>
        <w:t xml:space="preserve"> ir atrás, </w:t>
      </w:r>
      <w:proofErr w:type="spellStart"/>
      <w:r w:rsidRPr="00D26AEF">
        <w:rPr>
          <w:rFonts w:ascii="Segoe UI" w:eastAsia="Times New Roman" w:hAnsi="Segoe UI" w:cs="Segoe UI"/>
          <w:i/>
          <w:iCs/>
          <w:color w:val="2C2F34"/>
          <w:sz w:val="23"/>
          <w:szCs w:val="23"/>
          <w:bdr w:val="none" w:sz="0" w:space="0" w:color="auto" w:frame="1"/>
          <w:lang w:val="es-UY" w:eastAsia="es-UY"/>
        </w:rPr>
        <w:t>esperançar</w:t>
      </w:r>
      <w:proofErr w:type="spellEnd"/>
      <w:r w:rsidRPr="00D26AEF">
        <w:rPr>
          <w:rFonts w:ascii="Segoe UI" w:eastAsia="Times New Roman" w:hAnsi="Segoe UI" w:cs="Segoe UI"/>
          <w:i/>
          <w:iCs/>
          <w:color w:val="2C2F34"/>
          <w:sz w:val="23"/>
          <w:szCs w:val="23"/>
          <w:bdr w:val="none" w:sz="0" w:space="0" w:color="auto" w:frame="1"/>
          <w:lang w:val="es-UY" w:eastAsia="es-UY"/>
        </w:rPr>
        <w:t xml:space="preserve"> é construir, </w:t>
      </w:r>
      <w:proofErr w:type="spellStart"/>
      <w:r w:rsidRPr="00D26AEF">
        <w:rPr>
          <w:rFonts w:ascii="Segoe UI" w:eastAsia="Times New Roman" w:hAnsi="Segoe UI" w:cs="Segoe UI"/>
          <w:i/>
          <w:iCs/>
          <w:color w:val="2C2F34"/>
          <w:sz w:val="23"/>
          <w:szCs w:val="23"/>
          <w:bdr w:val="none" w:sz="0" w:space="0" w:color="auto" w:frame="1"/>
          <w:lang w:val="es-UY" w:eastAsia="es-UY"/>
        </w:rPr>
        <w:t>esperançar</w:t>
      </w:r>
      <w:proofErr w:type="spellEnd"/>
      <w:r w:rsidRPr="00D26AEF">
        <w:rPr>
          <w:rFonts w:ascii="Segoe UI" w:eastAsia="Times New Roman" w:hAnsi="Segoe UI" w:cs="Segoe UI"/>
          <w:i/>
          <w:iCs/>
          <w:color w:val="2C2F34"/>
          <w:sz w:val="23"/>
          <w:szCs w:val="23"/>
          <w:bdr w:val="none" w:sz="0" w:space="0" w:color="auto" w:frame="1"/>
          <w:lang w:val="es-UY" w:eastAsia="es-UY"/>
        </w:rPr>
        <w:t xml:space="preserve"> é </w:t>
      </w:r>
      <w:proofErr w:type="spellStart"/>
      <w:r w:rsidRPr="00D26AEF">
        <w:rPr>
          <w:rFonts w:ascii="Segoe UI" w:eastAsia="Times New Roman" w:hAnsi="Segoe UI" w:cs="Segoe UI"/>
          <w:i/>
          <w:iCs/>
          <w:color w:val="2C2F34"/>
          <w:sz w:val="23"/>
          <w:szCs w:val="23"/>
          <w:bdr w:val="none" w:sz="0" w:space="0" w:color="auto" w:frame="1"/>
          <w:lang w:val="es-UY" w:eastAsia="es-UY"/>
        </w:rPr>
        <w:t>não</w:t>
      </w:r>
      <w:proofErr w:type="spellEnd"/>
      <w:r w:rsidRPr="00D26AEF">
        <w:rPr>
          <w:rFonts w:ascii="Segoe UI" w:eastAsia="Times New Roman" w:hAnsi="Segoe UI" w:cs="Segoe UI"/>
          <w:i/>
          <w:iCs/>
          <w:color w:val="2C2F34"/>
          <w:sz w:val="23"/>
          <w:szCs w:val="23"/>
          <w:bdr w:val="none" w:sz="0" w:space="0" w:color="auto" w:frame="1"/>
          <w:lang w:val="es-UY" w:eastAsia="es-UY"/>
        </w:rPr>
        <w:t xml:space="preserve"> desistir! </w:t>
      </w:r>
      <w:proofErr w:type="spellStart"/>
      <w:r w:rsidRPr="00D26AEF">
        <w:rPr>
          <w:rFonts w:ascii="Segoe UI" w:eastAsia="Times New Roman" w:hAnsi="Segoe UI" w:cs="Segoe UI"/>
          <w:i/>
          <w:iCs/>
          <w:color w:val="2C2F34"/>
          <w:sz w:val="23"/>
          <w:szCs w:val="23"/>
          <w:bdr w:val="none" w:sz="0" w:space="0" w:color="auto" w:frame="1"/>
          <w:lang w:val="es-UY" w:eastAsia="es-UY"/>
        </w:rPr>
        <w:t>Esperançar</w:t>
      </w:r>
      <w:proofErr w:type="spellEnd"/>
      <w:r w:rsidRPr="00D26AEF">
        <w:rPr>
          <w:rFonts w:ascii="Segoe UI" w:eastAsia="Times New Roman" w:hAnsi="Segoe UI" w:cs="Segoe UI"/>
          <w:i/>
          <w:iCs/>
          <w:color w:val="2C2F34"/>
          <w:sz w:val="23"/>
          <w:szCs w:val="23"/>
          <w:bdr w:val="none" w:sz="0" w:space="0" w:color="auto" w:frame="1"/>
          <w:lang w:val="es-UY" w:eastAsia="es-UY"/>
        </w:rPr>
        <w:t xml:space="preserve"> é levar </w:t>
      </w:r>
      <w:proofErr w:type="spellStart"/>
      <w:r w:rsidRPr="00D26AEF">
        <w:rPr>
          <w:rFonts w:ascii="Segoe UI" w:eastAsia="Times New Roman" w:hAnsi="Segoe UI" w:cs="Segoe UI"/>
          <w:i/>
          <w:iCs/>
          <w:color w:val="2C2F34"/>
          <w:sz w:val="23"/>
          <w:szCs w:val="23"/>
          <w:bdr w:val="none" w:sz="0" w:space="0" w:color="auto" w:frame="1"/>
          <w:lang w:val="es-UY" w:eastAsia="es-UY"/>
        </w:rPr>
        <w:t>adiante</w:t>
      </w:r>
      <w:proofErr w:type="spellEnd"/>
      <w:r w:rsidRPr="00D26AEF">
        <w:rPr>
          <w:rFonts w:ascii="Segoe UI" w:eastAsia="Times New Roman" w:hAnsi="Segoe UI" w:cs="Segoe UI"/>
          <w:i/>
          <w:iCs/>
          <w:color w:val="2C2F34"/>
          <w:sz w:val="23"/>
          <w:szCs w:val="23"/>
          <w:bdr w:val="none" w:sz="0" w:space="0" w:color="auto" w:frame="1"/>
          <w:lang w:val="es-UY" w:eastAsia="es-UY"/>
        </w:rPr>
        <w:t xml:space="preserve">, </w:t>
      </w:r>
      <w:proofErr w:type="spellStart"/>
      <w:r w:rsidRPr="00D26AEF">
        <w:rPr>
          <w:rFonts w:ascii="Segoe UI" w:eastAsia="Times New Roman" w:hAnsi="Segoe UI" w:cs="Segoe UI"/>
          <w:i/>
          <w:iCs/>
          <w:color w:val="2C2F34"/>
          <w:sz w:val="23"/>
          <w:szCs w:val="23"/>
          <w:bdr w:val="none" w:sz="0" w:space="0" w:color="auto" w:frame="1"/>
          <w:lang w:val="es-UY" w:eastAsia="es-UY"/>
        </w:rPr>
        <w:t>esperançar</w:t>
      </w:r>
      <w:proofErr w:type="spellEnd"/>
      <w:r w:rsidRPr="00D26AEF">
        <w:rPr>
          <w:rFonts w:ascii="Segoe UI" w:eastAsia="Times New Roman" w:hAnsi="Segoe UI" w:cs="Segoe UI"/>
          <w:i/>
          <w:iCs/>
          <w:color w:val="2C2F34"/>
          <w:sz w:val="23"/>
          <w:szCs w:val="23"/>
          <w:bdr w:val="none" w:sz="0" w:space="0" w:color="auto" w:frame="1"/>
          <w:lang w:val="es-UY" w:eastAsia="es-UY"/>
        </w:rPr>
        <w:t xml:space="preserve"> é juntar-se </w:t>
      </w:r>
      <w:proofErr w:type="spellStart"/>
      <w:r w:rsidRPr="00D26AEF">
        <w:rPr>
          <w:rFonts w:ascii="Segoe UI" w:eastAsia="Times New Roman" w:hAnsi="Segoe UI" w:cs="Segoe UI"/>
          <w:i/>
          <w:iCs/>
          <w:color w:val="2C2F34"/>
          <w:sz w:val="23"/>
          <w:szCs w:val="23"/>
          <w:bdr w:val="none" w:sz="0" w:space="0" w:color="auto" w:frame="1"/>
          <w:lang w:val="es-UY" w:eastAsia="es-UY"/>
        </w:rPr>
        <w:t>com</w:t>
      </w:r>
      <w:proofErr w:type="spellEnd"/>
      <w:r w:rsidRPr="00D26AEF">
        <w:rPr>
          <w:rFonts w:ascii="Segoe UI" w:eastAsia="Times New Roman" w:hAnsi="Segoe UI" w:cs="Segoe UI"/>
          <w:i/>
          <w:iCs/>
          <w:color w:val="2C2F34"/>
          <w:sz w:val="23"/>
          <w:szCs w:val="23"/>
          <w:bdr w:val="none" w:sz="0" w:space="0" w:color="auto" w:frame="1"/>
          <w:lang w:val="es-UY" w:eastAsia="es-UY"/>
        </w:rPr>
        <w:t xml:space="preserve"> </w:t>
      </w:r>
      <w:proofErr w:type="spellStart"/>
      <w:r w:rsidRPr="00D26AEF">
        <w:rPr>
          <w:rFonts w:ascii="Segoe UI" w:eastAsia="Times New Roman" w:hAnsi="Segoe UI" w:cs="Segoe UI"/>
          <w:i/>
          <w:iCs/>
          <w:color w:val="2C2F34"/>
          <w:sz w:val="23"/>
          <w:szCs w:val="23"/>
          <w:bdr w:val="none" w:sz="0" w:space="0" w:color="auto" w:frame="1"/>
          <w:lang w:val="es-UY" w:eastAsia="es-UY"/>
        </w:rPr>
        <w:t>outros</w:t>
      </w:r>
      <w:proofErr w:type="spellEnd"/>
      <w:r w:rsidRPr="00D26AEF">
        <w:rPr>
          <w:rFonts w:ascii="Segoe UI" w:eastAsia="Times New Roman" w:hAnsi="Segoe UI" w:cs="Segoe UI"/>
          <w:i/>
          <w:iCs/>
          <w:color w:val="2C2F34"/>
          <w:sz w:val="23"/>
          <w:szCs w:val="23"/>
          <w:bdr w:val="none" w:sz="0" w:space="0" w:color="auto" w:frame="1"/>
          <w:lang w:val="es-UY" w:eastAsia="es-UY"/>
        </w:rPr>
        <w:t xml:space="preserve"> para </w:t>
      </w:r>
      <w:proofErr w:type="spellStart"/>
      <w:r w:rsidRPr="00D26AEF">
        <w:rPr>
          <w:rFonts w:ascii="Segoe UI" w:eastAsia="Times New Roman" w:hAnsi="Segoe UI" w:cs="Segoe UI"/>
          <w:i/>
          <w:iCs/>
          <w:color w:val="2C2F34"/>
          <w:sz w:val="23"/>
          <w:szCs w:val="23"/>
          <w:bdr w:val="none" w:sz="0" w:space="0" w:color="auto" w:frame="1"/>
          <w:lang w:val="es-UY" w:eastAsia="es-UY"/>
        </w:rPr>
        <w:t>fazer</w:t>
      </w:r>
      <w:proofErr w:type="spellEnd"/>
      <w:r w:rsidRPr="00D26AEF">
        <w:rPr>
          <w:rFonts w:ascii="Segoe UI" w:eastAsia="Times New Roman" w:hAnsi="Segoe UI" w:cs="Segoe UI"/>
          <w:i/>
          <w:iCs/>
          <w:color w:val="2C2F34"/>
          <w:sz w:val="23"/>
          <w:szCs w:val="23"/>
          <w:bdr w:val="none" w:sz="0" w:space="0" w:color="auto" w:frame="1"/>
          <w:lang w:val="es-UY" w:eastAsia="es-UY"/>
        </w:rPr>
        <w:t xml:space="preserve"> de </w:t>
      </w:r>
      <w:proofErr w:type="spellStart"/>
      <w:r w:rsidRPr="00D26AEF">
        <w:rPr>
          <w:rFonts w:ascii="Segoe UI" w:eastAsia="Times New Roman" w:hAnsi="Segoe UI" w:cs="Segoe UI"/>
          <w:i/>
          <w:iCs/>
          <w:color w:val="2C2F34"/>
          <w:sz w:val="23"/>
          <w:szCs w:val="23"/>
          <w:bdr w:val="none" w:sz="0" w:space="0" w:color="auto" w:frame="1"/>
          <w:lang w:val="es-UY" w:eastAsia="es-UY"/>
        </w:rPr>
        <w:t>outro</w:t>
      </w:r>
      <w:proofErr w:type="spellEnd"/>
      <w:r w:rsidRPr="00D26AEF">
        <w:rPr>
          <w:rFonts w:ascii="Segoe UI" w:eastAsia="Times New Roman" w:hAnsi="Segoe UI" w:cs="Segoe UI"/>
          <w:i/>
          <w:iCs/>
          <w:color w:val="2C2F34"/>
          <w:sz w:val="23"/>
          <w:szCs w:val="23"/>
          <w:bdr w:val="none" w:sz="0" w:space="0" w:color="auto" w:frame="1"/>
          <w:lang w:val="es-UY" w:eastAsia="es-UY"/>
        </w:rPr>
        <w:t xml:space="preserve"> modo</w:t>
      </w:r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…” (Este texto está no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livro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 </w:t>
      </w:r>
      <w:proofErr w:type="spellStart"/>
      <w:r w:rsidRPr="00D26AEF">
        <w:rPr>
          <w:rFonts w:ascii="Segoe UI" w:eastAsia="Times New Roman" w:hAnsi="Segoe UI" w:cs="Segoe UI"/>
          <w:i/>
          <w:iCs/>
          <w:color w:val="2C2F34"/>
          <w:sz w:val="23"/>
          <w:szCs w:val="23"/>
          <w:bdr w:val="none" w:sz="0" w:space="0" w:color="auto" w:frame="1"/>
          <w:lang w:val="es-UY" w:eastAsia="es-UY"/>
        </w:rPr>
        <w:t>Pedagogia</w:t>
      </w:r>
      <w:proofErr w:type="spellEnd"/>
      <w:r w:rsidRPr="00D26AEF">
        <w:rPr>
          <w:rFonts w:ascii="Segoe UI" w:eastAsia="Times New Roman" w:hAnsi="Segoe UI" w:cs="Segoe UI"/>
          <w:i/>
          <w:iCs/>
          <w:color w:val="2C2F34"/>
          <w:sz w:val="23"/>
          <w:szCs w:val="23"/>
          <w:bdr w:val="none" w:sz="0" w:space="0" w:color="auto" w:frame="1"/>
          <w:lang w:val="es-UY" w:eastAsia="es-UY"/>
        </w:rPr>
        <w:t xml:space="preserve"> da </w:t>
      </w:r>
      <w:proofErr w:type="spellStart"/>
      <w:r w:rsidRPr="00D26AEF">
        <w:rPr>
          <w:rFonts w:ascii="Segoe UI" w:eastAsia="Times New Roman" w:hAnsi="Segoe UI" w:cs="Segoe UI"/>
          <w:i/>
          <w:iCs/>
          <w:color w:val="2C2F34"/>
          <w:sz w:val="23"/>
          <w:szCs w:val="23"/>
          <w:bdr w:val="none" w:sz="0" w:space="0" w:color="auto" w:frame="1"/>
          <w:lang w:val="es-UY" w:eastAsia="es-UY"/>
        </w:rPr>
        <w:t>esperança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, de 1992).</w:t>
      </w:r>
    </w:p>
    <w:p w14:paraId="7585E3ED" w14:textId="77777777" w:rsidR="00D26AEF" w:rsidRPr="00D26AEF" w:rsidRDefault="00D26AEF" w:rsidP="00D26AEF">
      <w:pPr>
        <w:spacing w:after="375" w:line="390" w:lineRule="atLeast"/>
        <w:jc w:val="both"/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</w:pPr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 </w:t>
      </w:r>
    </w:p>
    <w:p w14:paraId="2C85EFD6" w14:textId="77777777" w:rsidR="00D26AEF" w:rsidRPr="00D26AEF" w:rsidRDefault="00D26AEF" w:rsidP="00D26AEF">
      <w:pPr>
        <w:spacing w:after="375" w:line="390" w:lineRule="atLeast"/>
        <w:jc w:val="both"/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</w:pP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Apesar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deste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tema ter retornado em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nosso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momento histórico, no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qual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as narrativas de sentido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parecem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não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ter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mais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lugar, se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conhecemos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o cotidiano do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povo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brasileiro veremos que a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esperança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é mola propulsora de vida, como nos lembra o pensador Ernst Bloch. A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esperança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não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é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uma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virtude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entre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outras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é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um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princípio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mobilizador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um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princípio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ativo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um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eixo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referencial em torno do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qual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todas as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coisas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ganham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novo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olhar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e novas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possibilidades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.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Ela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nos permite ter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sonhos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fazer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sacrifícios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criar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projetos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e,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quando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derrotados, nos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reerguermos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.</w:t>
      </w:r>
    </w:p>
    <w:p w14:paraId="294EBE95" w14:textId="77777777" w:rsidR="00D26AEF" w:rsidRPr="00D26AEF" w:rsidRDefault="00D26AEF" w:rsidP="00D26AEF">
      <w:pPr>
        <w:spacing w:after="375" w:line="390" w:lineRule="atLeast"/>
        <w:jc w:val="both"/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</w:pP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Ao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falar de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esperança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visitamos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um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outro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conceito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: a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utopia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.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Não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como lugar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impossível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de ser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alcançado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mas como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inspiração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e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convocação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. É o que podemos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perceber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quando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o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encontro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face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a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face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acontece,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quando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a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sensibilidade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nos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guia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quando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a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irmandade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nos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conduz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. É o que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já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percebemos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nas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comunidades, nos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encontros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entre amigos, entre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pessoas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que se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deixam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guiar pelos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corações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que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batem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juntos.</w:t>
      </w:r>
    </w:p>
    <w:p w14:paraId="4CF22BCD" w14:textId="77777777" w:rsidR="00D26AEF" w:rsidRPr="00D26AEF" w:rsidRDefault="00D26AEF" w:rsidP="00D26AEF">
      <w:pPr>
        <w:spacing w:after="375" w:line="390" w:lineRule="atLeast"/>
        <w:jc w:val="both"/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</w:pPr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lastRenderedPageBreak/>
        <w:t xml:space="preserve">Mas, como podemos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tecer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esperanças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? Como podemos conjugar o verbo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esperançar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?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Quais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as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fontes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que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podem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nutrir a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esperança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?</w:t>
      </w:r>
    </w:p>
    <w:p w14:paraId="018730DE" w14:textId="77777777" w:rsidR="00D26AEF" w:rsidRPr="00D26AEF" w:rsidRDefault="00D26AEF" w:rsidP="00D26AEF">
      <w:pPr>
        <w:spacing w:after="375" w:line="390" w:lineRule="atLeast"/>
        <w:jc w:val="both"/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</w:pPr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As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fontes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que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nutrem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a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esperança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estão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em torno de cada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um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de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nós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basta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olhar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em volta,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conectarmos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com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o lugar onde estamos,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seja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nossa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casa, as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pessoas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que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moram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conosco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seja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a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comunidade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mais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próxima,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seja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conosco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mesmos. A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primeira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fonte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de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esperança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está no elemento de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conexão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na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ligação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no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estabelecimento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de vínculos, de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laços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de cuidados concretos, de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sintonia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.</w:t>
      </w:r>
    </w:p>
    <w:p w14:paraId="3A6A5C83" w14:textId="77777777" w:rsidR="00D26AEF" w:rsidRPr="00D26AEF" w:rsidRDefault="00D26AEF" w:rsidP="00D26AEF">
      <w:pPr>
        <w:spacing w:after="375" w:line="390" w:lineRule="atLeast"/>
        <w:jc w:val="both"/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</w:pP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Uma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outra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forma de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tecer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esperança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é criar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uma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rede de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tecedores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. Sim,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isso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mesmo.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Viver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em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comunidade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é como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tecer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juntos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uma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colcha de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retalhos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. Cada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um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traz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sua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narrativa,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sua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memória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sua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preocupação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seus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dons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e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gratidão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e vamos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alinhavando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um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tecido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com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outro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.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Escutando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atentamente, valorizando as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palavras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nos identificando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com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as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histórias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e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memórias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nos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percebendo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unidos nos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sentimentos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tudo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é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linha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dourada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que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vai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reunindo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os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tecidos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e,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quando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vemos,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ali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está a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esperança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.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Ela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brota de repente,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não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precisa ser intencional,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pois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ela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surge justamente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depois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do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trabalho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de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alinhavar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as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pequenas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histórias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e nos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percebermos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comum+unidade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comum+união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com+panheiros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e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com+panheiras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.</w:t>
      </w:r>
    </w:p>
    <w:p w14:paraId="1D6BD959" w14:textId="77777777" w:rsidR="00D26AEF" w:rsidRPr="00D26AEF" w:rsidRDefault="00D26AEF" w:rsidP="00D26AEF">
      <w:pPr>
        <w:spacing w:after="375" w:line="390" w:lineRule="atLeast"/>
        <w:jc w:val="both"/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</w:pP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Esperançar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não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é esperar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passivamente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mas é criar as oportunidades das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tessituras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é se dar conta de que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caminhamos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juntos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na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mesma estrada,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ombro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a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ombro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coração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a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coração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.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Esperançar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é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não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deixar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ninguém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sozinho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seja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com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sua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alegria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ou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com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sua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dor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.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Esperançar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é se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descobrir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sonhador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que faz acontecer, que retira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forças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do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próprio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chão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.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Esperançar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é se dar conta das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estruturas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sólidas firmadas nos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muitos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sinais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já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vivenciados por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seus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antepassados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e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na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luta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cotidiana de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nosso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povo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.</w:t>
      </w:r>
    </w:p>
    <w:p w14:paraId="4D7DDC69" w14:textId="77777777" w:rsidR="00D26AEF" w:rsidRPr="00D26AEF" w:rsidRDefault="00D26AEF" w:rsidP="00D26AEF">
      <w:pPr>
        <w:spacing w:after="375" w:line="390" w:lineRule="atLeast"/>
        <w:jc w:val="both"/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</w:pP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Esperançar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é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olhar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em volta </w:t>
      </w:r>
      <w:proofErr w:type="gram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</w:t>
      </w:r>
      <w:proofErr w:type="gram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se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perceber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morador da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comunidade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coletiva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e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ela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se tornar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sua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base,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sua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matriz de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percepção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de onde vemos e avaliamos cada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situação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.</w:t>
      </w:r>
    </w:p>
    <w:p w14:paraId="707D8102" w14:textId="77777777" w:rsidR="00D26AEF" w:rsidRPr="00D26AEF" w:rsidRDefault="00D26AEF" w:rsidP="00D26AEF">
      <w:pPr>
        <w:spacing w:after="375" w:line="390" w:lineRule="atLeast"/>
        <w:jc w:val="both"/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</w:pP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Enfim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é o que nos faz humanos, é o que nos faz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cidadãos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do mundo, é o que nos faz habitantes da Casa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Comum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e, por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isso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mesmo,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parceiros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corresponsáveis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amantes da vida para todos, para todas. A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esperança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que se torna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atitude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ação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nos fala de que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não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há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impossibilidades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e sim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situações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que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podem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ser modificadas,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pois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não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são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imutáveis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.</w:t>
      </w:r>
    </w:p>
    <w:p w14:paraId="19CB13E7" w14:textId="7A5B08EA" w:rsidR="00D26AEF" w:rsidRDefault="00D26AEF" w:rsidP="00D26AEF">
      <w:pPr>
        <w:spacing w:after="0" w:line="390" w:lineRule="atLeast"/>
        <w:jc w:val="both"/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</w:pPr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Por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isso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nos unimos à voz profética-terna-cuidadora de Paulo Freire, para nos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conduzir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através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desse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processo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de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encarnação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do verbo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esperançar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. É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nosso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afirmar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na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solidez da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comunidade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da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comunhão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. É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nosso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confirmar a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importância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do pensar juntos, pensar crítico, da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construção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de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estratégias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criativas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. É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nossa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profissão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de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fé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na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existência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humana que se faz e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refaz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na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esperança</w:t>
      </w:r>
      <w:proofErr w:type="spellEnd"/>
      <w:r w:rsidRPr="00D26A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.</w:t>
      </w:r>
    </w:p>
    <w:p w14:paraId="1171EC8D" w14:textId="77777777" w:rsidR="00D26AEF" w:rsidRPr="00D26AEF" w:rsidRDefault="00D26AEF" w:rsidP="00D26AEF">
      <w:pPr>
        <w:spacing w:after="0" w:line="390" w:lineRule="atLeast"/>
        <w:jc w:val="both"/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</w:pPr>
    </w:p>
    <w:p w14:paraId="1EC7473B" w14:textId="56313510" w:rsidR="002E2F5B" w:rsidRDefault="00D26AEF">
      <w:hyperlink r:id="rId6" w:history="1">
        <w:r w:rsidRPr="00257121">
          <w:rPr>
            <w:rStyle w:val="Hipervnculo"/>
          </w:rPr>
          <w:t>https://portaldascebs.org.br/2021/01/15/nossas-comunidades-sempre-tecedoras-da-esperanca/</w:t>
        </w:r>
      </w:hyperlink>
    </w:p>
    <w:p w14:paraId="2ED8118B" w14:textId="77777777" w:rsidR="00D26AEF" w:rsidRDefault="00D26AEF"/>
    <w:sectPr w:rsidR="00D26A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077A75"/>
    <w:multiLevelType w:val="multilevel"/>
    <w:tmpl w:val="626E7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AEF"/>
    <w:rsid w:val="002E2F5B"/>
    <w:rsid w:val="00D2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16E5"/>
  <w15:chartTrackingRefBased/>
  <w15:docId w15:val="{F32B934A-B0FD-4764-ACD0-432788F4B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26AE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26A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1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1704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2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991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80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75904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77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4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dascebs.org.br/2021/01/15/nossas-comunidades-sempre-tecedoras-da-esperanca/" TargetMode="External"/><Relationship Id="rId5" Type="http://schemas.openxmlformats.org/officeDocument/2006/relationships/hyperlink" Target="https://portaldascebs.org.br/autor-colunista/rosemary-fernandes-da-costa-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3907</Characters>
  <Application>Microsoft Office Word</Application>
  <DocSecurity>0</DocSecurity>
  <Lines>32</Lines>
  <Paragraphs>9</Paragraphs>
  <ScaleCrop>false</ScaleCrop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2021-01-18T13:30:00Z</dcterms:created>
  <dcterms:modified xsi:type="dcterms:W3CDTF">2021-01-18T13:31:00Z</dcterms:modified>
</cp:coreProperties>
</file>