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74" w:rsidRPr="00005774" w:rsidRDefault="00005774" w:rsidP="00005774">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val="es-UY" w:eastAsia="es-UY"/>
        </w:rPr>
      </w:pPr>
      <w:r w:rsidRPr="00005774">
        <w:rPr>
          <w:rFonts w:ascii="Verdana" w:eastAsia="Times New Roman" w:hAnsi="Verdana" w:cs="Arial"/>
          <w:b/>
          <w:bCs/>
          <w:color w:val="A53002"/>
          <w:sz w:val="36"/>
          <w:szCs w:val="36"/>
          <w:lang w:val="es-UY" w:eastAsia="es-UY"/>
        </w:rPr>
        <w:t>La dimensión política de la fe hoy</w:t>
      </w:r>
    </w:p>
    <w:p w:rsidR="00005774" w:rsidRPr="00005774" w:rsidRDefault="00005774" w:rsidP="00005774">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val="es-UY" w:eastAsia="es-UY"/>
        </w:rPr>
      </w:pPr>
      <w:r w:rsidRPr="00005774">
        <w:rPr>
          <w:rFonts w:ascii="Verdana" w:eastAsia="Times New Roman" w:hAnsi="Verdana" w:cs="Arial"/>
          <w:b/>
          <w:bCs/>
          <w:color w:val="A53002"/>
          <w:sz w:val="27"/>
          <w:szCs w:val="27"/>
          <w:lang w:val="es-UY" w:eastAsia="es-UY"/>
        </w:rPr>
        <w:t>2020-10-23</w:t>
      </w:r>
    </w:p>
    <w:p w:rsidR="00005774" w:rsidRPr="00005774" w:rsidRDefault="00005774" w:rsidP="00005774">
      <w:pPr>
        <w:shd w:val="clear" w:color="auto" w:fill="FFFFFF"/>
        <w:spacing w:after="0" w:line="240" w:lineRule="auto"/>
        <w:jc w:val="center"/>
        <w:rPr>
          <w:rFonts w:ascii="Arial" w:eastAsia="Times New Roman" w:hAnsi="Arial" w:cs="Arial"/>
          <w:color w:val="000000"/>
          <w:sz w:val="20"/>
          <w:szCs w:val="20"/>
          <w:lang w:val="es-UY" w:eastAsia="es-UY"/>
        </w:rPr>
      </w:pPr>
      <w:r w:rsidRPr="00005774">
        <w:rPr>
          <w:rFonts w:ascii="Arial" w:eastAsia="Times New Roman" w:hAnsi="Arial" w:cs="Arial"/>
          <w:color w:val="000000"/>
          <w:sz w:val="20"/>
          <w:szCs w:val="20"/>
          <w:lang w:val="es-UY" w:eastAsia="es-UY"/>
        </w:rPr>
        <w:pict>
          <v:rect id="_x0000_i1025" style="width:0;height:1.5pt" o:hralign="center" o:hrstd="t" o:hrnoshade="t" o:hr="t" fillcolor="#a53002" stroked="f"/>
        </w:pic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Las ya próximas elecciones municipales en Brasil, sugieren hacer una reflexión sobre la relevancia de la fe cristiana ante la política, sea social, o partidaria.</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La fe no es un </w:t>
      </w:r>
      <w:r w:rsidRPr="00005774">
        <w:rPr>
          <w:rFonts w:ascii="Garamond" w:eastAsia="Times New Roman" w:hAnsi="Garamond" w:cs="Times New Roman"/>
          <w:i/>
          <w:iCs/>
          <w:color w:val="000000"/>
          <w:sz w:val="27"/>
          <w:szCs w:val="27"/>
          <w:lang w:val="es-UY" w:eastAsia="es-UY"/>
        </w:rPr>
        <w:t>acto</w:t>
      </w:r>
      <w:r w:rsidRPr="00005774">
        <w:rPr>
          <w:rFonts w:ascii="Garamond" w:eastAsia="Times New Roman" w:hAnsi="Garamond" w:cs="Times New Roman"/>
          <w:color w:val="000000"/>
          <w:sz w:val="27"/>
          <w:szCs w:val="27"/>
          <w:lang w:val="es-UY" w:eastAsia="es-UY"/>
        </w:rPr>
        <w:t> al lado de otros actos. Es una actitud que engloba todos los actos, a toda la persona, el sentimiento, la inteligencia, la voluntad y las opciones de vida. Y una experiencia originaria de encuentro con el Misterio que llamamos Dios vivo y con Jesús resucitado. Ese encuentro cambia la vida y la forma de ver todas las cosas. Por la actitud de fe vemos que todo está ligado y religado a Dios, como aquel Padre/Madre que ha creado todo, acompaña todo y atrae todo para que todos puedan vivir con espíritu fraterno, con cuidado de unos a otros y con cuidado de la naturaleza. Este amor social constituye el mensaje central de la nueva encíclica del Papa Francisco </w:t>
      </w:r>
      <w:r w:rsidRPr="00005774">
        <w:rPr>
          <w:rFonts w:ascii="Garamond" w:eastAsia="Times New Roman" w:hAnsi="Garamond" w:cs="Times New Roman"/>
          <w:i/>
          <w:iCs/>
          <w:color w:val="000000"/>
          <w:sz w:val="27"/>
          <w:szCs w:val="27"/>
          <w:lang w:val="es-UY" w:eastAsia="es-UY"/>
        </w:rPr>
        <w:t xml:space="preserve">Fratelli </w:t>
      </w:r>
      <w:proofErr w:type="spellStart"/>
      <w:r w:rsidRPr="00005774">
        <w:rPr>
          <w:rFonts w:ascii="Garamond" w:eastAsia="Times New Roman" w:hAnsi="Garamond" w:cs="Times New Roman"/>
          <w:i/>
          <w:iCs/>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 La fe no sólo es buena para la eternidad, lo es también para este mundo.</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En este sentido, la fe engloba también la política con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mayúscula (política social) y con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minúscula (política partidaria). Siempre se puede preguntar: ¿en qué medida la política, ya sea social o partidaria, es instrumento para la realización de los bienes del Reino como el amor social, la fraternidad sin fronteras, la justicia personal y social, la solidaridad y la tolerancia? En qué medida la política crea las condiciones para que las personas se abran a la cooperación y no se devoren unas a otras mediante la competición sino en comunión unos con otros y con Dios. Esta es llamada en la reciente encíclica del Papa Francisco </w:t>
      </w:r>
      <w:r w:rsidRPr="00005774">
        <w:rPr>
          <w:rFonts w:ascii="Garamond" w:eastAsia="Times New Roman" w:hAnsi="Garamond" w:cs="Times New Roman"/>
          <w:i/>
          <w:iCs/>
          <w:color w:val="000000"/>
          <w:sz w:val="27"/>
          <w:szCs w:val="27"/>
          <w:lang w:val="es-UY" w:eastAsia="es-UY"/>
        </w:rPr>
        <w:t xml:space="preserve">Fratelli </w:t>
      </w:r>
      <w:proofErr w:type="spellStart"/>
      <w:r w:rsidRPr="00005774">
        <w:rPr>
          <w:rFonts w:ascii="Garamond" w:eastAsia="Times New Roman" w:hAnsi="Garamond" w:cs="Times New Roman"/>
          <w:i/>
          <w:iCs/>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 “la Política Mejor”, que incluye el corazón, y también la ternura y la gentileza, como de forma sorprendente se dice en ella.</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br/>
      </w:r>
      <w:r w:rsidRPr="00005774">
        <w:rPr>
          <w:rFonts w:ascii="Garamond" w:eastAsia="Times New Roman" w:hAnsi="Garamond" w:cs="Times New Roman"/>
          <w:b/>
          <w:bCs/>
          <w:color w:val="000000"/>
          <w:sz w:val="27"/>
          <w:szCs w:val="27"/>
          <w:lang w:val="es-UY" w:eastAsia="es-UY"/>
        </w:rPr>
        <w:t>La fe como una bicicleta</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La fe no es sólo una experiencia personal de encuentro con Dios y con Cristo en el Espíritu. Se traduce concretamente en la vida. Es como una bicicleta, tiene dos ruedas a través de las cuales se vuelve concreta: la rueda de la religión y la rueda de la política.</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i/>
          <w:iCs/>
          <w:color w:val="000000"/>
          <w:sz w:val="27"/>
          <w:szCs w:val="27"/>
          <w:lang w:val="es-UY" w:eastAsia="es-UY"/>
        </w:rPr>
        <w:t>La rueda de la religión</w:t>
      </w:r>
      <w:r w:rsidRPr="00005774">
        <w:rPr>
          <w:rFonts w:ascii="Garamond" w:eastAsia="Times New Roman" w:hAnsi="Garamond" w:cs="Times New Roman"/>
          <w:color w:val="000000"/>
          <w:sz w:val="27"/>
          <w:szCs w:val="27"/>
          <w:lang w:val="es-UY" w:eastAsia="es-UY"/>
        </w:rPr>
        <w:t> se realiza mediante la meditación, la oración, las celebraciones, la lectura de la Biblia, incluso la popular, las peregrinaciones, los sacramentos... en una palabra, por el culto.</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lastRenderedPageBreak/>
        <w:t>Muchos reducen la religión sólo a esta rueda, especialmente las cadenas de televisión católicas. Estas son generalmente de un cristianismo meramente devocional, de misas, santos, rosarios y de ética familiar. Casi nunca se habla de justicia social, del drama de los millones de desempleados, del grito de los oprimidos ni del grito de la Tierra. En este campo hay que comprometerse, tomar partido, para escapar del cinismo ante una realidad con tantas iniquidades. Este tipo de cristianismo hace difícil entender por qué Jesús fue preso, torturado, juzgado y condenado a muerte en una cruz. Este tipo de cristianismo es un cristianismo cómodo, como si Jesús hubiera muerto de viejo y rodeado de seguidores.</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xml:space="preserve">Más grave es el tipo de fe proclamada por las iglesias </w:t>
      </w:r>
      <w:proofErr w:type="spellStart"/>
      <w:r w:rsidRPr="00005774">
        <w:rPr>
          <w:rFonts w:ascii="Garamond" w:eastAsia="Times New Roman" w:hAnsi="Garamond" w:cs="Times New Roman"/>
          <w:color w:val="000000"/>
          <w:sz w:val="27"/>
          <w:szCs w:val="27"/>
          <w:lang w:val="es-UY" w:eastAsia="es-UY"/>
        </w:rPr>
        <w:t>neo-pentecostales</w:t>
      </w:r>
      <w:proofErr w:type="spellEnd"/>
      <w:r w:rsidRPr="00005774">
        <w:rPr>
          <w:rFonts w:ascii="Garamond" w:eastAsia="Times New Roman" w:hAnsi="Garamond" w:cs="Times New Roman"/>
          <w:color w:val="000000"/>
          <w:sz w:val="27"/>
          <w:szCs w:val="27"/>
          <w:lang w:val="es-UY" w:eastAsia="es-UY"/>
        </w:rPr>
        <w:t xml:space="preserve"> con sus televisiones y sus programas multitudinarios. Allí no se escucha nunca el mensaje del Reino de amor, de justicia, de fraternidad y de perdón. Nunca se escucha la palabra fundamental del Jesús histórico: “Bienaventurados los pobres, porque vuestro es el Reino de Dios... ¡Ay de vosotros, ricos, porque ya tuvisteis vuestro consuelo!” (</w:t>
      </w:r>
      <w:proofErr w:type="spellStart"/>
      <w:r w:rsidRPr="00005774">
        <w:rPr>
          <w:rFonts w:ascii="Garamond" w:eastAsia="Times New Roman" w:hAnsi="Garamond" w:cs="Times New Roman"/>
          <w:color w:val="000000"/>
          <w:sz w:val="27"/>
          <w:szCs w:val="27"/>
          <w:lang w:val="es-UY" w:eastAsia="es-UY"/>
        </w:rPr>
        <w:t>Lc</w:t>
      </w:r>
      <w:proofErr w:type="spellEnd"/>
      <w:r w:rsidRPr="00005774">
        <w:rPr>
          <w:rFonts w:ascii="Garamond" w:eastAsia="Times New Roman" w:hAnsi="Garamond" w:cs="Times New Roman"/>
          <w:color w:val="000000"/>
          <w:sz w:val="27"/>
          <w:szCs w:val="27"/>
          <w:lang w:val="es-UY" w:eastAsia="es-UY"/>
        </w:rPr>
        <w:t xml:space="preserve"> 6,20.24). En su lugar, se vuelve a un tipo de lectura del Antiguo Testamento (raramente la tradición profética) en la que se destacan los bienes materiales. No predican el evangelio del Reino, sino el evangelio de la prosperidad material.</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xml:space="preserve">La mayoría son pobres y, lógicamente, necesitan una infraestructura material básica. Es el hambre real que martiriza a millones de creyentes. Pero “no sólo de pan vive el ser humano”, dijo el Maestro. El ser humano tiene fundamentalmente otro tipo de hambre: hambre de reconocimiento negado a las mujeres, a los más humildes, a los negros, a los </w:t>
      </w:r>
      <w:proofErr w:type="spellStart"/>
      <w:r w:rsidRPr="00005774">
        <w:rPr>
          <w:rFonts w:ascii="Garamond" w:eastAsia="Times New Roman" w:hAnsi="Garamond" w:cs="Times New Roman"/>
          <w:color w:val="000000"/>
          <w:sz w:val="27"/>
          <w:szCs w:val="27"/>
          <w:lang w:val="es-UY" w:eastAsia="es-UY"/>
        </w:rPr>
        <w:t>homoafectivos</w:t>
      </w:r>
      <w:proofErr w:type="spellEnd"/>
      <w:r w:rsidRPr="00005774">
        <w:rPr>
          <w:rFonts w:ascii="Garamond" w:eastAsia="Times New Roman" w:hAnsi="Garamond" w:cs="Times New Roman"/>
          <w:color w:val="000000"/>
          <w:sz w:val="27"/>
          <w:szCs w:val="27"/>
          <w:lang w:val="es-UY" w:eastAsia="es-UY"/>
        </w:rPr>
        <w:t xml:space="preserve">, a los LGBT; hambre de belleza, de trascendencia; hambre de un Dios vivo que es un Dios de ternura y amor hacia los más invisibles. Todo esto, esencia del mensaje del Jesús histórico, no se escucha en las palabras de los pastores. La mayoría de ellos son lobos con piel de oveja, ya que explotan la simple fe de los más humildes para su propio beneficio. Y lo peor es que son políticamente conservadores y hasta reaccionarios, actúan de forma partidista, normalmente, apoyando a políticos de conducta dudosa, interfiriendo, como ocurre hoy en Brasil, en la agenda del gobierno, indicando nombres para altos cargos. No respetan la Constitución que prescribe la laicidad del Estado. El actual presidente, que una vez fue católico, se aprovecha por conveniencia de estas iglesias </w:t>
      </w:r>
      <w:proofErr w:type="spellStart"/>
      <w:r w:rsidRPr="00005774">
        <w:rPr>
          <w:rFonts w:ascii="Garamond" w:eastAsia="Times New Roman" w:hAnsi="Garamond" w:cs="Times New Roman"/>
          <w:color w:val="000000"/>
          <w:sz w:val="27"/>
          <w:szCs w:val="27"/>
          <w:lang w:val="es-UY" w:eastAsia="es-UY"/>
        </w:rPr>
        <w:t>neo-pentecostales</w:t>
      </w:r>
      <w:proofErr w:type="spellEnd"/>
      <w:r w:rsidRPr="00005774">
        <w:rPr>
          <w:rFonts w:ascii="Garamond" w:eastAsia="Times New Roman" w:hAnsi="Garamond" w:cs="Times New Roman"/>
          <w:color w:val="000000"/>
          <w:sz w:val="27"/>
          <w:szCs w:val="27"/>
          <w:lang w:val="es-UY" w:eastAsia="es-UY"/>
        </w:rPr>
        <w:t xml:space="preserve"> como base de apoyo para su gobierno de sesgo reaccionario, autoritario y </w:t>
      </w:r>
      <w:proofErr w:type="spellStart"/>
      <w:r w:rsidRPr="00005774">
        <w:rPr>
          <w:rFonts w:ascii="Garamond" w:eastAsia="Times New Roman" w:hAnsi="Garamond" w:cs="Times New Roman"/>
          <w:color w:val="000000"/>
          <w:sz w:val="27"/>
          <w:szCs w:val="27"/>
          <w:lang w:val="es-UY" w:eastAsia="es-UY"/>
        </w:rPr>
        <w:t>fascistoide</w:t>
      </w:r>
      <w:proofErr w:type="spellEnd"/>
      <w:r w:rsidRPr="00005774">
        <w:rPr>
          <w:rFonts w:ascii="Garamond" w:eastAsia="Times New Roman" w:hAnsi="Garamond" w:cs="Times New Roman"/>
          <w:color w:val="000000"/>
          <w:sz w:val="27"/>
          <w:szCs w:val="27"/>
          <w:lang w:val="es-UY" w:eastAsia="es-UY"/>
        </w:rPr>
        <w:t>.</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xml:space="preserve">Junto a ellos, hay un grupo de católicos nostálgicos del pasado, conservadores que se oponen incluso al Papa, al Sínodo Pan-Amazónico, utilizando verdaderas mentiras, noticias falsas y otros ataques, por medio de sus </w:t>
      </w:r>
      <w:proofErr w:type="spellStart"/>
      <w:r w:rsidRPr="00005774">
        <w:rPr>
          <w:rFonts w:ascii="Garamond" w:eastAsia="Times New Roman" w:hAnsi="Garamond" w:cs="Times New Roman"/>
          <w:color w:val="000000"/>
          <w:sz w:val="27"/>
          <w:szCs w:val="27"/>
          <w:lang w:val="es-UY" w:eastAsia="es-UY"/>
        </w:rPr>
        <w:t>youtubes</w:t>
      </w:r>
      <w:proofErr w:type="spellEnd"/>
      <w:r w:rsidRPr="00005774">
        <w:rPr>
          <w:rFonts w:ascii="Garamond" w:eastAsia="Times New Roman" w:hAnsi="Garamond" w:cs="Times New Roman"/>
          <w:color w:val="000000"/>
          <w:sz w:val="27"/>
          <w:szCs w:val="27"/>
          <w:lang w:val="es-UY" w:eastAsia="es-UY"/>
        </w:rPr>
        <w:t>. Pueden ser católicos conservadores, pero nunca cristianos según la herencia de Jesús, porque en esa herencia no cabe el odio, las mentiras y las calumnias que difunden.</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La fe tiene una segunda rueda, la </w:t>
      </w:r>
      <w:r w:rsidRPr="00005774">
        <w:rPr>
          <w:rFonts w:ascii="Garamond" w:eastAsia="Times New Roman" w:hAnsi="Garamond" w:cs="Times New Roman"/>
          <w:i/>
          <w:iCs/>
          <w:color w:val="000000"/>
          <w:sz w:val="27"/>
          <w:szCs w:val="27"/>
          <w:lang w:val="es-UY" w:eastAsia="es-UY"/>
        </w:rPr>
        <w:t>rueda de la política</w:t>
      </w:r>
      <w:r w:rsidRPr="00005774">
        <w:rPr>
          <w:rFonts w:ascii="Garamond" w:eastAsia="Times New Roman" w:hAnsi="Garamond" w:cs="Times New Roman"/>
          <w:color w:val="000000"/>
          <w:sz w:val="27"/>
          <w:szCs w:val="27"/>
          <w:lang w:val="es-UY" w:eastAsia="es-UY"/>
        </w:rPr>
        <w:t>, es su lado práctico. La fe se expresa mediante la práctica de la justicia, la solidaridad, la denuncia de la opresión, la protesta y la práctica de la solidaridad sin fronteras, el amor social y la fraternidad universal, como subraya el Papa en </w:t>
      </w:r>
      <w:r w:rsidRPr="00005774">
        <w:rPr>
          <w:rFonts w:ascii="Garamond" w:eastAsia="Times New Roman" w:hAnsi="Garamond" w:cs="Times New Roman"/>
          <w:i/>
          <w:iCs/>
          <w:color w:val="000000"/>
          <w:sz w:val="27"/>
          <w:szCs w:val="27"/>
          <w:lang w:val="es-UY" w:eastAsia="es-UY"/>
        </w:rPr>
        <w:t xml:space="preserve">Fratelli </w:t>
      </w:r>
      <w:proofErr w:type="spellStart"/>
      <w:r w:rsidRPr="00005774">
        <w:rPr>
          <w:rFonts w:ascii="Garamond" w:eastAsia="Times New Roman" w:hAnsi="Garamond" w:cs="Times New Roman"/>
          <w:i/>
          <w:iCs/>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 (</w:t>
      </w:r>
      <w:proofErr w:type="spellStart"/>
      <w:r w:rsidRPr="00005774">
        <w:rPr>
          <w:rFonts w:ascii="Garamond" w:eastAsia="Times New Roman" w:hAnsi="Garamond" w:cs="Times New Roman"/>
          <w:color w:val="000000"/>
          <w:sz w:val="27"/>
          <w:szCs w:val="27"/>
          <w:lang w:val="es-UY" w:eastAsia="es-UY"/>
        </w:rPr>
        <w:t>nº</w:t>
      </w:r>
      <w:proofErr w:type="spellEnd"/>
      <w:r w:rsidRPr="00005774">
        <w:rPr>
          <w:rFonts w:ascii="Garamond" w:eastAsia="Times New Roman" w:hAnsi="Garamond" w:cs="Times New Roman"/>
          <w:color w:val="000000"/>
          <w:sz w:val="27"/>
          <w:szCs w:val="27"/>
          <w:lang w:val="es-UY" w:eastAsia="es-UY"/>
        </w:rPr>
        <w:t xml:space="preserve"> 6). Como puede verse, la política aquí es sinónimo de ética. Tenemos que aprender a equilibrarnos en ambas ruedas para poder andar correctamente.</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Entre los que viven una ética de solidaridad, de respeto y de búsqueda de la verdad, hay muchos que se confiesan ateos. Admiran la figura de Jesús por su profunda humanidad y su coraje para denunciar los males sociales y, por eso, sufrir persecución y ser crucificado. El Papa Francisco lo enfatiza bien: prefiero estos ateos éticos a los cristianos que son indiferentes al sufrimiento humano y a las clamorosas injusticias del mundo. Aquellos que buscan la justicia y la verdad están en el camino que termina en Dios, porque su verdadera realidad divina es de amor y de verdad. Tales valores valen más que las muchas oraciones si en ellas no están presentes la justicia, la verdad y el amor. El que es sordo ante los sufrimientos humanos no tiene nada que decir a Dios y sus oraciones no son escuchadas por Él.</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xml:space="preserve">En las Escrituras judeocristianas la rueda de la política (ética) aparece más importante que la rueda de la religión institucional (culto, cf. Mt 7,21-22; 9,13; 12:7; 21,28-31; </w:t>
      </w:r>
      <w:proofErr w:type="spellStart"/>
      <w:r w:rsidRPr="00005774">
        <w:rPr>
          <w:rFonts w:ascii="Garamond" w:eastAsia="Times New Roman" w:hAnsi="Garamond" w:cs="Times New Roman"/>
          <w:color w:val="000000"/>
          <w:sz w:val="27"/>
          <w:szCs w:val="27"/>
          <w:lang w:val="es-UY" w:eastAsia="es-UY"/>
        </w:rPr>
        <w:t>Gál</w:t>
      </w:r>
      <w:proofErr w:type="spellEnd"/>
      <w:r w:rsidRPr="00005774">
        <w:rPr>
          <w:rFonts w:ascii="Garamond" w:eastAsia="Times New Roman" w:hAnsi="Garamond" w:cs="Times New Roman"/>
          <w:color w:val="000000"/>
          <w:sz w:val="27"/>
          <w:szCs w:val="27"/>
          <w:lang w:val="es-UY" w:eastAsia="es-UY"/>
        </w:rPr>
        <w:t xml:space="preserve"> 5,6; </w:t>
      </w:r>
      <w:proofErr w:type="spellStart"/>
      <w:r w:rsidRPr="00005774">
        <w:rPr>
          <w:rFonts w:ascii="Garamond" w:eastAsia="Times New Roman" w:hAnsi="Garamond" w:cs="Times New Roman"/>
          <w:color w:val="000000"/>
          <w:sz w:val="27"/>
          <w:szCs w:val="27"/>
          <w:lang w:val="es-UY" w:eastAsia="es-UY"/>
        </w:rPr>
        <w:t>Stg</w:t>
      </w:r>
      <w:proofErr w:type="spellEnd"/>
      <w:r w:rsidRPr="00005774">
        <w:rPr>
          <w:rFonts w:ascii="Garamond" w:eastAsia="Times New Roman" w:hAnsi="Garamond" w:cs="Times New Roman"/>
          <w:color w:val="000000"/>
          <w:sz w:val="27"/>
          <w:szCs w:val="27"/>
          <w:lang w:val="es-UY" w:eastAsia="es-UY"/>
        </w:rPr>
        <w:t xml:space="preserve"> 2,14 y los profetas del AT). Sin ética, la fe es vacía e inoperante. Son </w:t>
      </w:r>
      <w:r w:rsidRPr="00005774">
        <w:rPr>
          <w:rFonts w:ascii="Garamond" w:eastAsia="Times New Roman" w:hAnsi="Garamond" w:cs="Times New Roman"/>
          <w:i/>
          <w:iCs/>
          <w:color w:val="000000"/>
          <w:sz w:val="27"/>
          <w:szCs w:val="27"/>
          <w:lang w:val="es-UY" w:eastAsia="es-UY"/>
        </w:rPr>
        <w:t>las prácticas y no las prédicas</w:t>
      </w:r>
      <w:r w:rsidRPr="00005774">
        <w:rPr>
          <w:rFonts w:ascii="Garamond" w:eastAsia="Times New Roman" w:hAnsi="Garamond" w:cs="Times New Roman"/>
          <w:color w:val="000000"/>
          <w:sz w:val="27"/>
          <w:szCs w:val="27"/>
          <w:lang w:val="es-UY" w:eastAsia="es-UY"/>
        </w:rPr>
        <w:t> lo que cuenta para Dios. De nada sirve decir “Señor, Señor”, y organizar así toda una celebración y una aeróbica religiosa; más importante es hacer la voluntad del Padre, que es amor, misericordia, justicia y perdón, todas ellas cosas prácticas, por lo tanto, éticas (cf. Mt 7,21).</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Por ética en la política se entiende la dimensión de responsabilidad, la voluntad de construir relaciones de participación y no de exclusión en todos los ámbitos de la vida social. Significa ser transparente y aborrecer la corrupción. Hoy día, problemas como el hambre, el desempleo, el deterioro general de las condiciones de vida y la exclusión de las grandes mayorías son de naturaleza social y política, y por lo tanto éticos. Aquí la fe debe mostrar su poder de movilización y transformación (</w:t>
      </w:r>
      <w:r w:rsidRPr="00005774">
        <w:rPr>
          <w:rFonts w:ascii="Garamond" w:eastAsia="Times New Roman" w:hAnsi="Garamond" w:cs="Times New Roman"/>
          <w:i/>
          <w:iCs/>
          <w:color w:val="000000"/>
          <w:sz w:val="27"/>
          <w:szCs w:val="27"/>
          <w:lang w:val="es-UY" w:eastAsia="es-UY"/>
        </w:rPr>
        <w:t xml:space="preserve">Fratelli </w:t>
      </w:r>
      <w:proofErr w:type="spellStart"/>
      <w:r w:rsidRPr="00005774">
        <w:rPr>
          <w:rFonts w:ascii="Garamond" w:eastAsia="Times New Roman" w:hAnsi="Garamond" w:cs="Times New Roman"/>
          <w:i/>
          <w:iCs/>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 </w:t>
      </w:r>
      <w:proofErr w:type="spellStart"/>
      <w:r w:rsidRPr="00005774">
        <w:rPr>
          <w:rFonts w:ascii="Garamond" w:eastAsia="Times New Roman" w:hAnsi="Garamond" w:cs="Times New Roman"/>
          <w:color w:val="000000"/>
          <w:sz w:val="27"/>
          <w:szCs w:val="27"/>
          <w:lang w:val="es-UY" w:eastAsia="es-UY"/>
        </w:rPr>
        <w:t>nº</w:t>
      </w:r>
      <w:proofErr w:type="spellEnd"/>
      <w:r w:rsidRPr="00005774">
        <w:rPr>
          <w:rFonts w:ascii="Garamond" w:eastAsia="Times New Roman" w:hAnsi="Garamond" w:cs="Times New Roman"/>
          <w:color w:val="000000"/>
          <w:sz w:val="27"/>
          <w:szCs w:val="27"/>
          <w:lang w:val="es-UY" w:eastAsia="es-UY"/>
        </w:rPr>
        <w:t xml:space="preserve"> 166).</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br/>
      </w:r>
      <w:r w:rsidRPr="00005774">
        <w:rPr>
          <w:rFonts w:ascii="Garamond" w:eastAsia="Times New Roman" w:hAnsi="Garamond" w:cs="Times New Roman"/>
          <w:b/>
          <w:bCs/>
          <w:color w:val="000000"/>
          <w:sz w:val="27"/>
          <w:szCs w:val="27"/>
          <w:lang w:val="es-UY" w:eastAsia="es-UY"/>
        </w:rPr>
        <w:t>Política social (P) y política partidaria(p)</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Como dijimos anteriormente, hay dos tipos de política: una escrita con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mayúscula y otra con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minúscula: Política social (P) y política partidaria (p).</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i/>
          <w:iCs/>
          <w:color w:val="000000"/>
          <w:sz w:val="27"/>
          <w:szCs w:val="27"/>
          <w:lang w:val="es-UY" w:eastAsia="es-UY"/>
        </w:rPr>
        <w:t>Política social</w:t>
      </w:r>
      <w:r w:rsidRPr="00005774">
        <w:rPr>
          <w:rFonts w:ascii="Garamond" w:eastAsia="Times New Roman" w:hAnsi="Garamond" w:cs="Times New Roman"/>
          <w:color w:val="000000"/>
          <w:sz w:val="27"/>
          <w:szCs w:val="27"/>
          <w:lang w:val="es-UY" w:eastAsia="es-UY"/>
        </w:rPr>
        <w:t>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es todo lo que concierne al bien común de la sociedad, o bien es la participación de las personas en la vida social. Por ejemplo, la organización de la salud, la red escolar, el transporte, la apertura y el mantenimiento de las calles, el agua y el alcantarillado, etc., tiene que ver con la política social, así como la lucha por conseguir un puesto de salud en el barrio, reunirse para llevar la línea de autobuses hasta arriba del monte: todo esto es política social. Definiéndolo brevemente podemos decir: política social o política con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mayúscula es la búsqueda común del bien común.</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i/>
          <w:iCs/>
          <w:color w:val="000000"/>
          <w:sz w:val="27"/>
          <w:szCs w:val="27"/>
          <w:lang w:val="es-UY" w:eastAsia="es-UY"/>
        </w:rPr>
        <w:t>Política partidaria</w:t>
      </w:r>
      <w:r w:rsidRPr="00005774">
        <w:rPr>
          <w:rFonts w:ascii="Garamond" w:eastAsia="Times New Roman" w:hAnsi="Garamond" w:cs="Times New Roman"/>
          <w:color w:val="000000"/>
          <w:sz w:val="27"/>
          <w:szCs w:val="27"/>
          <w:lang w:val="es-UY" w:eastAsia="es-UY"/>
        </w:rPr>
        <w:t> </w:t>
      </w:r>
      <w:r w:rsidRPr="00005774">
        <w:rPr>
          <w:rFonts w:ascii="Garamond" w:eastAsia="Times New Roman" w:hAnsi="Garamond" w:cs="Times New Roman"/>
          <w:b/>
          <w:bCs/>
          <w:color w:val="000000"/>
          <w:sz w:val="27"/>
          <w:szCs w:val="27"/>
          <w:lang w:val="es-UY" w:eastAsia="es-UY"/>
        </w:rPr>
        <w:t>(p) </w:t>
      </w:r>
      <w:r w:rsidRPr="00005774">
        <w:rPr>
          <w:rFonts w:ascii="Garamond" w:eastAsia="Times New Roman" w:hAnsi="Garamond" w:cs="Times New Roman"/>
          <w:color w:val="000000"/>
          <w:sz w:val="27"/>
          <w:szCs w:val="27"/>
          <w:lang w:val="es-UY" w:eastAsia="es-UY"/>
        </w:rPr>
        <w:t>: es la lucha por el poder del estado, para conquistar el gobierno municipal, estatal y federal. Los partidos políticos existen para alcanzar el poder del Estado, ya sea para cambiarlo (proceso libertario), o para ejercerlo tal como está constituido (para gobernar el </w:t>
      </w:r>
      <w:r w:rsidRPr="00005774">
        <w:rPr>
          <w:rFonts w:ascii="Garamond" w:eastAsia="Times New Roman" w:hAnsi="Garamond" w:cs="Times New Roman"/>
          <w:i/>
          <w:iCs/>
          <w:color w:val="000000"/>
          <w:sz w:val="27"/>
          <w:szCs w:val="27"/>
          <w:lang w:val="es-UY" w:eastAsia="es-UY"/>
        </w:rPr>
        <w:t>statu quo</w:t>
      </w:r>
      <w:r w:rsidRPr="00005774">
        <w:rPr>
          <w:rFonts w:ascii="Garamond" w:eastAsia="Times New Roman" w:hAnsi="Garamond" w:cs="Times New Roman"/>
          <w:color w:val="000000"/>
          <w:sz w:val="27"/>
          <w:szCs w:val="27"/>
          <w:lang w:val="es-UY" w:eastAsia="es-UY"/>
        </w:rPr>
        <w:t> existente). El partido, como la misma palabra dice, es </w:t>
      </w:r>
      <w:r w:rsidRPr="00005774">
        <w:rPr>
          <w:rFonts w:ascii="Garamond" w:eastAsia="Times New Roman" w:hAnsi="Garamond" w:cs="Times New Roman"/>
          <w:i/>
          <w:iCs/>
          <w:color w:val="000000"/>
          <w:sz w:val="27"/>
          <w:szCs w:val="27"/>
          <w:lang w:val="es-UY" w:eastAsia="es-UY"/>
        </w:rPr>
        <w:t>parte y parcela</w:t>
      </w:r>
      <w:r w:rsidRPr="00005774">
        <w:rPr>
          <w:rFonts w:ascii="Garamond" w:eastAsia="Times New Roman" w:hAnsi="Garamond" w:cs="Times New Roman"/>
          <w:color w:val="000000"/>
          <w:sz w:val="27"/>
          <w:szCs w:val="27"/>
          <w:lang w:val="es-UY" w:eastAsia="es-UY"/>
        </w:rPr>
        <w:t> de la sociedad, no toda la sociedad. Cada partido tiene detrás los intereses de grupos o clases que elaboran un proyecto, dirigido a toda la sociedad. Si llegan al poder del Estado (gobierno) dirigirán las políticas públicas de acuerdo con su programa y su visión particular de los problemas.</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En cuanto a la política de partidos, es importante que la persona de fe considere los siguientes puntos:</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w:t>
      </w:r>
      <w:r w:rsidRPr="00005774">
        <w:rPr>
          <w:rFonts w:ascii="Garamond" w:eastAsia="Times New Roman" w:hAnsi="Garamond" w:cs="Times New Roman"/>
          <w:i/>
          <w:iCs/>
          <w:color w:val="000000"/>
          <w:sz w:val="27"/>
          <w:szCs w:val="27"/>
          <w:lang w:val="es-UY" w:eastAsia="es-UY"/>
        </w:rPr>
        <w:t>¿Cuál es el programa del partido?</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w:t>
      </w:r>
      <w:r w:rsidRPr="00005774">
        <w:rPr>
          <w:rFonts w:ascii="Garamond" w:eastAsia="Times New Roman" w:hAnsi="Garamond" w:cs="Times New Roman"/>
          <w:i/>
          <w:iCs/>
          <w:color w:val="000000"/>
          <w:sz w:val="27"/>
          <w:szCs w:val="27"/>
          <w:lang w:val="es-UY" w:eastAsia="es-UY"/>
        </w:rPr>
        <w:t>¿Cómo entra el pueblo en este programa? </w:t>
      </w:r>
      <w:r w:rsidRPr="00005774">
        <w:rPr>
          <w:rFonts w:ascii="Garamond" w:eastAsia="Times New Roman" w:hAnsi="Garamond" w:cs="Times New Roman"/>
          <w:color w:val="000000"/>
          <w:sz w:val="27"/>
          <w:szCs w:val="27"/>
          <w:lang w:val="es-UY" w:eastAsia="es-UY"/>
        </w:rPr>
        <w:t>Si se ha discutido a nivel de base; si satisface las demandas reales y urgentes del pueblo; si prevé la participación popular a través de sus movimientos y organizaciones; si se le ha escuchado en su concepción, implementación y control.</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w:t>
      </w:r>
      <w:r w:rsidRPr="00005774">
        <w:rPr>
          <w:rFonts w:ascii="Garamond" w:eastAsia="Times New Roman" w:hAnsi="Garamond" w:cs="Times New Roman"/>
          <w:i/>
          <w:iCs/>
          <w:color w:val="000000"/>
          <w:sz w:val="27"/>
          <w:szCs w:val="27"/>
          <w:lang w:val="es-UY" w:eastAsia="es-UY"/>
        </w:rPr>
        <w:t>¿Quiénes son los candidatos que representan el programa? </w:t>
      </w:r>
      <w:r w:rsidRPr="00005774">
        <w:rPr>
          <w:rFonts w:ascii="Garamond" w:eastAsia="Times New Roman" w:hAnsi="Garamond" w:cs="Times New Roman"/>
          <w:color w:val="000000"/>
          <w:sz w:val="27"/>
          <w:szCs w:val="27"/>
          <w:lang w:val="es-UY" w:eastAsia="es-UY"/>
        </w:rPr>
        <w:t>Qué biografía tienen, si siempre han mantenido un vínculo orgánico con las bases, si son verdaderos aliados y representantes de las causas de la justicia y la transformación social con más justicia y derechos, o si quieren mantener las relaciones sociales tal como están, con las contradicciones e incluso con las iniquidades que encierran.</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xml:space="preserve">Hoy en día, ante la ascensión del pensamiento conservador y </w:t>
      </w:r>
      <w:proofErr w:type="spellStart"/>
      <w:r w:rsidRPr="00005774">
        <w:rPr>
          <w:rFonts w:ascii="Garamond" w:eastAsia="Times New Roman" w:hAnsi="Garamond" w:cs="Times New Roman"/>
          <w:color w:val="000000"/>
          <w:sz w:val="27"/>
          <w:szCs w:val="27"/>
          <w:lang w:val="es-UY" w:eastAsia="es-UY"/>
        </w:rPr>
        <w:t>fascistoide</w:t>
      </w:r>
      <w:proofErr w:type="spellEnd"/>
      <w:r w:rsidRPr="00005774">
        <w:rPr>
          <w:rFonts w:ascii="Garamond" w:eastAsia="Times New Roman" w:hAnsi="Garamond" w:cs="Times New Roman"/>
          <w:color w:val="000000"/>
          <w:sz w:val="27"/>
          <w:szCs w:val="27"/>
          <w:lang w:val="es-UY" w:eastAsia="es-UY"/>
        </w:rPr>
        <w:t xml:space="preserve"> en Brasil y en otros países del mundo, es necesaria la participación de cristianos conscientes y comprometidos para recuperar la democracia en riesgo de ser demolida, los derechos personales y sociales y también los derechos de la naturaleza, devastada por la codicia del capital brasileño y mundial, responsable, entre otros, de los grandes incendios de la Amazonia y del Pantanal.</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Estos sencillos criterios bastan para comprender el perfil del partido y de los candidatos, de </w:t>
      </w:r>
      <w:r w:rsidRPr="00005774">
        <w:rPr>
          <w:rFonts w:ascii="Garamond" w:eastAsia="Times New Roman" w:hAnsi="Garamond" w:cs="Times New Roman"/>
          <w:i/>
          <w:iCs/>
          <w:color w:val="000000"/>
          <w:sz w:val="27"/>
          <w:szCs w:val="27"/>
          <w:lang w:val="es-UY" w:eastAsia="es-UY"/>
        </w:rPr>
        <w:t>derecha</w:t>
      </w:r>
      <w:r w:rsidRPr="00005774">
        <w:rPr>
          <w:rFonts w:ascii="Garamond" w:eastAsia="Times New Roman" w:hAnsi="Garamond" w:cs="Times New Roman"/>
          <w:color w:val="000000"/>
          <w:sz w:val="27"/>
          <w:szCs w:val="27"/>
          <w:lang w:val="es-UY" w:eastAsia="es-UY"/>
        </w:rPr>
        <w:t> (si quieren mantener inalterada la relación de fuerzas que favorece a los que están en el poder); de </w:t>
      </w:r>
      <w:r w:rsidRPr="00005774">
        <w:rPr>
          <w:rFonts w:ascii="Garamond" w:eastAsia="Times New Roman" w:hAnsi="Garamond" w:cs="Times New Roman"/>
          <w:i/>
          <w:iCs/>
          <w:color w:val="000000"/>
          <w:sz w:val="27"/>
          <w:szCs w:val="27"/>
          <w:lang w:val="es-UY" w:eastAsia="es-UY"/>
        </w:rPr>
        <w:t>izquierda </w:t>
      </w:r>
      <w:r w:rsidRPr="00005774">
        <w:rPr>
          <w:rFonts w:ascii="Garamond" w:eastAsia="Times New Roman" w:hAnsi="Garamond" w:cs="Times New Roman"/>
          <w:color w:val="000000"/>
          <w:sz w:val="27"/>
          <w:szCs w:val="27"/>
          <w:lang w:val="es-UY" w:eastAsia="es-UY"/>
        </w:rPr>
        <w:t>(si pretenden cambios sustanciales para superar las estructuras perversas que marginan a las grandes mayorías), o de </w:t>
      </w:r>
      <w:r w:rsidRPr="00005774">
        <w:rPr>
          <w:rFonts w:ascii="Garamond" w:eastAsia="Times New Roman" w:hAnsi="Garamond" w:cs="Times New Roman"/>
          <w:i/>
          <w:iCs/>
          <w:color w:val="000000"/>
          <w:sz w:val="27"/>
          <w:szCs w:val="27"/>
          <w:lang w:val="es-UY" w:eastAsia="es-UY"/>
        </w:rPr>
        <w:t>centro</w:t>
      </w:r>
      <w:r w:rsidRPr="00005774">
        <w:rPr>
          <w:rFonts w:ascii="Garamond" w:eastAsia="Times New Roman" w:hAnsi="Garamond" w:cs="Times New Roman"/>
          <w:color w:val="000000"/>
          <w:sz w:val="27"/>
          <w:szCs w:val="27"/>
          <w:lang w:val="es-UY" w:eastAsia="es-UY"/>
        </w:rPr>
        <w:t> (los partidos que equilibran la izquierda y la derecha, buscando siempre ventajas para ellos mismos y para los grupos que representan).</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Para los cristianos, es necesario analizar en qué medida estos programas están en sintonía con el proyecto de Jesús y los apóstoles, cómo ayudan a la liberación de los oprimidos y marginados, y en qué sentido abren espacio para la participación de todos. Pero es importante destacar: la decisión partidista es un asunto de cada conciencia y un cristiano sabe qué dirección tomar.</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xml:space="preserve">Dada la coyuntura de exclusión social debida a la lógica del neoliberalismo, la </w:t>
      </w:r>
      <w:proofErr w:type="spellStart"/>
      <w:r w:rsidRPr="00005774">
        <w:rPr>
          <w:rFonts w:ascii="Garamond" w:eastAsia="Times New Roman" w:hAnsi="Garamond" w:cs="Times New Roman"/>
          <w:color w:val="000000"/>
          <w:sz w:val="27"/>
          <w:szCs w:val="27"/>
          <w:lang w:val="es-UY" w:eastAsia="es-UY"/>
        </w:rPr>
        <w:t>financiarización</w:t>
      </w:r>
      <w:proofErr w:type="spellEnd"/>
      <w:r w:rsidRPr="00005774">
        <w:rPr>
          <w:rFonts w:ascii="Garamond" w:eastAsia="Times New Roman" w:hAnsi="Garamond" w:cs="Times New Roman"/>
          <w:color w:val="000000"/>
          <w:sz w:val="27"/>
          <w:szCs w:val="27"/>
          <w:lang w:val="es-UY" w:eastAsia="es-UY"/>
        </w:rPr>
        <w:t xml:space="preserve"> de la economía y del mercado, la fe apunta a una política partidaria que debería revelar una dimensión popular y libertaria, de abajo hacia arriba y de dentro hacia fuera, como ha proclamado el Papa Francisco a los movimientos sociales populares y en la encíclica </w:t>
      </w:r>
      <w:r w:rsidRPr="00005774">
        <w:rPr>
          <w:rFonts w:ascii="Garamond" w:eastAsia="Times New Roman" w:hAnsi="Garamond" w:cs="Times New Roman"/>
          <w:i/>
          <w:iCs/>
          <w:color w:val="000000"/>
          <w:sz w:val="27"/>
          <w:szCs w:val="27"/>
          <w:lang w:val="es-UY" w:eastAsia="es-UY"/>
        </w:rPr>
        <w:t xml:space="preserve">Fratelli </w:t>
      </w:r>
      <w:proofErr w:type="spellStart"/>
      <w:r w:rsidRPr="00005774">
        <w:rPr>
          <w:rFonts w:ascii="Garamond" w:eastAsia="Times New Roman" w:hAnsi="Garamond" w:cs="Times New Roman"/>
          <w:i/>
          <w:iCs/>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 (</w:t>
      </w:r>
      <w:proofErr w:type="spellStart"/>
      <w:r w:rsidRPr="00005774">
        <w:rPr>
          <w:rFonts w:ascii="Garamond" w:eastAsia="Times New Roman" w:hAnsi="Garamond" w:cs="Times New Roman"/>
          <w:color w:val="000000"/>
          <w:sz w:val="27"/>
          <w:szCs w:val="27"/>
          <w:lang w:val="es-UY" w:eastAsia="es-UY"/>
        </w:rPr>
        <w:t>nº</w:t>
      </w:r>
      <w:proofErr w:type="spellEnd"/>
      <w:r w:rsidRPr="00005774">
        <w:rPr>
          <w:rFonts w:ascii="Garamond" w:eastAsia="Times New Roman" w:hAnsi="Garamond" w:cs="Times New Roman"/>
          <w:color w:val="000000"/>
          <w:sz w:val="27"/>
          <w:szCs w:val="27"/>
          <w:lang w:val="es-UY" w:eastAsia="es-UY"/>
        </w:rPr>
        <w:t xml:space="preserve"> 141-151). Esta política apunta a otro tipo de democracia: no sólo la democracia representativa/delegada, sino una democracia participativa por la cual el pueblo con sus organizaciones ayuda a discutir, decidir y orientar los asuntos sociales.</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xml:space="preserve">Por último, es importante inaugurar una democracia socio-ecológica que incorpore como ciudadanos con derechos a ser respetados a la Tierra, a los ecosistemas y a los seres de la creación con los que tenemos relaciones de interdependencia. Todos somos los “Fratelli </w:t>
      </w:r>
      <w:proofErr w:type="spellStart"/>
      <w:r w:rsidRPr="00005774">
        <w:rPr>
          <w:rFonts w:ascii="Garamond" w:eastAsia="Times New Roman" w:hAnsi="Garamond" w:cs="Times New Roman"/>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 según las dos encíclicas del Papa Francisco, </w:t>
      </w:r>
      <w:proofErr w:type="spellStart"/>
      <w:r w:rsidRPr="00005774">
        <w:rPr>
          <w:rFonts w:ascii="Garamond" w:eastAsia="Times New Roman" w:hAnsi="Garamond" w:cs="Times New Roman"/>
          <w:i/>
          <w:iCs/>
          <w:color w:val="000000"/>
          <w:sz w:val="27"/>
          <w:szCs w:val="27"/>
          <w:lang w:val="es-UY" w:eastAsia="es-UY"/>
        </w:rPr>
        <w:t>Laudato</w:t>
      </w:r>
      <w:proofErr w:type="spellEnd"/>
      <w:r w:rsidRPr="00005774">
        <w:rPr>
          <w:rFonts w:ascii="Garamond" w:eastAsia="Times New Roman" w:hAnsi="Garamond" w:cs="Times New Roman"/>
          <w:i/>
          <w:iCs/>
          <w:color w:val="000000"/>
          <w:sz w:val="27"/>
          <w:szCs w:val="27"/>
          <w:lang w:val="es-UY" w:eastAsia="es-UY"/>
        </w:rPr>
        <w:t xml:space="preserve"> </w:t>
      </w:r>
      <w:proofErr w:type="spellStart"/>
      <w:r w:rsidRPr="00005774">
        <w:rPr>
          <w:rFonts w:ascii="Garamond" w:eastAsia="Times New Roman" w:hAnsi="Garamond" w:cs="Times New Roman"/>
          <w:i/>
          <w:iCs/>
          <w:color w:val="000000"/>
          <w:sz w:val="27"/>
          <w:szCs w:val="27"/>
          <w:lang w:val="es-UY" w:eastAsia="es-UY"/>
        </w:rPr>
        <w:t>Sì</w:t>
      </w:r>
      <w:proofErr w:type="spellEnd"/>
      <w:r w:rsidRPr="00005774">
        <w:rPr>
          <w:rFonts w:ascii="Garamond" w:eastAsia="Times New Roman" w:hAnsi="Garamond" w:cs="Times New Roman"/>
          <w:i/>
          <w:iCs/>
          <w:color w:val="000000"/>
          <w:sz w:val="27"/>
          <w:szCs w:val="27"/>
          <w:lang w:val="es-UY" w:eastAsia="es-UY"/>
        </w:rPr>
        <w:t>: sobre el cuidado de la Casa Común</w:t>
      </w:r>
      <w:r w:rsidRPr="00005774">
        <w:rPr>
          <w:rFonts w:ascii="Garamond" w:eastAsia="Times New Roman" w:hAnsi="Garamond" w:cs="Times New Roman"/>
          <w:color w:val="000000"/>
          <w:sz w:val="27"/>
          <w:szCs w:val="27"/>
          <w:lang w:val="es-UY" w:eastAsia="es-UY"/>
        </w:rPr>
        <w:t>" y la reciente de 2020 </w:t>
      </w:r>
      <w:r w:rsidRPr="00005774">
        <w:rPr>
          <w:rFonts w:ascii="Garamond" w:eastAsia="Times New Roman" w:hAnsi="Garamond" w:cs="Times New Roman"/>
          <w:i/>
          <w:iCs/>
          <w:color w:val="000000"/>
          <w:sz w:val="27"/>
          <w:szCs w:val="27"/>
          <w:lang w:val="es-UY" w:eastAsia="es-UY"/>
        </w:rPr>
        <w:t xml:space="preserve">Fratelli </w:t>
      </w:r>
      <w:proofErr w:type="spellStart"/>
      <w:r w:rsidRPr="00005774">
        <w:rPr>
          <w:rFonts w:ascii="Garamond" w:eastAsia="Times New Roman" w:hAnsi="Garamond" w:cs="Times New Roman"/>
          <w:i/>
          <w:iCs/>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La política partidaria, tiene que ver con el poder, que para ser fuerte quiere tener siempre más poder. En esto hay un riesgo, el riesgo del totalitarismo de la política, de politizar todas las cuestiones, de ver sólo la dimensión política de la vida. Contra esto debemos decir que </w:t>
      </w:r>
      <w:r w:rsidRPr="00005774">
        <w:rPr>
          <w:rFonts w:ascii="Garamond" w:eastAsia="Times New Roman" w:hAnsi="Garamond" w:cs="Times New Roman"/>
          <w:i/>
          <w:iCs/>
          <w:color w:val="000000"/>
          <w:sz w:val="27"/>
          <w:szCs w:val="27"/>
          <w:lang w:val="es-UY" w:eastAsia="es-UY"/>
        </w:rPr>
        <w:t>todo es político, pero la política no lo es todo</w:t>
      </w:r>
      <w:r w:rsidRPr="00005774">
        <w:rPr>
          <w:rFonts w:ascii="Garamond" w:eastAsia="Times New Roman" w:hAnsi="Garamond" w:cs="Times New Roman"/>
          <w:color w:val="000000"/>
          <w:sz w:val="27"/>
          <w:szCs w:val="27"/>
          <w:lang w:val="es-UY" w:eastAsia="es-UY"/>
        </w:rPr>
        <w:t>. La vida humana, personal y social, aparece con otras dimensiones, como la afectiva, la estética, la lúdica y la religiosa.</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br/>
      </w:r>
      <w:r w:rsidRPr="00005774">
        <w:rPr>
          <w:rFonts w:ascii="Garamond" w:eastAsia="Times New Roman" w:hAnsi="Garamond" w:cs="Times New Roman"/>
          <w:b/>
          <w:bCs/>
          <w:color w:val="000000"/>
          <w:sz w:val="27"/>
          <w:szCs w:val="27"/>
          <w:lang w:val="es-UY" w:eastAsia="es-UY"/>
        </w:rPr>
        <w:t>Conclusión: la memoria peligrosa de Jesús</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Los cristianos pueden y deben participar en la política a todos los niveles, con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mayúscula y con </w:t>
      </w:r>
      <w:r w:rsidRPr="00005774">
        <w:rPr>
          <w:rFonts w:ascii="Garamond" w:eastAsia="Times New Roman" w:hAnsi="Garamond" w:cs="Times New Roman"/>
          <w:b/>
          <w:bCs/>
          <w:color w:val="000000"/>
          <w:sz w:val="27"/>
          <w:szCs w:val="27"/>
          <w:lang w:val="es-UY" w:eastAsia="es-UY"/>
        </w:rPr>
        <w:t>p</w:t>
      </w:r>
      <w:r w:rsidRPr="00005774">
        <w:rPr>
          <w:rFonts w:ascii="Garamond" w:eastAsia="Times New Roman" w:hAnsi="Garamond" w:cs="Times New Roman"/>
          <w:color w:val="000000"/>
          <w:sz w:val="27"/>
          <w:szCs w:val="27"/>
          <w:lang w:val="es-UY" w:eastAsia="es-UY"/>
        </w:rPr>
        <w:t> minúscula. Su acción se inspira en el sueño de Jesús, que implica un impulso de transformación de las relaciones sociales y ecológicas, presentado con valentía en la encíclica </w:t>
      </w:r>
      <w:r w:rsidRPr="00005774">
        <w:rPr>
          <w:rFonts w:ascii="Garamond" w:eastAsia="Times New Roman" w:hAnsi="Garamond" w:cs="Times New Roman"/>
          <w:i/>
          <w:iCs/>
          <w:color w:val="000000"/>
          <w:sz w:val="27"/>
          <w:szCs w:val="27"/>
          <w:lang w:val="es-UY" w:eastAsia="es-UY"/>
        </w:rPr>
        <w:t xml:space="preserve">Fratelli </w:t>
      </w:r>
      <w:proofErr w:type="spellStart"/>
      <w:r w:rsidRPr="00005774">
        <w:rPr>
          <w:rFonts w:ascii="Garamond" w:eastAsia="Times New Roman" w:hAnsi="Garamond" w:cs="Times New Roman"/>
          <w:i/>
          <w:iCs/>
          <w:color w:val="000000"/>
          <w:sz w:val="27"/>
          <w:szCs w:val="27"/>
          <w:lang w:val="es-UY" w:eastAsia="es-UY"/>
        </w:rPr>
        <w:t>tutti</w:t>
      </w:r>
      <w:proofErr w:type="spellEnd"/>
      <w:r w:rsidRPr="00005774">
        <w:rPr>
          <w:rFonts w:ascii="Garamond" w:eastAsia="Times New Roman" w:hAnsi="Garamond" w:cs="Times New Roman"/>
          <w:color w:val="000000"/>
          <w:sz w:val="27"/>
          <w:szCs w:val="27"/>
          <w:lang w:val="es-UY" w:eastAsia="es-UY"/>
        </w:rPr>
        <w:t>. Sin embargo, no debemos olvidar nunca que somos herederos de la memoria peligrosa y libertaria de Jesús. Debido a su compromiso con el proyecto del Reino del amor, de justicia, de intimidad filial con el Padre y, específicamente, debido a su compasión con los humillados y ofendidos, fue llevado a la muerte en la cruz. Resucitó para, en nombre del Dios de la vida, animar la insurrección contra una política social y partidista que penaliza a los más pobres, elimina a los profetas y persigue a los predicadores de una mayor justicia, y para fortalecer a todos los que quieren una sociedad nueva con una relación de hermandad y cuidado hacia la naturaleza, con todos los seres, amados como seres humanos, y con el Dios de ternura y de bondad.</w:t>
      </w:r>
    </w:p>
    <w:p w:rsidR="00005774" w:rsidRPr="00005774" w:rsidRDefault="00005774" w:rsidP="00005774">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val="es-UY" w:eastAsia="es-UY"/>
        </w:rPr>
      </w:pPr>
      <w:r w:rsidRPr="00005774">
        <w:rPr>
          <w:rFonts w:ascii="Garamond" w:eastAsia="Times New Roman" w:hAnsi="Garamond" w:cs="Times New Roman"/>
          <w:color w:val="000000"/>
          <w:sz w:val="27"/>
          <w:szCs w:val="27"/>
          <w:lang w:val="es-UY" w:eastAsia="es-UY"/>
        </w:rPr>
        <w:t> </w:t>
      </w:r>
    </w:p>
    <w:p w:rsidR="00005774" w:rsidRPr="00005774" w:rsidRDefault="00005774" w:rsidP="00005774">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val="es-UY" w:eastAsia="es-UY"/>
        </w:rPr>
      </w:pPr>
      <w:hyperlink r:id="rId4" w:history="1">
        <w:r w:rsidRPr="00005774">
          <w:rPr>
            <w:rFonts w:ascii="Arial" w:eastAsia="Times New Roman" w:hAnsi="Arial" w:cs="Arial"/>
            <w:color w:val="0000FF"/>
            <w:sz w:val="27"/>
            <w:szCs w:val="27"/>
            <w:u w:val="single"/>
            <w:lang w:val="es-UY" w:eastAsia="es-UY"/>
          </w:rPr>
          <w:t xml:space="preserve">Leonardo </w:t>
        </w:r>
        <w:proofErr w:type="spellStart"/>
        <w:r w:rsidRPr="00005774">
          <w:rPr>
            <w:rFonts w:ascii="Arial" w:eastAsia="Times New Roman" w:hAnsi="Arial" w:cs="Arial"/>
            <w:color w:val="0000FF"/>
            <w:sz w:val="27"/>
            <w:szCs w:val="27"/>
            <w:u w:val="single"/>
            <w:lang w:val="es-UY" w:eastAsia="es-UY"/>
          </w:rPr>
          <w:t>Boff</w:t>
        </w:r>
        <w:proofErr w:type="spellEnd"/>
      </w:hyperlink>
    </w:p>
    <w:p w:rsidR="002E2F5B" w:rsidRDefault="00005774">
      <w:hyperlink r:id="rId5" w:history="1">
        <w:r w:rsidRPr="00CC59E6">
          <w:rPr>
            <w:rStyle w:val="Hipervnculo"/>
          </w:rPr>
          <w:t>https://www.servicioskoinonia.org/boff/articulo.php?num=1005</w:t>
        </w:r>
      </w:hyperlink>
    </w:p>
    <w:p w:rsidR="00005774" w:rsidRDefault="00005774">
      <w:bookmarkStart w:id="0" w:name="_GoBack"/>
      <w:bookmarkEnd w:id="0"/>
    </w:p>
    <w:sectPr w:rsidR="000057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74"/>
    <w:rsid w:val="0000577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7F58"/>
  <w15:chartTrackingRefBased/>
  <w15:docId w15:val="{E5F6BB8F-85C7-4841-AB98-AA301189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774"/>
    <w:rPr>
      <w:color w:val="0563C1" w:themeColor="hyperlink"/>
      <w:u w:val="single"/>
    </w:rPr>
  </w:style>
  <w:style w:type="character" w:styleId="Mencinsinresolver">
    <w:name w:val="Unresolved Mention"/>
    <w:basedOn w:val="Fuentedeprrafopredeter"/>
    <w:uiPriority w:val="99"/>
    <w:semiHidden/>
    <w:unhideWhenUsed/>
    <w:rsid w:val="0000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rvicioskoinonia.org/boff/articulo.php?num=1005" TargetMode="External"/><Relationship Id="rId4" Type="http://schemas.openxmlformats.org/officeDocument/2006/relationships/hyperlink" Target="http://leonardoboff.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11842</Characters>
  <Application>Microsoft Office Word</Application>
  <DocSecurity>0</DocSecurity>
  <Lines>98</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2020-11-18T11:02:00Z</dcterms:created>
  <dcterms:modified xsi:type="dcterms:W3CDTF">2020-11-18T11:03:00Z</dcterms:modified>
</cp:coreProperties>
</file>