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4B0" w:rsidRPr="005734B0" w:rsidRDefault="005734B0" w:rsidP="00573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b/>
          <w:bCs/>
          <w:color w:val="000000"/>
          <w:sz w:val="36"/>
          <w:szCs w:val="36"/>
          <w:lang w:val="es-UY" w:eastAsia="es-UY"/>
        </w:rPr>
        <w:t>Ser cura en tiempos de coronavirus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Times New Roman" w:eastAsia="Times New Roman" w:hAnsi="Times New Roman" w:cs="Times New Roman"/>
          <w:color w:val="000000"/>
          <w:sz w:val="27"/>
          <w:szCs w:val="27"/>
          <w:lang w:val="es-UY" w:eastAsia="es-UY"/>
        </w:rPr>
        <w:t> 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Eduardo de la Serna</w:t>
      </w:r>
    </w:p>
    <w:p w:rsidR="005734B0" w:rsidRPr="005734B0" w:rsidRDefault="005734B0" w:rsidP="005734B0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bookmarkStart w:id="0" w:name="_GoBack"/>
      <w:r w:rsidRPr="005734B0">
        <w:drawing>
          <wp:inline distT="0" distB="0" distL="0" distR="0" wp14:anchorId="04EA6AA0" wp14:editId="6CB02A64">
            <wp:extent cx="2762250" cy="1981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34B0" w:rsidRPr="005734B0" w:rsidRDefault="005734B0" w:rsidP="005734B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</w:p>
    <w:p w:rsidR="005734B0" w:rsidRPr="005734B0" w:rsidRDefault="005734B0" w:rsidP="00573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El 4 de agosto, día de San Juan María Vianney, cura de </w:t>
      </w:r>
      <w:proofErr w:type="spellStart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Ars</w:t>
      </w:r>
      <w:proofErr w:type="spellEnd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, suele celebrarse “el día del cura”. El 4 de agosto, también, es el día del martirio de Enrique Angelelli, pastor bueno de “tierra adentro”, como se decía. Y, además, hoy “mataron” a Pedro </w:t>
      </w:r>
      <w:proofErr w:type="spellStart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Casaldáliga</w:t>
      </w:r>
      <w:proofErr w:type="spellEnd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 Profeta y místico de nuestra América Latina. Pedro está muy enfermo, y no se espera que viva demasiado más, pero ya desde temprano lo dieron por muerto. Tuvo que intervenir el provincial de los Claretianos (congregación a la que Don Pedro pertenece) para aclarar que está vivo. Esto me permitió recordar el paso de don Pedro por las tierras riojanas, y luego por Quilmes, donde saludó a Jorge Novak.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br/>
        <w:t xml:space="preserve">Tengo claro que no hay “un modo” de ser cura. Y que los hay (los </w:t>
      </w:r>
      <w:proofErr w:type="spellStart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habemos</w:t>
      </w:r>
      <w:proofErr w:type="spellEnd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) de muy distintos tipos. Unos más dedicados a un aspecto, otros más dedicados a otro. Y, creo, que lo que nos debería constituir es el servicio “pastoral” al pueblo. Somos curas para el pueblo. Por eso algunos se mirarán más reflejados en el cura de </w:t>
      </w:r>
      <w:proofErr w:type="spellStart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Ars</w:t>
      </w:r>
      <w:proofErr w:type="spellEnd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 xml:space="preserve">, otros más en Angelelli, pero la “consagración al pueblo” es lo único que revela la fidelidad desde uno o desde otro ángulo. Claro que algunos quisieran que el cura sea “así” y otros quisieran que sea “asá”, y no podremos, nunca, contentar a todos. Sólo a nuestra conciencia y a Dios. Y, además, en fidelidad a la historia. Hoy tan conmovida por una pandemia que hace que mucho de ayer no se pueda hoy, o que algo deba </w:t>
      </w:r>
      <w:proofErr w:type="spellStart"/>
      <w:proofErr w:type="gramStart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re-inventarse</w:t>
      </w:r>
      <w:proofErr w:type="spellEnd"/>
      <w:proofErr w:type="gramEnd"/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. Eso de un oído en el Evangelio y otro en el pueblo es siempre actual.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br/>
        <w:t>Por mi parte, sólo espero que el pueblo al que me he consagrado sepa, sienta, experimente que a ellos me debo, por ellos vivo. Y que la alegría y la paz sean un signo visible de que allí estoy. Si así fuera, hoy celebraría doblemente. ¡Ojalá así sea!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 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000000"/>
          <w:sz w:val="24"/>
          <w:szCs w:val="24"/>
          <w:lang w:val="es-UY" w:eastAsia="es-UY"/>
        </w:rPr>
        <w:t>Foto tomada de </w:t>
      </w:r>
      <w:hyperlink r:id="rId5" w:tgtFrame="_blank" w:history="1">
        <w:r w:rsidRPr="005734B0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https://noticiasancap.org/2015/08/09/con-un-oido-en-el-pueblo-y-otro-en-el-evangelio/</w:t>
        </w:r>
      </w:hyperlink>
    </w:p>
    <w:p w:rsidR="005734B0" w:rsidRPr="005734B0" w:rsidRDefault="005734B0" w:rsidP="00573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5734B0" w:rsidRPr="005734B0" w:rsidRDefault="005734B0" w:rsidP="005734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5734B0" w:rsidRPr="005734B0" w:rsidRDefault="005734B0" w:rsidP="00573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5734B0">
        <w:rPr>
          <w:rFonts w:ascii="Arial" w:eastAsia="Times New Roman" w:hAnsi="Arial" w:cs="Arial"/>
          <w:b/>
          <w:bCs/>
          <w:color w:val="00B050"/>
          <w:sz w:val="24"/>
          <w:szCs w:val="24"/>
          <w:lang w:val="es-UY" w:eastAsia="es-UY"/>
        </w:rPr>
        <w:t>http:\\</w:t>
      </w:r>
      <w:hyperlink r:id="rId6" w:tgtFrame="_blank" w:history="1">
        <w:r w:rsidRPr="005734B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blogeduopp1.blogspot.com</w:t>
        </w:r>
      </w:hyperlink>
    </w:p>
    <w:p w:rsidR="005734B0" w:rsidRPr="005734B0" w:rsidRDefault="005734B0" w:rsidP="005734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hyperlink r:id="rId7" w:tgtFrame="_blank" w:history="1">
        <w:r w:rsidRPr="005734B0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val="es-UY" w:eastAsia="es-UY"/>
          </w:rPr>
          <w:t>https://www.religiondigital.org/un_oido_en_el_evangelio_y_otro_en_el_pueblo/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B0"/>
    <w:rsid w:val="002E2F5B"/>
    <w:rsid w:val="005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E766-545B-4114-A76D-3A39BFA6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6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ligiondigital.org/un_oido_en_el_evangelio_y_otro_en_el_puebl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eduopp1.blogspot.com/" TargetMode="External"/><Relationship Id="rId5" Type="http://schemas.openxmlformats.org/officeDocument/2006/relationships/hyperlink" Target="https://www.blogger.com/blog/post/edit/2845060600014161194/114404399819459371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2020-08-05T14:19:00Z</dcterms:created>
  <dcterms:modified xsi:type="dcterms:W3CDTF">2020-08-05T14:20:00Z</dcterms:modified>
</cp:coreProperties>
</file>