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CC" w:rsidRPr="000730CC" w:rsidRDefault="000730CC" w:rsidP="000730CC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</w:pPr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  <w:t xml:space="preserve">Sobre racismo, </w:t>
      </w:r>
      <w:proofErr w:type="spellStart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  <w:t>heterologia</w:t>
      </w:r>
      <w:proofErr w:type="spellEnd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  <w:t xml:space="preserve"> e </w:t>
      </w:r>
      <w:proofErr w:type="spellStart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  <w:t>alteridade</w:t>
      </w:r>
      <w:proofErr w:type="spellEnd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30"/>
          <w:szCs w:val="30"/>
          <w:lang w:val="es-UY" w:eastAsia="es-UY"/>
        </w:rPr>
        <w:t xml:space="preserve"> –</w:t>
      </w:r>
    </w:p>
    <w:p w:rsidR="000730CC" w:rsidRPr="000730CC" w:rsidRDefault="000730CC" w:rsidP="000730CC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0070C0"/>
          <w:kern w:val="36"/>
          <w:sz w:val="24"/>
          <w:szCs w:val="24"/>
          <w:lang w:val="es-UY" w:eastAsia="es-UY"/>
        </w:rPr>
      </w:pPr>
      <w:proofErr w:type="spellStart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24"/>
          <w:szCs w:val="24"/>
          <w:lang w:val="es-UY" w:eastAsia="es-UY"/>
        </w:rPr>
        <w:t>Maria</w:t>
      </w:r>
      <w:proofErr w:type="spellEnd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24"/>
          <w:szCs w:val="24"/>
          <w:lang w:val="es-UY" w:eastAsia="es-UY"/>
        </w:rPr>
        <w:t xml:space="preserve"> Clara </w:t>
      </w:r>
      <w:proofErr w:type="spellStart"/>
      <w:r w:rsidRPr="000730CC">
        <w:rPr>
          <w:rFonts w:ascii="Muli" w:eastAsia="Times New Roman" w:hAnsi="Muli" w:cs="Times New Roman"/>
          <w:b/>
          <w:bCs/>
          <w:color w:val="0070C0"/>
          <w:kern w:val="36"/>
          <w:sz w:val="24"/>
          <w:szCs w:val="24"/>
          <w:lang w:val="es-UY" w:eastAsia="es-UY"/>
        </w:rPr>
        <w:t>Bingemer</w:t>
      </w:r>
      <w:proofErr w:type="spellEnd"/>
    </w:p>
    <w:p w:rsidR="000730CC" w:rsidRPr="000730CC" w:rsidRDefault="000730CC" w:rsidP="000730CC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535E92">
            <wp:simplePos x="0" y="0"/>
            <wp:positionH relativeFrom="column">
              <wp:posOffset>75565</wp:posOffset>
            </wp:positionH>
            <wp:positionV relativeFrom="paragraph">
              <wp:posOffset>274955</wp:posOffset>
            </wp:positionV>
            <wp:extent cx="1993900" cy="1671808"/>
            <wp:effectExtent l="0" t="0" r="6350" b="5080"/>
            <wp:wrapTight wrapText="bothSides">
              <wp:wrapPolygon edited="0">
                <wp:start x="0" y="0"/>
                <wp:lineTo x="0" y="21419"/>
                <wp:lineTo x="21462" y="21419"/>
                <wp:lineTo x="214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“heteros”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grego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dizer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”. A partir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daí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“heterólogo” é definido pelo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dicionário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antônimo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“homólogo”.  Trata-se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algo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carrega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si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estrutura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diferente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daquela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está inserida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partes do contexto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meio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ambiente. 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elemento heterólogo é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elemento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estranho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corpo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estranho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portanto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diferente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alheio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àquilo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é normal,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afeito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ambiente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entorno.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Ciências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Humanas e segundo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definição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grande pensador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francês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Michel de Certeau,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discurso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é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mesmo tempo discurso sobre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discurso no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fala.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assume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risco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liberdade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consequências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E talvez a principal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consequências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fato de que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sujeito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receptor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sujeito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é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objeto do pensar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discurso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que toma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se torna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emissor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Michel de Certeau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conceito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qualifica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primeiramente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história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disciplina onde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narrador relata fatos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permanece mudo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capacidade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intervenção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Trata-se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ausente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entanto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pressuposto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pode ser considerada como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discurso heterólogo.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Trata-se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discurso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construído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partir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linguagem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revelada,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– Deus –  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dirige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humano.  Mas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trata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discurso que relata o que é vivido pelos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pelas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onde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crê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habita o Espirito Santo de Deus. 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espaços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“heterólogos”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espaço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eclesial. 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estejam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espaço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eclesial como social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restritivamente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entendido por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sido marginalizados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Libertação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América Latina,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identificou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nos pobres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benesses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progresso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constituem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grande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latino-americano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 teólogo peruano Gustavo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Gutierrez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fundador 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Libertação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afirma que “os pobres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”.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Jon Sobrino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cunhou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categoria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vítimas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para significar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vida constantemente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ameaçada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sofriam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consequências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sistema injusto que 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marginalizava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excluía das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possibilidades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digna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plenamente.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Refletiu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teólogo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basco-salvadorenho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estas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vítimas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seriam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história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rosto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Jesus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Cristo,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eles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identificaria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E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atitude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cristão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diante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tirá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los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cruz onde 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pregou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injustiça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opressão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Acrescentaríamos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aqui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: devolver-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lhes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 xml:space="preserve">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episódio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assassinato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George Floyd em Minneapolis, no último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25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trouxe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a frente de todos os debates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questão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negros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racismo. Visto como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e diferente pela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ocidental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se acredita branca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prototípica do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humanidade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história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negros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trazidos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África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escravizados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lado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cá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mundo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foi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narrada por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Falava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sobre os negros,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deles.  Mas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ouvia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voz dos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próprios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em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alguns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nichos que os mesmos negros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ocuparam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tal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genialidade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competência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era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impossível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invisibilizá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-los.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Refiro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aqui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música, à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dança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formas da arte.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Porém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mesmo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áreas, o discurso que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ouvir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era de lamento,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gemido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opressão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discurso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apropriado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pelos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ocasionavam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No caso de George Floyd,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gemido agonizante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falava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joelho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branco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séculos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esmagava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dignidade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agora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pescoço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asfixiava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Tudo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era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gemido. 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surpreendentemente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este gemido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tornou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discurso. 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desvelou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tomou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rostos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bocas do mundo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inteiro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falando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opressão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clamava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fim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pois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atingia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apenas os negros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toda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humanidade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 a voz inocente de Gianna,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filha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seis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 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nomeou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redimida: “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pai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mudou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mundo”.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alteridade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negra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encontra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lugar de fala,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cidadania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contentando em ser apenas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heterologia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marginal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estrangeira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morte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Floyd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resgata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toda a saga dolorosa, toda 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crucis dos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escravizados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da África natal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navios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negreiros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porões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injustiça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gram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violências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emudecedoras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 rosto negro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levantou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e se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fez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epifânico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  Cabe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construtores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civilização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ocidental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ouvir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receber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palavra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tratar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entendê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-la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assimilá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-la. </w:t>
      </w:r>
    </w:p>
    <w:p w:rsidR="000730CC" w:rsidRPr="000730CC" w:rsidRDefault="000730CC" w:rsidP="000730C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730C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br/>
      </w:r>
      <w:proofErr w:type="spellStart"/>
      <w:r w:rsidRPr="000730C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Maria</w:t>
      </w:r>
      <w:proofErr w:type="spellEnd"/>
      <w:r w:rsidRPr="000730C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Clara </w:t>
      </w:r>
      <w:proofErr w:type="spellStart"/>
      <w:r w:rsidRPr="000730C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Bingemer</w:t>
      </w:r>
      <w:proofErr w:type="spellEnd"/>
      <w:r w:rsidRPr="000730C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</w:t>
      </w:r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é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professora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Departamento de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Teologia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PUC-Rio e autora de “Mística 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Koinonia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(Editora Paulus), entre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0730C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CC"/>
    <w:rsid w:val="000730CC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2A2"/>
  <w15:chartTrackingRefBased/>
  <w15:docId w15:val="{DF080363-D351-49D6-BB13-6818A41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Sobre racismo, heterologia e alteridade –</vt:lpstr>
      <vt:lpstr>Maria Clara Bingemer</vt:lpstr>
      <vt:lpstr>/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2020-06-24T12:46:00Z</dcterms:created>
  <dcterms:modified xsi:type="dcterms:W3CDTF">2020-06-24T12:47:00Z</dcterms:modified>
</cp:coreProperties>
</file>