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59" w:rsidRDefault="004E4259" w:rsidP="004E4259">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E4259">
        <w:rPr>
          <w:rFonts w:ascii="Arial" w:eastAsia="Times New Roman" w:hAnsi="Arial" w:cs="Arial"/>
          <w:b/>
          <w:bCs/>
          <w:i/>
          <w:iCs/>
          <w:color w:val="D49400"/>
          <w:kern w:val="36"/>
          <w:sz w:val="21"/>
          <w:szCs w:val="21"/>
          <w:lang w:val="es-UY" w:eastAsia="es-UY"/>
        </w:rPr>
        <w:t>Coronavirus: una sola humanidad, una común vulnerabilidad'</w:t>
      </w:r>
    </w:p>
    <w:p w:rsidR="004E4259" w:rsidRDefault="004E4259" w:rsidP="004E4259">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rsidR="004E4259" w:rsidRPr="004E4259" w:rsidRDefault="004E4259" w:rsidP="004E4259">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E4259">
        <w:rPr>
          <w:rFonts w:ascii="Arial" w:eastAsia="Times New Roman" w:hAnsi="Arial" w:cs="Arial"/>
          <w:b/>
          <w:bCs/>
          <w:color w:val="333333"/>
          <w:kern w:val="36"/>
          <w:sz w:val="38"/>
          <w:szCs w:val="38"/>
          <w:lang w:val="es-UY" w:eastAsia="es-UY"/>
        </w:rPr>
        <w:t>La advertencia de Cristianismo y Justicia: "Nos hemos salvado como humanidad por los pelos"</w:t>
      </w:r>
    </w:p>
    <w:p w:rsidR="004E4259" w:rsidRPr="004E4259" w:rsidRDefault="004E4259" w:rsidP="004E4259">
      <w:pPr>
        <w:shd w:val="clear" w:color="auto" w:fill="FFFFFF"/>
        <w:spacing w:after="0" w:line="240" w:lineRule="auto"/>
        <w:rPr>
          <w:rFonts w:ascii="Arial" w:eastAsia="Times New Roman" w:hAnsi="Arial" w:cs="Arial"/>
          <w:color w:val="000000"/>
          <w:sz w:val="21"/>
          <w:szCs w:val="21"/>
          <w:lang w:val="es-UY" w:eastAsia="es-UY"/>
        </w:rPr>
      </w:pPr>
      <w:r w:rsidRPr="004E4259">
        <w:rPr>
          <w:rFonts w:ascii="Arial" w:eastAsia="Times New Roman" w:hAnsi="Arial" w:cs="Arial"/>
          <w:noProof/>
          <w:color w:val="000000"/>
          <w:sz w:val="21"/>
          <w:szCs w:val="21"/>
          <w:lang w:val="es-UY" w:eastAsia="es-UY"/>
        </w:rPr>
        <w:drawing>
          <wp:inline distT="0" distB="0" distL="0" distR="0" wp14:anchorId="2324F371" wp14:editId="52DE8BEE">
            <wp:extent cx="6286500" cy="3530600"/>
            <wp:effectExtent l="0" t="0" r="0" b="0"/>
            <wp:docPr id="9" name="Imagen 9" descr="La Humanidad, ante el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Humanidad, ante el 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4E4259" w:rsidRPr="004E4259" w:rsidRDefault="004E4259" w:rsidP="004E4259">
      <w:pPr>
        <w:shd w:val="clear" w:color="auto" w:fill="FFFFFF"/>
        <w:spacing w:line="240" w:lineRule="auto"/>
        <w:rPr>
          <w:rFonts w:ascii="Arial" w:eastAsia="Times New Roman" w:hAnsi="Arial" w:cs="Arial"/>
          <w:color w:val="000000"/>
          <w:sz w:val="21"/>
          <w:szCs w:val="21"/>
          <w:lang w:val="es-UY" w:eastAsia="es-UY"/>
        </w:rPr>
      </w:pPr>
      <w:r w:rsidRPr="004E4259">
        <w:rPr>
          <w:rFonts w:ascii="Arial" w:eastAsia="Times New Roman" w:hAnsi="Arial" w:cs="Arial"/>
          <w:color w:val="000000"/>
          <w:sz w:val="21"/>
          <w:szCs w:val="21"/>
          <w:lang w:val="es-UY" w:eastAsia="es-UY"/>
        </w:rPr>
        <w:t>La Humanidad, ante el coronavirus</w:t>
      </w:r>
    </w:p>
    <w:p w:rsidR="004E4259" w:rsidRPr="004E4259" w:rsidRDefault="004E4259" w:rsidP="004E4259">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4E4259" w:rsidRPr="004E4259" w:rsidRDefault="004E4259" w:rsidP="004E4259">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4E4259">
        <w:rPr>
          <w:rFonts w:ascii="inherit" w:eastAsia="Times New Roman" w:hAnsi="inherit" w:cs="Arial"/>
          <w:b/>
          <w:bCs/>
          <w:i/>
          <w:iCs/>
          <w:color w:val="333333"/>
          <w:sz w:val="20"/>
          <w:szCs w:val="20"/>
          <w:lang w:val="es-UY" w:eastAsia="es-UY"/>
        </w:rPr>
        <w:t>25.05.2020 | Cristianismo y Justicia</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Hoy lunes 25 de mayo damos un nuevo paso en la desescalada del confinamiento por la crisis sanitaria de la COVID-19. Coincidiendo con ello, el centro de estudios </w:t>
      </w:r>
      <w:hyperlink r:id="rId6" w:tgtFrame="_blank" w:history="1">
        <w:r w:rsidRPr="004E4259">
          <w:rPr>
            <w:rFonts w:ascii="Arial" w:eastAsia="Times New Roman" w:hAnsi="Arial" w:cs="Arial"/>
            <w:color w:val="D49400"/>
            <w:sz w:val="21"/>
            <w:szCs w:val="21"/>
            <w:lang w:val="es-UY" w:eastAsia="es-UY"/>
          </w:rPr>
          <w:t>Cristianismo y Justicia</w:t>
        </w:r>
      </w:hyperlink>
      <w:r w:rsidRPr="004E4259">
        <w:rPr>
          <w:rFonts w:ascii="Arial" w:eastAsia="Times New Roman" w:hAnsi="Arial" w:cs="Arial"/>
          <w:color w:val="333333"/>
          <w:sz w:val="21"/>
          <w:szCs w:val="21"/>
          <w:lang w:val="es-UY" w:eastAsia="es-UY"/>
        </w:rPr>
        <w:t> presenta una reflexión sobre lo vivido estos días y los retos y riesgos que se nos presentan.</w:t>
      </w:r>
    </w:p>
    <w:p w:rsidR="004E4259" w:rsidRPr="004E4259" w:rsidRDefault="004E4259" w:rsidP="004E4259">
      <w:pPr>
        <w:shd w:val="clear" w:color="auto" w:fill="FFFFFF"/>
        <w:spacing w:after="150" w:line="345" w:lineRule="atLeast"/>
        <w:jc w:val="both"/>
        <w:outlineLvl w:val="1"/>
        <w:rPr>
          <w:rFonts w:ascii="Montserrat" w:eastAsia="Times New Roman" w:hAnsi="Montserrat" w:cs="Arial"/>
          <w:b/>
          <w:bCs/>
          <w:color w:val="474747"/>
          <w:sz w:val="26"/>
          <w:szCs w:val="26"/>
          <w:lang w:val="es-UY" w:eastAsia="es-UY"/>
        </w:rPr>
      </w:pPr>
      <w:r w:rsidRPr="004E4259">
        <w:rPr>
          <w:rFonts w:ascii="Montserrat" w:eastAsia="Times New Roman" w:hAnsi="Montserrat" w:cs="Arial"/>
          <w:b/>
          <w:bCs/>
          <w:color w:val="474747"/>
          <w:sz w:val="26"/>
          <w:szCs w:val="26"/>
          <w:lang w:val="es-UY" w:eastAsia="es-UY"/>
        </w:rPr>
        <w:t>Salvados “por los pelos”</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En un </w:t>
      </w:r>
      <w:hyperlink r:id="rId7" w:tgtFrame="_blank" w:history="1">
        <w:r w:rsidRPr="004E4259">
          <w:rPr>
            <w:rFonts w:ascii="Arial" w:eastAsia="Times New Roman" w:hAnsi="Arial" w:cs="Arial"/>
            <w:color w:val="D49400"/>
            <w:sz w:val="21"/>
            <w:szCs w:val="21"/>
            <w:lang w:val="es-UY" w:eastAsia="es-UY"/>
          </w:rPr>
          <w:t>documento</w:t>
        </w:r>
      </w:hyperlink>
      <w:r w:rsidRPr="004E4259">
        <w:rPr>
          <w:rFonts w:ascii="Arial" w:eastAsia="Times New Roman" w:hAnsi="Arial" w:cs="Arial"/>
          <w:color w:val="333333"/>
          <w:sz w:val="21"/>
          <w:szCs w:val="21"/>
          <w:lang w:val="es-UY" w:eastAsia="es-UY"/>
        </w:rPr>
        <w:t> que firma </w:t>
      </w:r>
      <w:r w:rsidRPr="004E4259">
        <w:rPr>
          <w:rFonts w:ascii="Arial" w:eastAsia="Times New Roman" w:hAnsi="Arial" w:cs="Arial"/>
          <w:b/>
          <w:bCs/>
          <w:color w:val="474747"/>
          <w:sz w:val="21"/>
          <w:szCs w:val="21"/>
          <w:lang w:val="es-UY" w:eastAsia="es-UY"/>
        </w:rPr>
        <w:t>Jaume Flaquer</w:t>
      </w:r>
      <w:r w:rsidRPr="004E4259">
        <w:rPr>
          <w:rFonts w:ascii="Arial" w:eastAsia="Times New Roman" w:hAnsi="Arial" w:cs="Arial"/>
          <w:color w:val="333333"/>
          <w:sz w:val="21"/>
          <w:szCs w:val="21"/>
          <w:lang w:val="es-UY" w:eastAsia="es-UY"/>
        </w:rPr>
        <w:t>, responsable teológico del centro, y que se ha publicado en la colección Papeles, advierte que “</w:t>
      </w:r>
      <w:r w:rsidRPr="004E4259">
        <w:rPr>
          <w:rFonts w:ascii="Arial" w:eastAsia="Times New Roman" w:hAnsi="Arial" w:cs="Arial"/>
          <w:b/>
          <w:bCs/>
          <w:color w:val="474747"/>
          <w:sz w:val="21"/>
          <w:szCs w:val="21"/>
          <w:lang w:val="es-UY" w:eastAsia="es-UY"/>
        </w:rPr>
        <w:t>nos hemos salvado como humanidad por los pelos</w:t>
      </w:r>
      <w:r w:rsidRPr="004E4259">
        <w:rPr>
          <w:rFonts w:ascii="Arial" w:eastAsia="Times New Roman" w:hAnsi="Arial" w:cs="Arial"/>
          <w:color w:val="333333"/>
          <w:sz w:val="21"/>
          <w:szCs w:val="21"/>
          <w:lang w:val="es-UY" w:eastAsia="es-UY"/>
        </w:rPr>
        <w:t> (…) porque, a pesar de los titubeos iniciales de algunos países, al final hemos decidido poner en el centro nuestras preocupaciones a las personas mayores y más vulnerables”. </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b/>
          <w:bCs/>
          <w:color w:val="474747"/>
          <w:sz w:val="21"/>
          <w:szCs w:val="21"/>
          <w:lang w:val="es-UY" w:eastAsia="es-UY"/>
        </w:rPr>
        <w:t>“Aun así, el sufrimiento ha sido terrible”,</w:t>
      </w:r>
      <w:r w:rsidRPr="004E4259">
        <w:rPr>
          <w:rFonts w:ascii="Arial" w:eastAsia="Times New Roman" w:hAnsi="Arial" w:cs="Arial"/>
          <w:color w:val="333333"/>
          <w:sz w:val="21"/>
          <w:szCs w:val="21"/>
          <w:lang w:val="es-UY" w:eastAsia="es-UY"/>
        </w:rPr>
        <w:t xml:space="preserve"> lamenta el centro, que reconoce que va a ser difícil superarlo. Esta experiencia ha vuelto a situar a la muerte, ajena a la cotidianidad del </w:t>
      </w:r>
      <w:r w:rsidRPr="004E4259">
        <w:rPr>
          <w:rFonts w:ascii="Arial" w:eastAsia="Times New Roman" w:hAnsi="Arial" w:cs="Arial"/>
          <w:color w:val="333333"/>
          <w:sz w:val="21"/>
          <w:szCs w:val="21"/>
          <w:lang w:val="es-UY" w:eastAsia="es-UY"/>
        </w:rPr>
        <w:lastRenderedPageBreak/>
        <w:t>primer mundo, como acontecimiento cercano, y de repente, el virus nos ha replegado “hacia lo interior y hacia lo esencial”.</w:t>
      </w:r>
    </w:p>
    <w:p w:rsidR="004E4259" w:rsidRPr="004E4259" w:rsidRDefault="004E4259" w:rsidP="004E4259">
      <w:pPr>
        <w:shd w:val="clear" w:color="auto" w:fill="FFFFFF"/>
        <w:spacing w:line="240" w:lineRule="auto"/>
        <w:rPr>
          <w:rFonts w:ascii="inherit" w:eastAsia="Times New Roman" w:hAnsi="inherit" w:cs="Arial"/>
          <w:color w:val="000000"/>
          <w:sz w:val="21"/>
          <w:szCs w:val="21"/>
          <w:lang w:val="es-UY" w:eastAsia="es-UY"/>
        </w:rPr>
      </w:pPr>
      <w:r w:rsidRPr="004E4259">
        <w:rPr>
          <w:rFonts w:ascii="inherit" w:eastAsia="Times New Roman" w:hAnsi="inherit" w:cs="Arial"/>
          <w:noProof/>
          <w:color w:val="000000"/>
          <w:sz w:val="21"/>
          <w:szCs w:val="21"/>
          <w:lang w:val="es-UY" w:eastAsia="es-UY"/>
        </w:rPr>
        <w:drawing>
          <wp:inline distT="0" distB="0" distL="0" distR="0" wp14:anchorId="5B9C0C84" wp14:editId="08E46DB9">
            <wp:extent cx="4641850" cy="2833337"/>
            <wp:effectExtent l="0" t="0" r="6350" b="5715"/>
            <wp:docPr id="10" name="Imagen 10" descr="Que nadie se quede at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 nadie se quede at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128" cy="2836559"/>
                    </a:xfrm>
                    <a:prstGeom prst="rect">
                      <a:avLst/>
                    </a:prstGeom>
                    <a:noFill/>
                    <a:ln>
                      <a:noFill/>
                    </a:ln>
                  </pic:spPr>
                </pic:pic>
              </a:graphicData>
            </a:graphic>
          </wp:inline>
        </w:drawing>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Sin embargo, el documento de Cristianismo y Justicia relativiza las expectativas de cambio de las que tanto se habla: “</w:t>
      </w:r>
      <w:r w:rsidRPr="004E4259">
        <w:rPr>
          <w:rFonts w:ascii="Arial" w:eastAsia="Times New Roman" w:hAnsi="Arial" w:cs="Arial"/>
          <w:b/>
          <w:bCs/>
          <w:color w:val="474747"/>
          <w:sz w:val="21"/>
          <w:szCs w:val="21"/>
          <w:lang w:val="es-UY" w:eastAsia="es-UY"/>
        </w:rPr>
        <w:t>no es seguro que la humanidad vaya a sacar todas las conclusiones que debiera de esta pandemia</w:t>
      </w:r>
      <w:r w:rsidRPr="004E4259">
        <w:rPr>
          <w:rFonts w:ascii="Arial" w:eastAsia="Times New Roman" w:hAnsi="Arial" w:cs="Arial"/>
          <w:color w:val="333333"/>
          <w:sz w:val="21"/>
          <w:szCs w:val="21"/>
          <w:lang w:val="es-UY" w:eastAsia="es-UY"/>
        </w:rPr>
        <w:t>” ya que “aquellos propósitos difíciles que se toman en las crisis a menudo se dejan de lado cuando vuelve la bonanza.”</w:t>
      </w:r>
    </w:p>
    <w:p w:rsidR="004E4259" w:rsidRPr="004E4259" w:rsidRDefault="004E4259" w:rsidP="004E4259">
      <w:pPr>
        <w:shd w:val="clear" w:color="auto" w:fill="FFFFFF"/>
        <w:spacing w:after="150" w:line="345" w:lineRule="atLeast"/>
        <w:jc w:val="both"/>
        <w:outlineLvl w:val="1"/>
        <w:rPr>
          <w:rFonts w:ascii="Montserrat" w:eastAsia="Times New Roman" w:hAnsi="Montserrat" w:cs="Arial"/>
          <w:b/>
          <w:bCs/>
          <w:color w:val="474747"/>
          <w:sz w:val="26"/>
          <w:szCs w:val="26"/>
          <w:lang w:val="es-UY" w:eastAsia="es-UY"/>
        </w:rPr>
      </w:pPr>
      <w:r w:rsidRPr="004E4259">
        <w:rPr>
          <w:rFonts w:ascii="Montserrat" w:eastAsia="Times New Roman" w:hAnsi="Montserrat" w:cs="Arial"/>
          <w:b/>
          <w:bCs/>
          <w:color w:val="474747"/>
          <w:sz w:val="26"/>
          <w:szCs w:val="26"/>
          <w:lang w:val="es-UY" w:eastAsia="es-UY"/>
        </w:rPr>
        <w:t>Desigualdades y riesgos para la democracia</w:t>
      </w:r>
    </w:p>
    <w:p w:rsid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Ante la crisis económica a consecuencia de la pandemia, Cristianismo y Justicia recuerda que “no va a afectarnos a todos por igual”, por lo que “deberíamos encontrar maneras para que en los meses venideros esa </w:t>
      </w:r>
      <w:r w:rsidRPr="004E4259">
        <w:rPr>
          <w:rFonts w:ascii="Arial" w:eastAsia="Times New Roman" w:hAnsi="Arial" w:cs="Arial"/>
          <w:b/>
          <w:bCs/>
          <w:color w:val="474747"/>
          <w:sz w:val="21"/>
          <w:szCs w:val="21"/>
          <w:lang w:val="es-UY" w:eastAsia="es-UY"/>
        </w:rPr>
        <w:t>solidaridad que parece manifestarse al enfrentarnos juntos a un problema común no se desvanezca</w:t>
      </w:r>
      <w:r w:rsidRPr="004E4259">
        <w:rPr>
          <w:rFonts w:ascii="Arial" w:eastAsia="Times New Roman" w:hAnsi="Arial" w:cs="Arial"/>
          <w:color w:val="333333"/>
          <w:sz w:val="21"/>
          <w:szCs w:val="21"/>
          <w:lang w:val="es-UY" w:eastAsia="es-UY"/>
        </w:rPr>
        <w:t>”. Para conseguirlo, advierte el texto, es preciso que los partidos políticos estén a la altura: que busquen el bien común y no la capitalización del descontento general que producirá la pérdida de poder adquisitivo.</w:t>
      </w:r>
    </w:p>
    <w:p w:rsid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fldChar w:fldCharType="begin"/>
      </w:r>
      <w:r>
        <w:instrText xml:space="preserve"> HYPERLINK "https://www.religiondigital.org/opinion/advertencia-Cristianismo-Justicia-salvado-humanidad-coronavirus-espana-solidaridad_0_2234776540.html" </w:instrText>
      </w:r>
      <w:r>
        <w:fldChar w:fldCharType="separate"/>
      </w:r>
      <w:r>
        <w:rPr>
          <w:rStyle w:val="Hipervnculo"/>
        </w:rPr>
        <w:t>https://www.religiondigital.org/opinion/advertencia-Cristianismo-Justicia-salvado-humanidad-coronavirus-espana-solidaridad_0_2234776540.html</w:t>
      </w:r>
      <w:r>
        <w:fldChar w:fldCharType="end"/>
      </w:r>
      <w:bookmarkStart w:id="0" w:name="_GoBack"/>
      <w:bookmarkEnd w:id="0"/>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p>
    <w:p w:rsidR="004E4259" w:rsidRPr="004E4259" w:rsidRDefault="004E4259" w:rsidP="004E4259">
      <w:pPr>
        <w:shd w:val="clear" w:color="auto" w:fill="FFFFFF"/>
        <w:spacing w:after="0" w:line="240" w:lineRule="auto"/>
        <w:jc w:val="both"/>
        <w:rPr>
          <w:rFonts w:ascii="inherit" w:eastAsia="Times New Roman" w:hAnsi="inherit" w:cs="Arial"/>
          <w:color w:val="000000"/>
          <w:sz w:val="21"/>
          <w:szCs w:val="21"/>
          <w:lang w:val="es-UY" w:eastAsia="es-UY"/>
        </w:rPr>
      </w:pPr>
      <w:r w:rsidRPr="004E4259">
        <w:rPr>
          <w:rFonts w:ascii="inherit" w:eastAsia="Times New Roman" w:hAnsi="inherit" w:cs="Arial"/>
          <w:noProof/>
          <w:color w:val="000000"/>
          <w:sz w:val="21"/>
          <w:szCs w:val="21"/>
          <w:lang w:val="es-UY" w:eastAsia="es-UY"/>
        </w:rPr>
        <w:drawing>
          <wp:inline distT="0" distB="0" distL="0" distR="0" wp14:anchorId="0C991553" wp14:editId="080E715C">
            <wp:extent cx="4889500" cy="2745154"/>
            <wp:effectExtent l="0" t="0" r="6350" b="0"/>
            <wp:docPr id="11" name="Imagen 11" descr="Presos argentinos prot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os argentinos protes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858" cy="2752092"/>
                    </a:xfrm>
                    <a:prstGeom prst="rect">
                      <a:avLst/>
                    </a:prstGeom>
                    <a:noFill/>
                    <a:ln>
                      <a:noFill/>
                    </a:ln>
                  </pic:spPr>
                </pic:pic>
              </a:graphicData>
            </a:graphic>
          </wp:inline>
        </w:drawing>
      </w:r>
    </w:p>
    <w:p w:rsidR="004E4259" w:rsidRPr="004E4259" w:rsidRDefault="004E4259" w:rsidP="004E4259">
      <w:pPr>
        <w:shd w:val="clear" w:color="auto" w:fill="FFFFFF"/>
        <w:spacing w:line="240" w:lineRule="auto"/>
        <w:jc w:val="both"/>
        <w:rPr>
          <w:rFonts w:ascii="inherit" w:eastAsia="Times New Roman" w:hAnsi="inherit" w:cs="Arial"/>
          <w:color w:val="000000"/>
          <w:sz w:val="21"/>
          <w:szCs w:val="21"/>
          <w:lang w:val="es-UY" w:eastAsia="es-UY"/>
        </w:rPr>
      </w:pPr>
      <w:r w:rsidRPr="004E4259">
        <w:rPr>
          <w:rFonts w:ascii="inherit" w:eastAsia="Times New Roman" w:hAnsi="inherit" w:cs="Arial"/>
          <w:color w:val="000000"/>
          <w:sz w:val="21"/>
          <w:szCs w:val="21"/>
          <w:lang w:val="es-UY" w:eastAsia="es-UY"/>
        </w:rPr>
        <w:t>Presos argentinos protestan</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Del mismo modo, la pandemia puede provocar un </w:t>
      </w:r>
      <w:r w:rsidRPr="004E4259">
        <w:rPr>
          <w:rFonts w:ascii="Arial" w:eastAsia="Times New Roman" w:hAnsi="Arial" w:cs="Arial"/>
          <w:b/>
          <w:bCs/>
          <w:color w:val="474747"/>
          <w:sz w:val="21"/>
          <w:szCs w:val="21"/>
          <w:lang w:val="es-UY" w:eastAsia="es-UY"/>
        </w:rPr>
        <w:t>desplazamiento del eje del mundo hacia Oriente,</w:t>
      </w:r>
      <w:r w:rsidRPr="004E4259">
        <w:rPr>
          <w:rFonts w:ascii="Arial" w:eastAsia="Times New Roman" w:hAnsi="Arial" w:cs="Arial"/>
          <w:color w:val="333333"/>
          <w:sz w:val="21"/>
          <w:szCs w:val="21"/>
          <w:lang w:val="es-UY" w:eastAsia="es-UY"/>
        </w:rPr>
        <w:t> y nos sitúa también ante un importante riesgo de menor protección de la privacidad y de los derechos civiles. Los países de la Unión Europea deberán ser capaces de ser solidarios con los más afectados por la crisis “si no quieren correr el riesgo de romper de manera irreversible la Unión”. Al mismo tiempo, Occidente no debería olvidar su compromiso de justicia con los países del sur global, puesto que podemos prever emergencias humanitarias de incalculable calibre.</w:t>
      </w:r>
    </w:p>
    <w:p w:rsidR="004E4259" w:rsidRPr="004E4259" w:rsidRDefault="004E4259" w:rsidP="004E4259">
      <w:pPr>
        <w:shd w:val="clear" w:color="auto" w:fill="FFFFFF"/>
        <w:spacing w:after="150" w:line="345" w:lineRule="atLeast"/>
        <w:jc w:val="both"/>
        <w:outlineLvl w:val="1"/>
        <w:rPr>
          <w:rFonts w:ascii="Montserrat" w:eastAsia="Times New Roman" w:hAnsi="Montserrat" w:cs="Arial"/>
          <w:b/>
          <w:bCs/>
          <w:color w:val="474747"/>
          <w:sz w:val="26"/>
          <w:szCs w:val="26"/>
          <w:lang w:val="es-UY" w:eastAsia="es-UY"/>
        </w:rPr>
      </w:pPr>
      <w:r w:rsidRPr="004E4259">
        <w:rPr>
          <w:rFonts w:ascii="Montserrat" w:eastAsia="Times New Roman" w:hAnsi="Montserrat" w:cs="Arial"/>
          <w:b/>
          <w:bCs/>
          <w:color w:val="474747"/>
          <w:sz w:val="26"/>
          <w:szCs w:val="26"/>
          <w:lang w:val="es-UY" w:eastAsia="es-UY"/>
        </w:rPr>
        <w:t>Una vulnerabilidad común</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proofErr w:type="gramStart"/>
      <w:r w:rsidRPr="004E4259">
        <w:rPr>
          <w:rFonts w:ascii="Arial" w:eastAsia="Times New Roman" w:hAnsi="Arial" w:cs="Arial"/>
          <w:color w:val="333333"/>
          <w:sz w:val="21"/>
          <w:szCs w:val="21"/>
          <w:lang w:val="es-UY" w:eastAsia="es-UY"/>
        </w:rPr>
        <w:t>Finalmente</w:t>
      </w:r>
      <w:proofErr w:type="gramEnd"/>
      <w:r w:rsidRPr="004E4259">
        <w:rPr>
          <w:rFonts w:ascii="Arial" w:eastAsia="Times New Roman" w:hAnsi="Arial" w:cs="Arial"/>
          <w:color w:val="333333"/>
          <w:sz w:val="21"/>
          <w:szCs w:val="21"/>
          <w:lang w:val="es-UY" w:eastAsia="es-UY"/>
        </w:rPr>
        <w:t xml:space="preserve"> el texto urge a elaborar una narrativa global sobre las causas de lo sucedido, poniendo de manifiesto las </w:t>
      </w:r>
      <w:r w:rsidRPr="004E4259">
        <w:rPr>
          <w:rFonts w:ascii="Arial" w:eastAsia="Times New Roman" w:hAnsi="Arial" w:cs="Arial"/>
          <w:b/>
          <w:bCs/>
          <w:color w:val="474747"/>
          <w:sz w:val="21"/>
          <w:szCs w:val="21"/>
          <w:lang w:val="es-UY" w:eastAsia="es-UY"/>
        </w:rPr>
        <w:t>causas ecológicas, el modelo de globalización y de consumo,</w:t>
      </w:r>
      <w:r w:rsidRPr="004E4259">
        <w:rPr>
          <w:rFonts w:ascii="Arial" w:eastAsia="Times New Roman" w:hAnsi="Arial" w:cs="Arial"/>
          <w:color w:val="333333"/>
          <w:sz w:val="21"/>
          <w:szCs w:val="21"/>
          <w:lang w:val="es-UY" w:eastAsia="es-UY"/>
        </w:rPr>
        <w:t> la necesidad de potenciar una sanidad pública de calidad y la investigación, así como de evaluar nuestro sistema de atención a los mayores.</w:t>
      </w:r>
    </w:p>
    <w:p w:rsidR="004E4259" w:rsidRPr="004E4259" w:rsidRDefault="004E4259" w:rsidP="004E4259">
      <w:pPr>
        <w:shd w:val="clear" w:color="auto" w:fill="FFFFFF"/>
        <w:spacing w:after="465" w:line="300" w:lineRule="atLeast"/>
        <w:jc w:val="both"/>
        <w:rPr>
          <w:rFonts w:ascii="Arial" w:eastAsia="Times New Roman" w:hAnsi="Arial" w:cs="Arial"/>
          <w:color w:val="333333"/>
          <w:sz w:val="21"/>
          <w:szCs w:val="21"/>
          <w:lang w:val="es-UY" w:eastAsia="es-UY"/>
        </w:rPr>
      </w:pPr>
      <w:r w:rsidRPr="004E4259">
        <w:rPr>
          <w:rFonts w:ascii="Arial" w:eastAsia="Times New Roman" w:hAnsi="Arial" w:cs="Arial"/>
          <w:color w:val="333333"/>
          <w:sz w:val="21"/>
          <w:szCs w:val="21"/>
          <w:lang w:val="es-UY" w:eastAsia="es-UY"/>
        </w:rPr>
        <w:t>En definitiva, reconocernos vulnerables y que esa vulnerabilidad común nos haga sentir una sola humanidad. Aun habiendo afectado de maneras muy distintas, es el primer mal que vivimos de manera universal y que nos ha obligado a movilizarnos con urgencia ante un problema que afecta a todos los países, razas y religiones.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C28D7"/>
    <w:multiLevelType w:val="multilevel"/>
    <w:tmpl w:val="D61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59"/>
    <w:rsid w:val="002E2F5B"/>
    <w:rsid w:val="004E425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03DF"/>
  <w15:chartTrackingRefBased/>
  <w15:docId w15:val="{8CEEA7C6-59C9-4BBD-8442-A0AA2E1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4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1951">
      <w:bodyDiv w:val="1"/>
      <w:marLeft w:val="0"/>
      <w:marRight w:val="0"/>
      <w:marTop w:val="0"/>
      <w:marBottom w:val="0"/>
      <w:divBdr>
        <w:top w:val="none" w:sz="0" w:space="0" w:color="auto"/>
        <w:left w:val="none" w:sz="0" w:space="0" w:color="auto"/>
        <w:bottom w:val="none" w:sz="0" w:space="0" w:color="auto"/>
        <w:right w:val="none" w:sz="0" w:space="0" w:color="auto"/>
      </w:divBdr>
      <w:divsChild>
        <w:div w:id="373315236">
          <w:marLeft w:val="0"/>
          <w:marRight w:val="0"/>
          <w:marTop w:val="0"/>
          <w:marBottom w:val="0"/>
          <w:divBdr>
            <w:top w:val="none" w:sz="0" w:space="0" w:color="auto"/>
            <w:left w:val="none" w:sz="0" w:space="0" w:color="auto"/>
            <w:bottom w:val="none" w:sz="0" w:space="0" w:color="auto"/>
            <w:right w:val="none" w:sz="0" w:space="0" w:color="auto"/>
          </w:divBdr>
          <w:divsChild>
            <w:div w:id="1919557721">
              <w:marLeft w:val="0"/>
              <w:marRight w:val="0"/>
              <w:marTop w:val="0"/>
              <w:marBottom w:val="600"/>
              <w:divBdr>
                <w:top w:val="none" w:sz="0" w:space="0" w:color="auto"/>
                <w:left w:val="none" w:sz="0" w:space="0" w:color="auto"/>
                <w:bottom w:val="none" w:sz="0" w:space="0" w:color="auto"/>
                <w:right w:val="none" w:sz="0" w:space="0" w:color="auto"/>
              </w:divBdr>
              <w:divsChild>
                <w:div w:id="1413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9222">
          <w:marLeft w:val="0"/>
          <w:marRight w:val="0"/>
          <w:marTop w:val="0"/>
          <w:marBottom w:val="0"/>
          <w:divBdr>
            <w:top w:val="none" w:sz="0" w:space="0" w:color="auto"/>
            <w:left w:val="none" w:sz="0" w:space="0" w:color="auto"/>
            <w:bottom w:val="none" w:sz="0" w:space="0" w:color="auto"/>
            <w:right w:val="none" w:sz="0" w:space="0" w:color="auto"/>
          </w:divBdr>
          <w:divsChild>
            <w:div w:id="1803692720">
              <w:marLeft w:val="0"/>
              <w:marRight w:val="0"/>
              <w:marTop w:val="0"/>
              <w:marBottom w:val="0"/>
              <w:divBdr>
                <w:top w:val="none" w:sz="0" w:space="0" w:color="auto"/>
                <w:left w:val="none" w:sz="0" w:space="0" w:color="auto"/>
                <w:bottom w:val="none" w:sz="0" w:space="0" w:color="auto"/>
                <w:right w:val="none" w:sz="0" w:space="0" w:color="auto"/>
              </w:divBdr>
              <w:divsChild>
                <w:div w:id="952709948">
                  <w:marLeft w:val="-1275"/>
                  <w:marRight w:val="0"/>
                  <w:marTop w:val="0"/>
                  <w:marBottom w:val="0"/>
                  <w:divBdr>
                    <w:top w:val="none" w:sz="0" w:space="0" w:color="auto"/>
                    <w:left w:val="none" w:sz="0" w:space="0" w:color="auto"/>
                    <w:bottom w:val="none" w:sz="0" w:space="0" w:color="auto"/>
                    <w:right w:val="none" w:sz="0" w:space="0" w:color="auto"/>
                  </w:divBdr>
                </w:div>
                <w:div w:id="293027163">
                  <w:marLeft w:val="0"/>
                  <w:marRight w:val="0"/>
                  <w:marTop w:val="0"/>
                  <w:marBottom w:val="0"/>
                  <w:divBdr>
                    <w:top w:val="none" w:sz="0" w:space="0" w:color="auto"/>
                    <w:left w:val="none" w:sz="0" w:space="0" w:color="auto"/>
                    <w:bottom w:val="none" w:sz="0" w:space="0" w:color="auto"/>
                    <w:right w:val="none" w:sz="0" w:space="0" w:color="auto"/>
                  </w:divBdr>
                  <w:divsChild>
                    <w:div w:id="241331470">
                      <w:marLeft w:val="0"/>
                      <w:marRight w:val="0"/>
                      <w:marTop w:val="0"/>
                      <w:marBottom w:val="0"/>
                      <w:divBdr>
                        <w:top w:val="none" w:sz="0" w:space="0" w:color="auto"/>
                        <w:left w:val="none" w:sz="0" w:space="0" w:color="auto"/>
                        <w:bottom w:val="none" w:sz="0" w:space="0" w:color="auto"/>
                        <w:right w:val="none" w:sz="0" w:space="0" w:color="auto"/>
                      </w:divBdr>
                    </w:div>
                    <w:div w:id="1941451963">
                      <w:marLeft w:val="0"/>
                      <w:marRight w:val="0"/>
                      <w:marTop w:val="0"/>
                      <w:marBottom w:val="0"/>
                      <w:divBdr>
                        <w:top w:val="none" w:sz="0" w:space="0" w:color="auto"/>
                        <w:left w:val="none" w:sz="0" w:space="0" w:color="auto"/>
                        <w:bottom w:val="none" w:sz="0" w:space="0" w:color="auto"/>
                        <w:right w:val="none" w:sz="0" w:space="0" w:color="auto"/>
                      </w:divBdr>
                      <w:divsChild>
                        <w:div w:id="1763799805">
                          <w:marLeft w:val="0"/>
                          <w:marRight w:val="0"/>
                          <w:marTop w:val="0"/>
                          <w:marBottom w:val="450"/>
                          <w:divBdr>
                            <w:top w:val="none" w:sz="0" w:space="0" w:color="auto"/>
                            <w:left w:val="none" w:sz="0" w:space="0" w:color="auto"/>
                            <w:bottom w:val="none" w:sz="0" w:space="0" w:color="auto"/>
                            <w:right w:val="none" w:sz="0" w:space="0" w:color="auto"/>
                          </w:divBdr>
                        </w:div>
                        <w:div w:id="960188004">
                          <w:marLeft w:val="0"/>
                          <w:marRight w:val="0"/>
                          <w:marTop w:val="0"/>
                          <w:marBottom w:val="450"/>
                          <w:divBdr>
                            <w:top w:val="none" w:sz="0" w:space="0" w:color="auto"/>
                            <w:left w:val="none" w:sz="0" w:space="0" w:color="auto"/>
                            <w:bottom w:val="none" w:sz="0" w:space="0" w:color="auto"/>
                            <w:right w:val="none" w:sz="0" w:space="0" w:color="auto"/>
                          </w:divBdr>
                          <w:divsChild>
                            <w:div w:id="1701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ristianismeijusticia.net/es/coronavirus-una-sola-humanidad-una-comun-vulnerabil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stianismeijusticia.net/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3259</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Coronavirus: una sola humanidad, una común vulnerabilidad'</vt:lpstr>
      <vt:lpstr/>
      <vt:lpstr>La advertencia de Cristianismo y Justicia: "Nos hemos salvado como humanidad por</vt:lpstr>
      <vt:lpstr>    Salvados “por los pelos”</vt:lpstr>
      <vt:lpstr>    Desigualdades y riesgos para la democracia</vt:lpstr>
      <vt:lpstr>    Una vulnerabilidad común</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2020-05-26T23:03:00Z</dcterms:created>
  <dcterms:modified xsi:type="dcterms:W3CDTF">2020-05-26T23:05:00Z</dcterms:modified>
</cp:coreProperties>
</file>