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FDBF" w14:textId="77777777" w:rsidR="00890EB8" w:rsidRPr="008F48E4" w:rsidRDefault="00D60A34" w:rsidP="00890EB8">
      <w:pPr>
        <w:rPr>
          <w:color w:val="0070C0"/>
          <w:sz w:val="20"/>
          <w:szCs w:val="20"/>
          <w:lang w:val="es-ES"/>
        </w:rPr>
      </w:pPr>
      <w:bookmarkStart w:id="0" w:name="_GoBack"/>
      <w:r w:rsidRPr="008F48E4">
        <w:rPr>
          <w:b/>
          <w:bCs/>
          <w:color w:val="0070C0"/>
          <w:lang w:val="es-ES"/>
        </w:rPr>
        <w:t xml:space="preserve">17. Gloria Dei, </w:t>
      </w:r>
      <w:proofErr w:type="spellStart"/>
      <w:r w:rsidRPr="008F48E4">
        <w:rPr>
          <w:b/>
          <w:bCs/>
          <w:color w:val="0070C0"/>
          <w:lang w:val="es-ES"/>
        </w:rPr>
        <w:t>vivens</w:t>
      </w:r>
      <w:proofErr w:type="spellEnd"/>
      <w:r w:rsidRPr="008F48E4">
        <w:rPr>
          <w:b/>
          <w:bCs/>
          <w:color w:val="0070C0"/>
          <w:lang w:val="es-ES"/>
        </w:rPr>
        <w:t xml:space="preserve"> </w:t>
      </w:r>
      <w:proofErr w:type="spellStart"/>
      <w:r w:rsidRPr="008F48E4">
        <w:rPr>
          <w:b/>
          <w:bCs/>
          <w:color w:val="0070C0"/>
          <w:lang w:val="es-ES"/>
        </w:rPr>
        <w:t>pauper</w:t>
      </w:r>
      <w:proofErr w:type="spellEnd"/>
      <w:r w:rsidRPr="008F48E4">
        <w:rPr>
          <w:b/>
          <w:bCs/>
          <w:color w:val="0070C0"/>
          <w:lang w:val="es-ES"/>
        </w:rPr>
        <w:t xml:space="preserve">. </w:t>
      </w:r>
      <w:r w:rsidR="00890EB8" w:rsidRPr="008F48E4">
        <w:rPr>
          <w:b/>
          <w:bCs/>
          <w:color w:val="0070C0"/>
          <w:lang w:val="es-ES"/>
        </w:rPr>
        <w:t xml:space="preserve"> .  </w:t>
      </w:r>
      <w:r w:rsidR="00890EB8" w:rsidRPr="008F48E4">
        <w:rPr>
          <w:color w:val="0070C0"/>
          <w:sz w:val="20"/>
          <w:szCs w:val="20"/>
          <w:lang w:val="es-ES"/>
        </w:rPr>
        <w:t xml:space="preserve">(Citas de M. Romero al hablar de “Dios”, en el libro “El Evangelio de M. Romero). </w:t>
      </w:r>
    </w:p>
    <w:bookmarkEnd w:id="0"/>
    <w:p w14:paraId="1A8A0F4E" w14:textId="75631202" w:rsidR="00D60A34" w:rsidRDefault="00D60A34" w:rsidP="006C76CD">
      <w:pPr>
        <w:spacing w:after="120"/>
        <w:jc w:val="both"/>
        <w:rPr>
          <w:i/>
          <w:iCs/>
          <w:lang w:val="es-ES"/>
        </w:rPr>
      </w:pPr>
      <w:r>
        <w:rPr>
          <w:i/>
          <w:iCs/>
          <w:lang w:val="es-ES"/>
        </w:rPr>
        <w:t xml:space="preserve">“Los antiguos cristianos decían Gloria Dei, </w:t>
      </w:r>
      <w:proofErr w:type="spellStart"/>
      <w:r>
        <w:rPr>
          <w:i/>
          <w:iCs/>
          <w:lang w:val="es-ES"/>
        </w:rPr>
        <w:t>vivens</w:t>
      </w:r>
      <w:proofErr w:type="spellEnd"/>
      <w:r>
        <w:rPr>
          <w:i/>
          <w:iCs/>
          <w:lang w:val="es-ES"/>
        </w:rPr>
        <w:t xml:space="preserve"> homo”. La gloria de Dios es el hombre que vive.  Nosotros podríamos concretar esto: Gloria Dei, </w:t>
      </w:r>
      <w:proofErr w:type="spellStart"/>
      <w:r>
        <w:rPr>
          <w:i/>
          <w:iCs/>
          <w:lang w:val="es-ES"/>
        </w:rPr>
        <w:t>vivens</w:t>
      </w:r>
      <w:proofErr w:type="spellEnd"/>
      <w:r>
        <w:rPr>
          <w:i/>
          <w:iCs/>
          <w:lang w:val="es-ES"/>
        </w:rPr>
        <w:t xml:space="preserve"> </w:t>
      </w:r>
      <w:proofErr w:type="spellStart"/>
      <w:r>
        <w:rPr>
          <w:i/>
          <w:iCs/>
          <w:lang w:val="es-ES"/>
        </w:rPr>
        <w:t>pauper</w:t>
      </w:r>
      <w:proofErr w:type="spellEnd"/>
      <w:r>
        <w:rPr>
          <w:i/>
          <w:iCs/>
          <w:lang w:val="es-ES"/>
        </w:rPr>
        <w:t>.  La Gloria de Dios es el pobre que vive.”  (2 de febrero de 1980)</w:t>
      </w:r>
    </w:p>
    <w:p w14:paraId="74B6CF22" w14:textId="53F50E3D" w:rsidR="009A534B" w:rsidRDefault="009A534B" w:rsidP="006C76CD">
      <w:pPr>
        <w:spacing w:after="120"/>
        <w:jc w:val="both"/>
        <w:rPr>
          <w:lang w:val="es-ES"/>
        </w:rPr>
      </w:pPr>
      <w:r>
        <w:rPr>
          <w:lang w:val="es-ES"/>
        </w:rPr>
        <w:t xml:space="preserve">Esta cita también viene del discurso de Monseñor Romero en Lovaina al recibir el Doctorado Honoris Causa.   </w:t>
      </w:r>
    </w:p>
    <w:p w14:paraId="7B30241B" w14:textId="69615FCB" w:rsidR="009A534B" w:rsidRDefault="009A534B" w:rsidP="006C76CD">
      <w:pPr>
        <w:spacing w:after="120"/>
        <w:jc w:val="both"/>
        <w:rPr>
          <w:lang w:val="es-ES"/>
        </w:rPr>
      </w:pPr>
      <w:r>
        <w:rPr>
          <w:lang w:val="es-ES"/>
        </w:rPr>
        <w:t xml:space="preserve">En algunos ambientes religiosos los fieles se han acostumbrado a decir (a veces hasta gritar) “Gloria a Dios” </w:t>
      </w:r>
      <w:r w:rsidR="00F33FBE">
        <w:rPr>
          <w:lang w:val="es-ES"/>
        </w:rPr>
        <w:t>interrumpiendo algún testimonio o alguna reflexión.  Algún predicador repite cada rato en su culto “Gloria a Dios, hermanos”</w:t>
      </w:r>
      <w:r w:rsidR="00FB0931">
        <w:rPr>
          <w:lang w:val="es-ES"/>
        </w:rPr>
        <w:t>.  Cantamos “Gloria a Dios en el cielo”</w:t>
      </w:r>
      <w:r w:rsidR="0044519C">
        <w:rPr>
          <w:lang w:val="es-ES"/>
        </w:rPr>
        <w:t xml:space="preserve">.  ¿Nosotros/as tenemos que glorificar a Dios o sería que Dios manifiesta su Gloria en nuestra realidad?   </w:t>
      </w:r>
      <w:r w:rsidR="00505C13">
        <w:rPr>
          <w:lang w:val="es-ES"/>
        </w:rPr>
        <w:t>¿o ambos?</w:t>
      </w:r>
    </w:p>
    <w:p w14:paraId="3932AA8C" w14:textId="04617793" w:rsidR="00B42F23" w:rsidRDefault="00B05F5D" w:rsidP="006C76CD">
      <w:pPr>
        <w:spacing w:after="120"/>
        <w:jc w:val="both"/>
        <w:rPr>
          <w:lang w:val="es-ES"/>
        </w:rPr>
      </w:pPr>
      <w:r>
        <w:rPr>
          <w:lang w:val="es-ES"/>
        </w:rPr>
        <w:t xml:space="preserve">Quizás tenemos que empezar comprendiendo lo que significa “gloria”. Recordamos expresiones como “gloria y loor </w:t>
      </w:r>
      <w:r w:rsidR="00F12E24">
        <w:rPr>
          <w:lang w:val="es-ES"/>
        </w:rPr>
        <w:t>a nuestros</w:t>
      </w:r>
      <w:r>
        <w:rPr>
          <w:lang w:val="es-ES"/>
        </w:rPr>
        <w:t xml:space="preserve"> héroes”: admiración, manifestación de apreció, </w:t>
      </w:r>
      <w:r w:rsidR="000943DA">
        <w:rPr>
          <w:lang w:val="es-ES"/>
        </w:rPr>
        <w:t>elogio.  La palabra loor viene del latín “</w:t>
      </w:r>
      <w:proofErr w:type="spellStart"/>
      <w:r w:rsidR="000943DA">
        <w:rPr>
          <w:lang w:val="es-ES"/>
        </w:rPr>
        <w:t>laus</w:t>
      </w:r>
      <w:proofErr w:type="spellEnd"/>
      <w:r w:rsidR="000943DA">
        <w:rPr>
          <w:lang w:val="es-ES"/>
        </w:rPr>
        <w:t xml:space="preserve">” que significa gloria, honor, estimación.  Alguien loable es una persona digna de loor, de gloria, de reconocimiento y alabanza. </w:t>
      </w:r>
    </w:p>
    <w:p w14:paraId="7AE0D7E6" w14:textId="77777777" w:rsidR="005C7099" w:rsidRDefault="005C7099" w:rsidP="006C76CD">
      <w:pPr>
        <w:spacing w:after="120"/>
        <w:jc w:val="both"/>
        <w:rPr>
          <w:lang w:val="es-ES"/>
        </w:rPr>
      </w:pPr>
      <w:bookmarkStart w:id="1" w:name="_Hlk40450030"/>
      <w:r>
        <w:rPr>
          <w:lang w:val="es-ES"/>
        </w:rPr>
        <w:t>El mensaje de los ángeles a los pastores por el nacimiento de Jesús “</w:t>
      </w:r>
      <w:r w:rsidRPr="006D2CCA">
        <w:rPr>
          <w:b/>
          <w:bCs/>
          <w:lang w:val="es-ES"/>
        </w:rPr>
        <w:t>Gloria a Dios</w:t>
      </w:r>
      <w:r>
        <w:rPr>
          <w:lang w:val="es-ES"/>
        </w:rPr>
        <w:t xml:space="preserve"> en lo más alto del cielo y en la tierra, gracia y paz a los hombres” (</w:t>
      </w:r>
      <w:proofErr w:type="spellStart"/>
      <w:r>
        <w:rPr>
          <w:lang w:val="es-ES"/>
        </w:rPr>
        <w:t>Lc</w:t>
      </w:r>
      <w:proofErr w:type="spellEnd"/>
      <w:r>
        <w:rPr>
          <w:lang w:val="es-ES"/>
        </w:rPr>
        <w:t xml:space="preserve"> 4,14) ha sido retomado en varios cantos de Gloria. “Gloria a nuestro Dios en lo alto de los cielos y en la tierra paz a los por Él amados” o “Gloria, Gloria a Dios en el cielo, y en la tierra a los hombres paz.”     Aquí ya vemos que honrar, admirar, elogiar a Dios tiene como contrapartida la paz a la humanidad.  Agradecemos y alabamos a Dios por su presencia en Jesús que es fundamento de paz.  La consecuencia es: querer dar gloria a Dios, querer glorificar a Dios sin luchar por la paz, fruto de la justicia, es un verdadero farisaísmo, una religión de doble cara que con hechos contradice y mina lo que dice en sus alabanzas. </w:t>
      </w:r>
    </w:p>
    <w:bookmarkEnd w:id="1"/>
    <w:p w14:paraId="2BB8E03B" w14:textId="212B6F02" w:rsidR="00DF1118" w:rsidRDefault="00DF1118" w:rsidP="006C76CD">
      <w:pPr>
        <w:spacing w:after="120"/>
        <w:jc w:val="both"/>
        <w:rPr>
          <w:lang w:val="es-ES"/>
        </w:rPr>
      </w:pPr>
      <w:r>
        <w:rPr>
          <w:lang w:val="es-ES"/>
        </w:rPr>
        <w:t xml:space="preserve">La palabra “gloria” aparece también en la biblia.  Es la traducción </w:t>
      </w:r>
      <w:r w:rsidR="006F51E3">
        <w:rPr>
          <w:lang w:val="es-ES"/>
        </w:rPr>
        <w:t>de un concepto</w:t>
      </w:r>
      <w:r w:rsidR="000F164D">
        <w:rPr>
          <w:lang w:val="es-ES"/>
        </w:rPr>
        <w:t xml:space="preserve"> hebreo</w:t>
      </w:r>
      <w:r w:rsidR="006F51E3">
        <w:rPr>
          <w:lang w:val="es-ES"/>
        </w:rPr>
        <w:t xml:space="preserve"> que significa “presencia o esplendor de Dios”. Ese concepto viene de un verbo que significa “morar, residir”.  De ahí que en la Biblia la Gloria de Dios va a significar “la morada de Dios”, donde Dios vive, está presente, actúa.  </w:t>
      </w:r>
      <w:r w:rsidR="000F164D">
        <w:rPr>
          <w:lang w:val="es-ES"/>
        </w:rPr>
        <w:t>La Gloria de Dios sería la presencia palpable de Dios.</w:t>
      </w:r>
    </w:p>
    <w:p w14:paraId="39576E5E" w14:textId="6F442DD3" w:rsidR="00F32F08" w:rsidRDefault="00F32F08" w:rsidP="006C76CD">
      <w:pPr>
        <w:spacing w:after="120"/>
        <w:jc w:val="both"/>
        <w:rPr>
          <w:lang w:val="es-ES"/>
        </w:rPr>
      </w:pPr>
      <w:r>
        <w:rPr>
          <w:lang w:val="es-ES"/>
        </w:rPr>
        <w:t xml:space="preserve">En el libro del Éxodo (24,18-19a) </w:t>
      </w:r>
      <w:r w:rsidR="00886513">
        <w:rPr>
          <w:lang w:val="es-ES"/>
        </w:rPr>
        <w:t>“</w:t>
      </w:r>
      <w:r>
        <w:rPr>
          <w:lang w:val="es-ES"/>
        </w:rPr>
        <w:t xml:space="preserve">Moisés dice a </w:t>
      </w:r>
      <w:proofErr w:type="spellStart"/>
      <w:r>
        <w:rPr>
          <w:lang w:val="es-ES"/>
        </w:rPr>
        <w:t>Yavé</w:t>
      </w:r>
      <w:proofErr w:type="spellEnd"/>
      <w:r>
        <w:rPr>
          <w:lang w:val="es-ES"/>
        </w:rPr>
        <w:t>: Por favor, déjeme ver tu Gloria</w:t>
      </w:r>
      <w:r w:rsidR="00EA082C">
        <w:rPr>
          <w:lang w:val="es-ES"/>
        </w:rPr>
        <w:t>,</w:t>
      </w:r>
      <w:r w:rsidR="00886513">
        <w:rPr>
          <w:lang w:val="es-ES"/>
        </w:rPr>
        <w:t xml:space="preserve"> y </w:t>
      </w:r>
      <w:proofErr w:type="spellStart"/>
      <w:r w:rsidR="00EA082C">
        <w:rPr>
          <w:lang w:val="es-ES"/>
        </w:rPr>
        <w:t>Yavé</w:t>
      </w:r>
      <w:proofErr w:type="spellEnd"/>
      <w:r w:rsidR="00EA082C">
        <w:rPr>
          <w:lang w:val="es-ES"/>
        </w:rPr>
        <w:t xml:space="preserve"> contestó: Toda mi bondad va a pasar delante de ti.” </w:t>
      </w:r>
      <w:r w:rsidR="00EA082C" w:rsidRPr="001902D6">
        <w:rPr>
          <w:b/>
          <w:bCs/>
          <w:lang w:val="es-ES"/>
        </w:rPr>
        <w:t>La Gloria de Dios</w:t>
      </w:r>
      <w:r w:rsidR="00EA082C">
        <w:rPr>
          <w:lang w:val="es-ES"/>
        </w:rPr>
        <w:t xml:space="preserve"> es su inmensa bondad, sin reservas. </w:t>
      </w:r>
      <w:r w:rsidR="00CC17F1">
        <w:rPr>
          <w:lang w:val="es-ES"/>
        </w:rPr>
        <w:t xml:space="preserve"> Aquí retomamos las raíces hebreas de la palabra gloria.  Monseñor Romero recordó que los padres de la Iglesia decía</w:t>
      </w:r>
      <w:r w:rsidR="00C0391D">
        <w:rPr>
          <w:lang w:val="es-ES"/>
        </w:rPr>
        <w:t>n</w:t>
      </w:r>
      <w:r w:rsidR="00CC17F1">
        <w:rPr>
          <w:lang w:val="es-ES"/>
        </w:rPr>
        <w:t xml:space="preserve"> que “la gloria de Dios es que el human</w:t>
      </w:r>
      <w:r w:rsidR="005E6C1B">
        <w:rPr>
          <w:lang w:val="es-ES"/>
        </w:rPr>
        <w:t>o, la humanidad</w:t>
      </w:r>
      <w:r w:rsidR="00CC17F1">
        <w:rPr>
          <w:lang w:val="es-ES"/>
        </w:rPr>
        <w:t xml:space="preserve"> (hombre y mujer) viv</w:t>
      </w:r>
      <w:r w:rsidR="00420541">
        <w:rPr>
          <w:lang w:val="es-ES"/>
        </w:rPr>
        <w:t>a</w:t>
      </w:r>
      <w:r w:rsidR="00C0391D">
        <w:rPr>
          <w:lang w:val="es-ES"/>
        </w:rPr>
        <w:t>”.  La plena felicidad, la paz auténtica, el pleno desarrollo de todas las capacidades divinas que tenemos, … es la realización de la gloria de Dios. Ahí vive Dios. Es su morada.  Ahora bien, Monseñor Romero, desde su vivencia</w:t>
      </w:r>
      <w:r w:rsidR="005E6C1B">
        <w:rPr>
          <w:lang w:val="es-ES"/>
        </w:rPr>
        <w:t xml:space="preserve"> histórica</w:t>
      </w:r>
      <w:r w:rsidR="00C0391D">
        <w:rPr>
          <w:lang w:val="es-ES"/>
        </w:rPr>
        <w:t xml:space="preserve"> de fe y a la luz del Evangelio y de los documentos de la Iglesia Latinoamericana, concretiza esa convicción tradicional de los padres de la Iglesia:  “la gloria de Dios es que el pobre viv</w:t>
      </w:r>
      <w:r w:rsidR="00420541">
        <w:rPr>
          <w:lang w:val="es-ES"/>
        </w:rPr>
        <w:t>a</w:t>
      </w:r>
      <w:r w:rsidR="00C0391D">
        <w:rPr>
          <w:lang w:val="es-ES"/>
        </w:rPr>
        <w:t>, que las y los pobres viv</w:t>
      </w:r>
      <w:r w:rsidR="00420541">
        <w:rPr>
          <w:lang w:val="es-ES"/>
        </w:rPr>
        <w:t>a</w:t>
      </w:r>
      <w:r w:rsidR="00C0391D">
        <w:rPr>
          <w:lang w:val="es-ES"/>
        </w:rPr>
        <w:t>n”</w:t>
      </w:r>
      <w:r w:rsidR="00933076">
        <w:rPr>
          <w:lang w:val="es-ES"/>
        </w:rPr>
        <w:t xml:space="preserve">.   De esta manera Monseñor nos deja bien claro que la felicidad de la humanidad dependerá de la lucha de las y los pobres por vivir con dignidad.  Nos ha dicho con tanta claridad que hay que arrancar de raíz este sistema injusto que solo produce miseria para las mayorías. </w:t>
      </w:r>
    </w:p>
    <w:p w14:paraId="15AB93EB" w14:textId="45E3926C" w:rsidR="00886513" w:rsidRDefault="00886513" w:rsidP="006C76CD">
      <w:pPr>
        <w:spacing w:after="120"/>
        <w:jc w:val="both"/>
        <w:rPr>
          <w:lang w:val="es-ES"/>
        </w:rPr>
      </w:pPr>
      <w:r>
        <w:rPr>
          <w:lang w:val="es-ES"/>
        </w:rPr>
        <w:t xml:space="preserve">Retomando la pregunta que escribimos al inicio de esta reflexión, podemos decir que </w:t>
      </w:r>
      <w:r w:rsidR="00397E26">
        <w:rPr>
          <w:lang w:val="es-ES"/>
        </w:rPr>
        <w:t xml:space="preserve">glorificar a Dios se concretiza en todos los esfuerzos por </w:t>
      </w:r>
      <w:r w:rsidR="000C4581">
        <w:rPr>
          <w:lang w:val="es-ES"/>
        </w:rPr>
        <w:t>hacer posible “la morada de Dios” entre nosotros, y esos es “cuando el pobre tenga vida”.  Es una tremenda lucha por quitar todos los obstáculos y las destrucciones históricas de esa morada “de extrema bondad”</w:t>
      </w:r>
      <w:r w:rsidR="00E546A3">
        <w:rPr>
          <w:lang w:val="es-ES"/>
        </w:rPr>
        <w:t>.  Entre las y los pobres es imp</w:t>
      </w:r>
      <w:r w:rsidR="005E6C1B">
        <w:rPr>
          <w:lang w:val="es-ES"/>
        </w:rPr>
        <w:t>ortan</w:t>
      </w:r>
      <w:r w:rsidR="00E546A3">
        <w:rPr>
          <w:lang w:val="es-ES"/>
        </w:rPr>
        <w:t xml:space="preserve">te recordar lo que cantamos tantas veces: Cuando el pobre crea en el pobre </w:t>
      </w:r>
      <w:r w:rsidR="00D818F6">
        <w:rPr>
          <w:lang w:val="es-ES"/>
        </w:rPr>
        <w:t xml:space="preserve">construiremos la fraternidad.   La hermandad de sus hijos/as es la Gloria de Dios. Cuando el pobre anuncia al pobre la esperanza que </w:t>
      </w:r>
      <w:proofErr w:type="spellStart"/>
      <w:r w:rsidR="00D818F6">
        <w:rPr>
          <w:lang w:val="es-ES"/>
        </w:rPr>
        <w:t>El</w:t>
      </w:r>
      <w:proofErr w:type="spellEnd"/>
      <w:r w:rsidR="00D818F6">
        <w:rPr>
          <w:lang w:val="es-ES"/>
        </w:rPr>
        <w:t xml:space="preserve"> nos dio, es que el Reino entre</w:t>
      </w:r>
      <w:r w:rsidR="00F12E24">
        <w:rPr>
          <w:lang w:val="es-ES"/>
        </w:rPr>
        <w:t xml:space="preserve"> nosotros/as nació.</w:t>
      </w:r>
    </w:p>
    <w:p w14:paraId="467509C8" w14:textId="74179765" w:rsidR="007C5756" w:rsidRDefault="007C5756" w:rsidP="006C76CD">
      <w:pPr>
        <w:spacing w:after="120"/>
        <w:jc w:val="both"/>
        <w:rPr>
          <w:lang w:val="es-ES"/>
        </w:rPr>
      </w:pPr>
      <w:r>
        <w:rPr>
          <w:lang w:val="es-ES"/>
        </w:rPr>
        <w:t xml:space="preserve">Alabar a Dios, darle gracias por su morada entre nosotros/as debe autenticarse en la práctica de luchar por la vida digna y “en abundancia” de todos y todas, en primer </w:t>
      </w:r>
      <w:proofErr w:type="gramStart"/>
      <w:r>
        <w:rPr>
          <w:lang w:val="es-ES"/>
        </w:rPr>
        <w:t>lugar</w:t>
      </w:r>
      <w:proofErr w:type="gramEnd"/>
      <w:r>
        <w:rPr>
          <w:lang w:val="es-ES"/>
        </w:rPr>
        <w:t xml:space="preserve"> de las y los pobres de la historia.  No tengamos miedo. </w:t>
      </w:r>
      <w:r w:rsidR="006C76CD">
        <w:rPr>
          <w:lang w:val="es-ES"/>
        </w:rPr>
        <w:t xml:space="preserve">Ánimo y adelante. </w:t>
      </w:r>
    </w:p>
    <w:p w14:paraId="4817FD12" w14:textId="2C913A2C" w:rsidR="006C76CD" w:rsidRPr="006C76CD" w:rsidRDefault="006C76CD" w:rsidP="006C76CD">
      <w:pPr>
        <w:spacing w:after="120"/>
        <w:jc w:val="both"/>
      </w:pPr>
      <w:r w:rsidRPr="006C76CD">
        <w:t>Tere y Luis Van de Velde   (escrito e</w:t>
      </w:r>
      <w:r>
        <w:t xml:space="preserve">l 15 de mayo de 2020) </w:t>
      </w:r>
    </w:p>
    <w:sectPr w:rsidR="006C76CD" w:rsidRPr="006C76CD" w:rsidSect="00F12E24">
      <w:pgSz w:w="12240" w:h="15840" w:code="1"/>
      <w:pgMar w:top="79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34"/>
    <w:rsid w:val="000943DA"/>
    <w:rsid w:val="000C4581"/>
    <w:rsid w:val="000F164D"/>
    <w:rsid w:val="001902D6"/>
    <w:rsid w:val="001B48A2"/>
    <w:rsid w:val="00397E26"/>
    <w:rsid w:val="00420541"/>
    <w:rsid w:val="0044519C"/>
    <w:rsid w:val="004C25A2"/>
    <w:rsid w:val="00505C13"/>
    <w:rsid w:val="005C7099"/>
    <w:rsid w:val="005E6C1B"/>
    <w:rsid w:val="006B3723"/>
    <w:rsid w:val="006C76CD"/>
    <w:rsid w:val="006D2CCA"/>
    <w:rsid w:val="006F51E3"/>
    <w:rsid w:val="00775B1C"/>
    <w:rsid w:val="007C5756"/>
    <w:rsid w:val="00877A19"/>
    <w:rsid w:val="00886513"/>
    <w:rsid w:val="00890EB8"/>
    <w:rsid w:val="008F48E4"/>
    <w:rsid w:val="00933076"/>
    <w:rsid w:val="00954B51"/>
    <w:rsid w:val="00975DCD"/>
    <w:rsid w:val="009A534B"/>
    <w:rsid w:val="009C6B17"/>
    <w:rsid w:val="009D1EDD"/>
    <w:rsid w:val="00AB4CF3"/>
    <w:rsid w:val="00B05F5D"/>
    <w:rsid w:val="00B42F23"/>
    <w:rsid w:val="00C0391D"/>
    <w:rsid w:val="00C66C7E"/>
    <w:rsid w:val="00CC17F1"/>
    <w:rsid w:val="00D60A34"/>
    <w:rsid w:val="00D65316"/>
    <w:rsid w:val="00D818F6"/>
    <w:rsid w:val="00DF1118"/>
    <w:rsid w:val="00E16218"/>
    <w:rsid w:val="00E546A3"/>
    <w:rsid w:val="00EA082C"/>
    <w:rsid w:val="00F12E24"/>
    <w:rsid w:val="00F32F08"/>
    <w:rsid w:val="00F33FBE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0630"/>
  <w15:chartTrackingRefBased/>
  <w15:docId w15:val="{8820C9EC-5B88-48D5-8E95-B0439F4F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Textoennegrita">
    <w:name w:val="Strong"/>
    <w:basedOn w:val="Fuentedeprrafopredeter"/>
    <w:uiPriority w:val="22"/>
    <w:qFormat/>
    <w:rsid w:val="00B05F5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05F5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05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cp:lastPrinted>2020-05-15T22:20:00Z</cp:lastPrinted>
  <dcterms:created xsi:type="dcterms:W3CDTF">2020-05-25T13:40:00Z</dcterms:created>
  <dcterms:modified xsi:type="dcterms:W3CDTF">2020-05-25T13:40:00Z</dcterms:modified>
</cp:coreProperties>
</file>