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E60" w:rsidRPr="00883E60" w:rsidRDefault="00883E60" w:rsidP="00883E60">
      <w:pPr>
        <w:shd w:val="clear" w:color="auto" w:fill="FFFFFF"/>
        <w:spacing w:after="0" w:line="240" w:lineRule="auto"/>
        <w:jc w:val="center"/>
        <w:textAlignment w:val="baseline"/>
        <w:rPr>
          <w:rFonts w:ascii="Georgia" w:eastAsia="Times New Roman" w:hAnsi="Georgia" w:cs="Times New Roman"/>
          <w:color w:val="333333"/>
          <w:sz w:val="24"/>
          <w:szCs w:val="24"/>
          <w:lang w:val="es-UY" w:eastAsia="es-UY"/>
        </w:rPr>
      </w:pPr>
      <w:r w:rsidRPr="00883E60">
        <w:rPr>
          <w:rFonts w:ascii="Georgia" w:eastAsia="Times New Roman" w:hAnsi="Georgia" w:cs="Times New Roman"/>
          <w:b/>
          <w:bCs/>
          <w:color w:val="333333"/>
          <w:sz w:val="24"/>
          <w:szCs w:val="24"/>
          <w:bdr w:val="none" w:sz="0" w:space="0" w:color="auto" w:frame="1"/>
          <w:lang w:val="es-UY" w:eastAsia="es-UY"/>
        </w:rPr>
        <w:br/>
        <w:t>Declaración de Kairós Palestina</w:t>
      </w:r>
    </w:p>
    <w:p w:rsidR="00883E60" w:rsidRDefault="00883E60" w:rsidP="00883E60">
      <w:pPr>
        <w:shd w:val="clear" w:color="auto" w:fill="FFFFFF"/>
        <w:spacing w:after="0" w:line="240" w:lineRule="auto"/>
        <w:jc w:val="center"/>
        <w:textAlignment w:val="baseline"/>
        <w:rPr>
          <w:rFonts w:ascii="Georgia" w:eastAsia="Times New Roman" w:hAnsi="Georgia" w:cs="Times New Roman"/>
          <w:b/>
          <w:bCs/>
          <w:i/>
          <w:iCs/>
          <w:color w:val="333333"/>
          <w:sz w:val="24"/>
          <w:szCs w:val="24"/>
          <w:bdr w:val="none" w:sz="0" w:space="0" w:color="auto" w:frame="1"/>
          <w:lang w:val="es-UY" w:eastAsia="es-UY"/>
        </w:rPr>
      </w:pPr>
      <w:r w:rsidRPr="00883E60">
        <w:rPr>
          <w:rFonts w:ascii="Georgia" w:eastAsia="Times New Roman" w:hAnsi="Georgia" w:cs="Times New Roman"/>
          <w:b/>
          <w:bCs/>
          <w:i/>
          <w:iCs/>
          <w:color w:val="333333"/>
          <w:sz w:val="24"/>
          <w:szCs w:val="24"/>
          <w:bdr w:val="none" w:sz="0" w:space="0" w:color="auto" w:frame="1"/>
          <w:lang w:val="es-UY" w:eastAsia="es-UY"/>
        </w:rPr>
        <w:t>Las graves consecuencias del “Gobierno de coalición” de Israel</w:t>
      </w:r>
    </w:p>
    <w:p w:rsidR="00883E60" w:rsidRPr="00883E60" w:rsidRDefault="00883E60" w:rsidP="00883E60">
      <w:pPr>
        <w:shd w:val="clear" w:color="auto" w:fill="FFFFFF"/>
        <w:spacing w:after="0" w:line="240" w:lineRule="auto"/>
        <w:jc w:val="center"/>
        <w:textAlignment w:val="baseline"/>
        <w:rPr>
          <w:rFonts w:ascii="Georgia" w:eastAsia="Times New Roman" w:hAnsi="Georgia" w:cs="Times New Roman"/>
          <w:color w:val="333333"/>
          <w:sz w:val="24"/>
          <w:szCs w:val="24"/>
          <w:lang w:val="es-UY" w:eastAsia="es-UY"/>
        </w:rPr>
      </w:pPr>
    </w:p>
    <w:p w:rsidR="00883E60" w:rsidRDefault="00883E60" w:rsidP="00883E60">
      <w:pPr>
        <w:shd w:val="clear" w:color="auto" w:fill="FFFFFF"/>
        <w:spacing w:after="0" w:line="360" w:lineRule="atLeast"/>
        <w:jc w:val="right"/>
        <w:textAlignment w:val="baseline"/>
        <w:outlineLvl w:val="4"/>
        <w:rPr>
          <w:rFonts w:ascii="Georgia" w:eastAsia="Times New Roman" w:hAnsi="Georgia" w:cs="Times New Roman"/>
          <w:i/>
          <w:iCs/>
          <w:color w:val="4472C4" w:themeColor="accent1"/>
          <w:sz w:val="20"/>
          <w:szCs w:val="20"/>
          <w:bdr w:val="none" w:sz="0" w:space="0" w:color="auto" w:frame="1"/>
          <w:lang w:val="es-UY" w:eastAsia="es-UY"/>
        </w:rPr>
      </w:pPr>
      <w:r w:rsidRPr="00883E60">
        <w:rPr>
          <w:rFonts w:ascii="Georgia" w:eastAsia="Times New Roman" w:hAnsi="Georgia" w:cs="Times New Roman"/>
          <w:i/>
          <w:iCs/>
          <w:color w:val="4472C4" w:themeColor="accent1"/>
          <w:sz w:val="20"/>
          <w:szCs w:val="20"/>
          <w:bdr w:val="none" w:sz="0" w:space="0" w:color="auto" w:frame="1"/>
          <w:lang w:val="es-UY" w:eastAsia="es-UY"/>
        </w:rPr>
        <w:t>Quitadme el ruido de vuestras canciones; no escucharé la melodía de vuestras arpas.</w:t>
      </w:r>
      <w:r w:rsidRPr="00883E60">
        <w:rPr>
          <w:rFonts w:ascii="Georgia" w:eastAsia="Times New Roman" w:hAnsi="Georgia" w:cs="Times New Roman"/>
          <w:i/>
          <w:iCs/>
          <w:color w:val="4472C4" w:themeColor="accent1"/>
          <w:sz w:val="20"/>
          <w:szCs w:val="20"/>
          <w:bdr w:val="none" w:sz="0" w:space="0" w:color="auto" w:frame="1"/>
          <w:lang w:val="es-UY" w:eastAsia="es-UY"/>
        </w:rPr>
        <w:br/>
        <w:t xml:space="preserve">Pero que la justicia ruede como las aguas, y la rectitud como un arroyo que fluye </w:t>
      </w:r>
    </w:p>
    <w:p w:rsidR="00883E60" w:rsidRPr="00883E60" w:rsidRDefault="00883E60" w:rsidP="00883E60">
      <w:pPr>
        <w:shd w:val="clear" w:color="auto" w:fill="FFFFFF"/>
        <w:spacing w:after="0" w:line="360" w:lineRule="atLeast"/>
        <w:jc w:val="right"/>
        <w:textAlignment w:val="baseline"/>
        <w:outlineLvl w:val="4"/>
        <w:rPr>
          <w:rFonts w:ascii="Georgia" w:eastAsia="Times New Roman" w:hAnsi="Georgia" w:cs="Times New Roman"/>
          <w:color w:val="4472C4" w:themeColor="accent1"/>
          <w:sz w:val="20"/>
          <w:szCs w:val="20"/>
          <w:lang w:val="es-UY" w:eastAsia="es-UY"/>
        </w:rPr>
      </w:pPr>
      <w:r w:rsidRPr="00883E60">
        <w:rPr>
          <w:rFonts w:ascii="Georgia" w:eastAsia="Times New Roman" w:hAnsi="Georgia" w:cs="Times New Roman"/>
          <w:i/>
          <w:iCs/>
          <w:color w:val="4472C4" w:themeColor="accent1"/>
          <w:sz w:val="20"/>
          <w:szCs w:val="20"/>
          <w:bdr w:val="none" w:sz="0" w:space="0" w:color="auto" w:frame="1"/>
          <w:lang w:val="es-UY" w:eastAsia="es-UY"/>
        </w:rPr>
        <w:t>siempre. </w:t>
      </w:r>
      <w:r w:rsidRPr="00883E60">
        <w:rPr>
          <w:rFonts w:ascii="Georgia" w:eastAsia="Times New Roman" w:hAnsi="Georgia" w:cs="Times New Roman"/>
          <w:color w:val="4472C4" w:themeColor="accent1"/>
          <w:sz w:val="20"/>
          <w:szCs w:val="20"/>
          <w:lang w:val="es-UY" w:eastAsia="es-UY"/>
        </w:rPr>
        <w:t>(Amós 5:23-24)</w:t>
      </w:r>
    </w:p>
    <w:p w:rsidR="00883E60" w:rsidRDefault="00883E60" w:rsidP="00883E60">
      <w:pPr>
        <w:shd w:val="clear" w:color="auto" w:fill="FFFFFF"/>
        <w:spacing w:after="300" w:line="360" w:lineRule="atLeast"/>
        <w:textAlignment w:val="baseline"/>
        <w:outlineLvl w:val="3"/>
        <w:rPr>
          <w:rFonts w:ascii="Georgia" w:eastAsia="Times New Roman" w:hAnsi="Georgia" w:cs="Times New Roman"/>
          <w:color w:val="000000"/>
          <w:sz w:val="24"/>
          <w:szCs w:val="24"/>
          <w:lang w:val="es-UY" w:eastAsia="es-UY"/>
        </w:rPr>
      </w:pPr>
    </w:p>
    <w:p w:rsidR="00883E60" w:rsidRPr="00883E60" w:rsidRDefault="00883E60" w:rsidP="00883E60">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 xml:space="preserve">El Consejo Directivo de Kairós Palestina expresa su alarma sobre las consecuencias de la tercera elección fallida de Israel en menos de un año. La coalición resultante, que </w:t>
      </w:r>
      <w:proofErr w:type="gramStart"/>
      <w:r w:rsidRPr="00883E60">
        <w:rPr>
          <w:rFonts w:ascii="Georgia" w:eastAsia="Times New Roman" w:hAnsi="Georgia" w:cs="Times New Roman"/>
          <w:color w:val="000000"/>
          <w:sz w:val="24"/>
          <w:szCs w:val="24"/>
          <w:lang w:val="es-UY" w:eastAsia="es-UY"/>
        </w:rPr>
        <w:t>entró en vigencia</w:t>
      </w:r>
      <w:proofErr w:type="gramEnd"/>
      <w:r w:rsidRPr="00883E60">
        <w:rPr>
          <w:rFonts w:ascii="Georgia" w:eastAsia="Times New Roman" w:hAnsi="Georgia" w:cs="Times New Roman"/>
          <w:color w:val="000000"/>
          <w:sz w:val="24"/>
          <w:szCs w:val="24"/>
          <w:lang w:val="es-UY" w:eastAsia="es-UY"/>
        </w:rPr>
        <w:t xml:space="preserve"> el 20 de abril de 2020, reúne a dos de los partidos más derechistas de Israel: el Azul y Blanco de Benny </w:t>
      </w:r>
      <w:proofErr w:type="spellStart"/>
      <w:r w:rsidRPr="00883E60">
        <w:rPr>
          <w:rFonts w:ascii="Georgia" w:eastAsia="Times New Roman" w:hAnsi="Georgia" w:cs="Times New Roman"/>
          <w:color w:val="000000"/>
          <w:sz w:val="24"/>
          <w:szCs w:val="24"/>
          <w:lang w:val="es-UY" w:eastAsia="es-UY"/>
        </w:rPr>
        <w:t>Gantz</w:t>
      </w:r>
      <w:proofErr w:type="spellEnd"/>
      <w:r w:rsidRPr="00883E60">
        <w:rPr>
          <w:rFonts w:ascii="Georgia" w:eastAsia="Times New Roman" w:hAnsi="Georgia" w:cs="Times New Roman"/>
          <w:color w:val="000000"/>
          <w:sz w:val="24"/>
          <w:szCs w:val="24"/>
          <w:lang w:val="es-UY" w:eastAsia="es-UY"/>
        </w:rPr>
        <w:t xml:space="preserve"> y el </w:t>
      </w:r>
      <w:proofErr w:type="spellStart"/>
      <w:r w:rsidRPr="00883E60">
        <w:rPr>
          <w:rFonts w:ascii="Georgia" w:eastAsia="Times New Roman" w:hAnsi="Georgia" w:cs="Times New Roman"/>
          <w:color w:val="000000"/>
          <w:sz w:val="24"/>
          <w:szCs w:val="24"/>
          <w:lang w:val="es-UY" w:eastAsia="es-UY"/>
        </w:rPr>
        <w:t>Likud</w:t>
      </w:r>
      <w:proofErr w:type="spellEnd"/>
      <w:r w:rsidRPr="00883E60">
        <w:rPr>
          <w:rFonts w:ascii="Georgia" w:eastAsia="Times New Roman" w:hAnsi="Georgia" w:cs="Times New Roman"/>
          <w:color w:val="000000"/>
          <w:sz w:val="24"/>
          <w:szCs w:val="24"/>
          <w:lang w:val="es-UY" w:eastAsia="es-UY"/>
        </w:rPr>
        <w:t xml:space="preserve"> de </w:t>
      </w:r>
      <w:proofErr w:type="spellStart"/>
      <w:r w:rsidRPr="00883E60">
        <w:rPr>
          <w:rFonts w:ascii="Georgia" w:eastAsia="Times New Roman" w:hAnsi="Georgia" w:cs="Times New Roman"/>
          <w:color w:val="000000"/>
          <w:sz w:val="24"/>
          <w:szCs w:val="24"/>
          <w:lang w:val="es-UY" w:eastAsia="es-UY"/>
        </w:rPr>
        <w:t>Benjamin</w:t>
      </w:r>
      <w:proofErr w:type="spellEnd"/>
      <w:r w:rsidRPr="00883E60">
        <w:rPr>
          <w:rFonts w:ascii="Georgia" w:eastAsia="Times New Roman" w:hAnsi="Georgia" w:cs="Times New Roman"/>
          <w:color w:val="000000"/>
          <w:sz w:val="24"/>
          <w:szCs w:val="24"/>
          <w:lang w:val="es-UY" w:eastAsia="es-UY"/>
        </w:rPr>
        <w:t xml:space="preserve"> Netanyahu, en un acuerdo que amenaza directamente la libertad, la salud y los derechos humanos del pueblo palestino.</w:t>
      </w:r>
    </w:p>
    <w:p w:rsidR="00883E60" w:rsidRPr="00883E60" w:rsidRDefault="00883E60" w:rsidP="00883E60">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Definido como un “gobierno de emergencia” para hacer frente a los efectos de COVID-19, y bajo la cobertura del llamado “gabinete para el coronavirus”, el Estado de Israel se ha fortalecido para continuar con sus políticas de demolición de viviendas, bloqueos, arrestos, detención de niños y violencia de los colonos contra el pueblo palestino.</w:t>
      </w:r>
    </w:p>
    <w:p w:rsidR="00883E60" w:rsidRPr="00883E60" w:rsidRDefault="00883E60" w:rsidP="00883E60">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Además:</w:t>
      </w:r>
    </w:p>
    <w:p w:rsidR="00883E60" w:rsidRPr="00883E60" w:rsidRDefault="00883E60" w:rsidP="00883E60">
      <w:pPr>
        <w:numPr>
          <w:ilvl w:val="0"/>
          <w:numId w:val="1"/>
        </w:numPr>
        <w:spacing w:after="300" w:line="360" w:lineRule="atLeast"/>
        <w:ind w:left="360"/>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 xml:space="preserve">Como resultado del acuerdo político, </w:t>
      </w:r>
      <w:proofErr w:type="spellStart"/>
      <w:r w:rsidRPr="00883E60">
        <w:rPr>
          <w:rFonts w:ascii="Georgia" w:eastAsia="Times New Roman" w:hAnsi="Georgia" w:cs="Times New Roman"/>
          <w:color w:val="000000"/>
          <w:sz w:val="24"/>
          <w:szCs w:val="24"/>
          <w:lang w:val="es-UY" w:eastAsia="es-UY"/>
        </w:rPr>
        <w:t>Gantz</w:t>
      </w:r>
      <w:proofErr w:type="spellEnd"/>
      <w:r w:rsidRPr="00883E60">
        <w:rPr>
          <w:rFonts w:ascii="Georgia" w:eastAsia="Times New Roman" w:hAnsi="Georgia" w:cs="Times New Roman"/>
          <w:color w:val="000000"/>
          <w:sz w:val="24"/>
          <w:szCs w:val="24"/>
          <w:lang w:val="es-UY" w:eastAsia="es-UY"/>
        </w:rPr>
        <w:t xml:space="preserve"> renunció a su promesa de campaña de reformar la Ley del Estado Nación, que legaliza la discriminación institucional en Israel, Jerusalén Oriental y Cisjordania.</w:t>
      </w:r>
    </w:p>
    <w:p w:rsidR="00883E60" w:rsidRPr="00883E60" w:rsidRDefault="00883E60" w:rsidP="00883E60">
      <w:pPr>
        <w:numPr>
          <w:ilvl w:val="0"/>
          <w:numId w:val="1"/>
        </w:numPr>
        <w:spacing w:after="300" w:line="360" w:lineRule="atLeast"/>
        <w:ind w:left="360"/>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 xml:space="preserve">En el acuerdo para el gobierno de unidad, </w:t>
      </w:r>
      <w:proofErr w:type="spellStart"/>
      <w:r w:rsidRPr="00883E60">
        <w:rPr>
          <w:rFonts w:ascii="Georgia" w:eastAsia="Times New Roman" w:hAnsi="Georgia" w:cs="Times New Roman"/>
          <w:color w:val="000000"/>
          <w:sz w:val="24"/>
          <w:szCs w:val="24"/>
          <w:lang w:val="es-UY" w:eastAsia="es-UY"/>
        </w:rPr>
        <w:t>Gantz</w:t>
      </w:r>
      <w:proofErr w:type="spellEnd"/>
      <w:r w:rsidRPr="00883E60">
        <w:rPr>
          <w:rFonts w:ascii="Georgia" w:eastAsia="Times New Roman" w:hAnsi="Georgia" w:cs="Times New Roman"/>
          <w:color w:val="000000"/>
          <w:sz w:val="24"/>
          <w:szCs w:val="24"/>
          <w:lang w:val="es-UY" w:eastAsia="es-UY"/>
        </w:rPr>
        <w:t xml:space="preserve"> renunció a su compromiso de no procurar la anexión de Cisjordania sin un consenso internacional, liberando así a Netanyahu para que cumpla su promesa de larga data de anexar partes sustanciales de Cisjordania a partir del 1° de julio.</w:t>
      </w:r>
    </w:p>
    <w:p w:rsidR="00883E60" w:rsidRPr="00883E60" w:rsidRDefault="00883E60" w:rsidP="00883E60">
      <w:pPr>
        <w:numPr>
          <w:ilvl w:val="0"/>
          <w:numId w:val="1"/>
        </w:numPr>
        <w:spacing w:after="300" w:line="360" w:lineRule="atLeast"/>
        <w:ind w:left="360"/>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Aunque el “gobierno de emergencia” sólo puede ocuparse de legislación relacionada con el coronavirus, se acordó una excepción para considerar proyectos de ley relacionados con el llamado Acuerdo del Siglo del Presidente de Estados Unidos Donald Trump.</w:t>
      </w:r>
    </w:p>
    <w:p w:rsidR="00883E60" w:rsidRPr="00883E60" w:rsidRDefault="00883E60" w:rsidP="00883E60">
      <w:pPr>
        <w:numPr>
          <w:ilvl w:val="0"/>
          <w:numId w:val="1"/>
        </w:numPr>
        <w:spacing w:after="300" w:line="360" w:lineRule="atLeast"/>
        <w:ind w:left="360"/>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 xml:space="preserve">Según el Derecho Internacional, toda potencia ocupante tiene la obligación de velar por la salud y el bienestar de la población ocupada. Pero la falta de suministros médicos, el bloqueo completo de Gaza, el control de Israel sobre </w:t>
      </w:r>
      <w:r w:rsidRPr="00883E60">
        <w:rPr>
          <w:rFonts w:ascii="Georgia" w:eastAsia="Times New Roman" w:hAnsi="Georgia" w:cs="Times New Roman"/>
          <w:color w:val="000000"/>
          <w:sz w:val="24"/>
          <w:szCs w:val="24"/>
          <w:lang w:val="es-UY" w:eastAsia="es-UY"/>
        </w:rPr>
        <w:lastRenderedPageBreak/>
        <w:t>la economía palestina, la piratería y el robo del dinero de los impuestos palestinos, y el aumento de las restricciones a la circulación hacen que la población palestina corra un riesgo mayor de sufrir a causa del COVID-19.</w:t>
      </w:r>
    </w:p>
    <w:p w:rsidR="00883E60" w:rsidRPr="00883E60" w:rsidRDefault="00883E60" w:rsidP="00883E60">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 xml:space="preserve">Durante los últimos años, y especialmente durante las administraciones tanto de Trump como de Netanyahu, los fundamentos del proceso de paz entre palestinos e israelíes han sido saboteados por las diferentes políticas y anuncios que ambas administraciones han adoptado unilateralmente. Esta anexión es sólo uno de esos movimientos. Mientras vemos que la ecuación de ‘tierra por paz’ ha perdido su credibilidad y ahora parece imposible una solución de dos estados, nosotros y nosotras en Kairós Palestina estamos comprometidos/as a que nuestro pueblo y las iglesias continúen luchando por los valores que construyen la paz. La igualdad y la justicia son nuestro faro. Por lo tanto, instamos a todas las iglesias a apoyar estos valores por todos los medios. Les instamos a decir no a la injusticia de cualquier movida política ilegal, y a construir en esta tierra un futuro de igualdad entre todos los pueblos, sin importar el marco político que traiga al final. Luchamos por la democracia y los derechos humanos fundamentales en esta tierra, para que ningún pueblo esté bajo ocupación, discriminación o bloqueo; para que los pueblos ejerzan su autodeterminación sin perjuicio de su origen religioso, nacional o étnico. Esta tierra ha sido bendecida por su identidad multicultural, </w:t>
      </w:r>
      <w:proofErr w:type="spellStart"/>
      <w:r w:rsidRPr="00883E60">
        <w:rPr>
          <w:rFonts w:ascii="Georgia" w:eastAsia="Times New Roman" w:hAnsi="Georgia" w:cs="Times New Roman"/>
          <w:color w:val="000000"/>
          <w:sz w:val="24"/>
          <w:szCs w:val="24"/>
          <w:lang w:val="es-UY" w:eastAsia="es-UY"/>
        </w:rPr>
        <w:t>multirreligiosa</w:t>
      </w:r>
      <w:proofErr w:type="spellEnd"/>
      <w:r w:rsidRPr="00883E60">
        <w:rPr>
          <w:rFonts w:ascii="Georgia" w:eastAsia="Times New Roman" w:hAnsi="Georgia" w:cs="Times New Roman"/>
          <w:color w:val="000000"/>
          <w:sz w:val="24"/>
          <w:szCs w:val="24"/>
          <w:lang w:val="es-UY" w:eastAsia="es-UY"/>
        </w:rPr>
        <w:t xml:space="preserve"> y plurinacional. Así es como debería ser en cualquier solución.</w:t>
      </w:r>
    </w:p>
    <w:p w:rsidR="00883E60" w:rsidRPr="00883E60" w:rsidRDefault="00883E60" w:rsidP="00883E60">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En esta lucha, Kairós Palestina hace un llamamiento a las personas de fe y a todas las personas de conciencia en todo el mundo a que:</w:t>
      </w:r>
    </w:p>
    <w:p w:rsidR="00883E60" w:rsidRPr="00883E60" w:rsidRDefault="00883E60" w:rsidP="00883E60">
      <w:pPr>
        <w:numPr>
          <w:ilvl w:val="0"/>
          <w:numId w:val="2"/>
        </w:numPr>
        <w:spacing w:after="300" w:line="360" w:lineRule="atLeast"/>
        <w:ind w:left="360"/>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Exijan a sus representantes electos/as que hagan responsable al Estado de Israel de respetar el Derecho Internacional y los derechos humanos;</w:t>
      </w:r>
    </w:p>
    <w:p w:rsidR="00883E60" w:rsidRPr="00883E60" w:rsidRDefault="00883E60" w:rsidP="00883E60">
      <w:pPr>
        <w:numPr>
          <w:ilvl w:val="0"/>
          <w:numId w:val="2"/>
        </w:numPr>
        <w:spacing w:after="300" w:line="360" w:lineRule="atLeast"/>
        <w:ind w:left="360"/>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Exijan que sus gobiernos no reconozcan las anexiones de Jerusalén Oriental y el Golán sirio por parte de Israel; que manifiesten su desaprobación ante los nuevos planes de anexión de Cisjordania, y que presionen a Israel con medidas concretas para que cumpla con el Derecho Internacional y las resoluciones de las Naciones Unidas. Todos saben lo que le corresponde a Israel, y lo que le corresponde a Palestina: la ONU ya ha tomado decisiones claras. Entonces, ¿por qué seguir esperando para aplicar lo que ya está decidido? Sólo cumplan con lo que ustedes mismos han decidido. Tomen medidas concretas que obliguen a Israel a cumplir con esas decisiones.</w:t>
      </w:r>
    </w:p>
    <w:p w:rsidR="00883E60" w:rsidRPr="00883E60" w:rsidRDefault="00883E60" w:rsidP="00883E60">
      <w:pPr>
        <w:numPr>
          <w:ilvl w:val="0"/>
          <w:numId w:val="2"/>
        </w:numPr>
        <w:spacing w:after="300" w:line="360" w:lineRule="atLeast"/>
        <w:ind w:left="360"/>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Protejan el derecho del pueblo palestino −y de todos los pueblos− a resistir, incluso mediante el boicot, la desinversión y las sanciones, hasta que Israel cumpla con sus obligaciones como potencia ocupante.</w:t>
      </w:r>
    </w:p>
    <w:p w:rsidR="00883E60" w:rsidRPr="00883E60" w:rsidRDefault="00883E60" w:rsidP="00883E60">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883E60">
        <w:rPr>
          <w:rFonts w:ascii="Georgia" w:eastAsia="Times New Roman" w:hAnsi="Georgia" w:cs="Times New Roman"/>
          <w:color w:val="000000"/>
          <w:sz w:val="24"/>
          <w:szCs w:val="24"/>
          <w:lang w:val="es-UY" w:eastAsia="es-UY"/>
        </w:rPr>
        <w:t>Nuestro ruego se basa en lo que se describe en el documento Kairós Palestina como “la lógica del amor”: una preocupación por la vida y el futuro de ambos pueblos, con una firme esperanza en el día en que tanto el opresor como el oprimido creen una nueva sociedad para toda la gente de esta tierra.</w:t>
      </w:r>
    </w:p>
    <w:p w:rsidR="00883E60" w:rsidRPr="00883E60" w:rsidRDefault="00883E60" w:rsidP="00883E60">
      <w:pPr>
        <w:shd w:val="clear" w:color="auto" w:fill="FFFFFF"/>
        <w:spacing w:after="0" w:line="360" w:lineRule="atLeast"/>
        <w:textAlignment w:val="baseline"/>
        <w:outlineLvl w:val="3"/>
        <w:rPr>
          <w:rFonts w:ascii="Georgia" w:eastAsia="Times New Roman" w:hAnsi="Georgia" w:cs="Times New Roman"/>
          <w:color w:val="000000"/>
          <w:sz w:val="24"/>
          <w:szCs w:val="24"/>
          <w:lang w:val="es-UY" w:eastAsia="es-UY"/>
        </w:rPr>
      </w:pPr>
      <w:proofErr w:type="spellStart"/>
      <w:r w:rsidRPr="00883E60">
        <w:rPr>
          <w:rFonts w:ascii="Georgia" w:eastAsia="Times New Roman" w:hAnsi="Georgia" w:cs="Times New Roman"/>
          <w:b/>
          <w:bCs/>
          <w:color w:val="000000"/>
          <w:sz w:val="24"/>
          <w:szCs w:val="24"/>
          <w:bdr w:val="none" w:sz="0" w:space="0" w:color="auto" w:frame="1"/>
          <w:lang w:val="es-UY" w:eastAsia="es-UY"/>
        </w:rPr>
        <w:t>Kairos</w:t>
      </w:r>
      <w:proofErr w:type="spellEnd"/>
      <w:r w:rsidRPr="00883E60">
        <w:rPr>
          <w:rFonts w:ascii="Georgia" w:eastAsia="Times New Roman" w:hAnsi="Georgia" w:cs="Times New Roman"/>
          <w:b/>
          <w:bCs/>
          <w:color w:val="000000"/>
          <w:sz w:val="24"/>
          <w:szCs w:val="24"/>
          <w:bdr w:val="none" w:sz="0" w:space="0" w:color="auto" w:frame="1"/>
          <w:lang w:val="es-UY" w:eastAsia="es-UY"/>
        </w:rPr>
        <w:t xml:space="preserve"> Palestina</w:t>
      </w:r>
      <w:r w:rsidRPr="00883E60">
        <w:rPr>
          <w:rFonts w:ascii="Georgia" w:eastAsia="Times New Roman" w:hAnsi="Georgia" w:cs="Times New Roman"/>
          <w:b/>
          <w:bCs/>
          <w:color w:val="000000"/>
          <w:sz w:val="24"/>
          <w:szCs w:val="24"/>
          <w:bdr w:val="none" w:sz="0" w:space="0" w:color="auto" w:frame="1"/>
          <w:lang w:val="es-UY" w:eastAsia="es-UY"/>
        </w:rPr>
        <w:br/>
      </w:r>
      <w:r w:rsidRPr="00883E60">
        <w:rPr>
          <w:rFonts w:ascii="Georgia" w:eastAsia="Times New Roman" w:hAnsi="Georgia" w:cs="Times New Roman"/>
          <w:color w:val="000000"/>
          <w:sz w:val="24"/>
          <w:szCs w:val="24"/>
          <w:lang w:val="es-UY" w:eastAsia="es-UY"/>
        </w:rPr>
        <w:t>Consejo Directivo</w:t>
      </w:r>
      <w:r w:rsidRPr="00883E60">
        <w:rPr>
          <w:rFonts w:ascii="Georgia" w:eastAsia="Times New Roman" w:hAnsi="Georgia" w:cs="Times New Roman"/>
          <w:color w:val="000000"/>
          <w:sz w:val="24"/>
          <w:szCs w:val="24"/>
          <w:lang w:val="es-UY" w:eastAsia="es-UY"/>
        </w:rPr>
        <w:br/>
        <w:t>30 de abril de 2020.</w:t>
      </w:r>
    </w:p>
    <w:p w:rsidR="00883E60" w:rsidRPr="00883E60" w:rsidRDefault="00883E60" w:rsidP="00883E60">
      <w:pPr>
        <w:shd w:val="clear" w:color="auto" w:fill="FFFFFF"/>
        <w:spacing w:after="0" w:line="360" w:lineRule="atLeast"/>
        <w:textAlignment w:val="baseline"/>
        <w:outlineLvl w:val="4"/>
        <w:rPr>
          <w:rFonts w:ascii="Georgia" w:eastAsia="Times New Roman" w:hAnsi="Georgia" w:cs="Times New Roman"/>
          <w:color w:val="000000"/>
          <w:sz w:val="20"/>
          <w:szCs w:val="20"/>
          <w:lang w:val="es-UY" w:eastAsia="es-UY"/>
        </w:rPr>
      </w:pPr>
      <w:r w:rsidRPr="00883E60">
        <w:rPr>
          <w:rFonts w:ascii="Georgia" w:eastAsia="Times New Roman" w:hAnsi="Georgia" w:cs="Times New Roman"/>
          <w:i/>
          <w:iCs/>
          <w:color w:val="000000"/>
          <w:sz w:val="20"/>
          <w:szCs w:val="20"/>
          <w:bdr w:val="none" w:sz="0" w:space="0" w:color="auto" w:frame="1"/>
          <w:lang w:val="es-UY" w:eastAsia="es-UY"/>
        </w:rPr>
        <w:br/>
        <w:t>Kairós Palestina, el más amplio movimiento ecuménico no violento palestino, se basa en el documento “</w:t>
      </w:r>
      <w:proofErr w:type="spellStart"/>
      <w:r w:rsidRPr="00883E60">
        <w:rPr>
          <w:rFonts w:ascii="Georgia" w:eastAsia="Times New Roman" w:hAnsi="Georgia" w:cs="Times New Roman"/>
          <w:i/>
          <w:iCs/>
          <w:color w:val="000000"/>
          <w:sz w:val="20"/>
          <w:szCs w:val="20"/>
          <w:bdr w:val="none" w:sz="0" w:space="0" w:color="auto" w:frame="1"/>
          <w:lang w:val="es-UY" w:eastAsia="es-UY"/>
        </w:rPr>
        <w:t>Kairos</w:t>
      </w:r>
      <w:proofErr w:type="spellEnd"/>
      <w:r w:rsidRPr="00883E60">
        <w:rPr>
          <w:rFonts w:ascii="Georgia" w:eastAsia="Times New Roman" w:hAnsi="Georgia" w:cs="Times New Roman"/>
          <w:i/>
          <w:iCs/>
          <w:color w:val="000000"/>
          <w:sz w:val="20"/>
          <w:szCs w:val="20"/>
          <w:bdr w:val="none" w:sz="0" w:space="0" w:color="auto" w:frame="1"/>
          <w:lang w:val="es-UY" w:eastAsia="es-UY"/>
        </w:rPr>
        <w:t xml:space="preserve"> Palestina: Un momento de verdad”, lanzado en 2009, en el que se afirma que las y los cristianos palestinos son parte integrante de la nación palestina, y se pide la paz para poner fin a todos los sufrimientos en Tierra Santa, trabajando por la justicia, la esperanza y el amor; un documento que toda la comunidad cristiana ha abrazado, que ha sido firmado por todas las organizaciones cristianas históricamente reconocidas de Palestina y ha sido respaldado por los Jefes de las Iglesias de Jerusalén.</w:t>
      </w:r>
    </w:p>
    <w:p w:rsidR="00883E60" w:rsidRPr="00883E60" w:rsidRDefault="00883E60" w:rsidP="00883E60">
      <w:pPr>
        <w:shd w:val="clear" w:color="auto" w:fill="FFFFFF"/>
        <w:spacing w:after="0" w:line="360" w:lineRule="atLeast"/>
        <w:textAlignment w:val="baseline"/>
        <w:outlineLvl w:val="4"/>
        <w:rPr>
          <w:rFonts w:ascii="Georgia" w:eastAsia="Times New Roman" w:hAnsi="Georgia" w:cs="Times New Roman"/>
          <w:color w:val="000000"/>
          <w:sz w:val="20"/>
          <w:szCs w:val="20"/>
          <w:lang w:val="es-UY" w:eastAsia="es-UY"/>
        </w:rPr>
      </w:pPr>
      <w:r w:rsidRPr="00883E60">
        <w:rPr>
          <w:rFonts w:ascii="Georgia" w:eastAsia="Times New Roman" w:hAnsi="Georgia" w:cs="Times New Roman"/>
          <w:color w:val="000000"/>
          <w:sz w:val="20"/>
          <w:szCs w:val="20"/>
          <w:lang w:val="es-UY" w:eastAsia="es-UY"/>
        </w:rPr>
        <w:t>Publicado en el </w:t>
      </w:r>
      <w:hyperlink r:id="rId5" w:history="1">
        <w:r w:rsidRPr="00883E60">
          <w:rPr>
            <w:rFonts w:ascii="Georgia" w:eastAsia="Times New Roman" w:hAnsi="Georgia" w:cs="Times New Roman"/>
            <w:color w:val="743399"/>
            <w:sz w:val="20"/>
            <w:szCs w:val="20"/>
            <w:u w:val="single"/>
            <w:bdr w:val="none" w:sz="0" w:space="0" w:color="auto" w:frame="1"/>
            <w:lang w:val="es-UY" w:eastAsia="es-UY"/>
          </w:rPr>
          <w:t>sitio de </w:t>
        </w:r>
        <w:r w:rsidRPr="00883E60">
          <w:rPr>
            <w:rFonts w:ascii="Georgia" w:eastAsia="Times New Roman" w:hAnsi="Georgia" w:cs="Times New Roman"/>
            <w:i/>
            <w:iCs/>
            <w:color w:val="743399"/>
            <w:sz w:val="20"/>
            <w:szCs w:val="20"/>
            <w:u w:val="single"/>
            <w:bdr w:val="none" w:sz="0" w:space="0" w:color="auto" w:frame="1"/>
            <w:lang w:val="es-UY" w:eastAsia="es-UY"/>
          </w:rPr>
          <w:t>Kairós Palestina</w:t>
        </w:r>
      </w:hyperlink>
      <w:r w:rsidRPr="00883E60">
        <w:rPr>
          <w:rFonts w:ascii="Georgia" w:eastAsia="Times New Roman" w:hAnsi="Georgia" w:cs="Times New Roman"/>
          <w:color w:val="000000"/>
          <w:sz w:val="20"/>
          <w:szCs w:val="20"/>
          <w:lang w:val="es-UY" w:eastAsia="es-UY"/>
        </w:rPr>
        <w:t>. Traducción: María Landi.</w:t>
      </w:r>
    </w:p>
    <w:p w:rsidR="00883E60" w:rsidRPr="00883E60" w:rsidRDefault="00883E60" w:rsidP="00883E60">
      <w:pPr>
        <w:shd w:val="clear" w:color="auto" w:fill="FFFFFF"/>
        <w:spacing w:after="360" w:line="240" w:lineRule="auto"/>
        <w:textAlignment w:val="baseline"/>
        <w:rPr>
          <w:rFonts w:ascii="Georgia" w:eastAsia="Times New Roman" w:hAnsi="Georgia" w:cs="Times New Roman"/>
          <w:color w:val="333333"/>
          <w:sz w:val="24"/>
          <w:szCs w:val="24"/>
          <w:lang w:val="es-UY" w:eastAsia="es-UY"/>
        </w:rPr>
      </w:pPr>
      <w:r w:rsidRPr="00883E60">
        <w:rPr>
          <w:rFonts w:ascii="Georgia" w:eastAsia="Times New Roman" w:hAnsi="Georgia" w:cs="Times New Roman"/>
          <w:color w:val="333333"/>
          <w:sz w:val="24"/>
          <w:szCs w:val="24"/>
          <w:lang w:val="es-UY" w:eastAsia="es-UY"/>
        </w:rPr>
        <w:t> </w:t>
      </w:r>
    </w:p>
    <w:p w:rsidR="002E2F5B" w:rsidRDefault="00883E60">
      <w:hyperlink r:id="rId6" w:history="1">
        <w:r>
          <w:rPr>
            <w:rStyle w:val="Hipervnculo"/>
          </w:rPr>
          <w:t>https://mariaenpalestina.wordpress.com/2020/05/13/donald-trump-es-complice-de-una-catastrofe-para-las-y-los-cristianos-de-palestina/</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1B3"/>
    <w:multiLevelType w:val="multilevel"/>
    <w:tmpl w:val="D04ED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14858"/>
    <w:multiLevelType w:val="multilevel"/>
    <w:tmpl w:val="4828B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60"/>
    <w:rsid w:val="002E2F5B"/>
    <w:rsid w:val="00883E6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EB1B"/>
  <w15:chartTrackingRefBased/>
  <w15:docId w15:val="{604DADAD-655C-4515-B14B-72EF181F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83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iaenpalestina.wordpress.com/2020/05/13/donald-trump-es-complice-de-una-catastrofe-para-las-y-los-cristianos-de-palestina/" TargetMode="External"/><Relationship Id="rId5" Type="http://schemas.openxmlformats.org/officeDocument/2006/relationships/hyperlink" Target="https://www.kairospalestine.ps/index.php/resources/statements/the-dire-consequences-of-israel-s-coalition-governmen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2020-05-13T14:32:00Z</dcterms:created>
  <dcterms:modified xsi:type="dcterms:W3CDTF">2020-05-13T14:33:00Z</dcterms:modified>
</cp:coreProperties>
</file>