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8B34B" w14:textId="77777777" w:rsidR="00E412E6" w:rsidRPr="00E841A8" w:rsidRDefault="00E412E6" w:rsidP="00F37A8D">
      <w:pPr>
        <w:shd w:val="clear" w:color="auto" w:fill="F7CAAC" w:themeFill="accent2" w:themeFillTint="66"/>
        <w:spacing w:after="0" w:line="276" w:lineRule="auto"/>
        <w:jc w:val="both"/>
        <w:rPr>
          <w:lang w:val="es-ES"/>
        </w:rPr>
      </w:pPr>
      <w:bookmarkStart w:id="0" w:name="_Hlk36454158"/>
      <w:bookmarkStart w:id="1" w:name="_Hlk38369525"/>
      <w:r w:rsidRPr="00E841A8">
        <w:rPr>
          <w:lang w:val="es-ES"/>
        </w:rPr>
        <w:t xml:space="preserve">A las y los hermanos de las cuatro comunidades eclesiales de base integradas en el movimiento ecuménico de </w:t>
      </w:r>
      <w:proofErr w:type="spellStart"/>
      <w:r w:rsidRPr="00E841A8">
        <w:rPr>
          <w:lang w:val="es-ES"/>
        </w:rPr>
        <w:t>CEBs</w:t>
      </w:r>
      <w:proofErr w:type="spellEnd"/>
      <w:r w:rsidRPr="00E841A8">
        <w:rPr>
          <w:lang w:val="es-ES"/>
        </w:rPr>
        <w:t xml:space="preserve"> en Mejicanos “Alfonso, Miguel, Ernesto y Paula Acevedo”.</w:t>
      </w:r>
    </w:p>
    <w:p w14:paraId="13831E9D" w14:textId="77777777" w:rsidR="00E412E6" w:rsidRPr="0033633C" w:rsidRDefault="00E412E6" w:rsidP="00E412E6">
      <w:pPr>
        <w:spacing w:after="0" w:line="276" w:lineRule="auto"/>
        <w:jc w:val="both"/>
        <w:rPr>
          <w:sz w:val="10"/>
          <w:szCs w:val="10"/>
          <w:lang w:val="es-ES"/>
        </w:rPr>
      </w:pPr>
    </w:p>
    <w:p w14:paraId="0C4613EF" w14:textId="2004B13D" w:rsidR="00B331D1" w:rsidRPr="00F37A8D" w:rsidRDefault="00E412E6" w:rsidP="00E412E6">
      <w:pPr>
        <w:rPr>
          <w:b/>
          <w:bCs/>
          <w:lang w:val="es-ES"/>
        </w:rPr>
      </w:pPr>
      <w:bookmarkStart w:id="2" w:name="_GoBack"/>
      <w:bookmarkEnd w:id="0"/>
      <w:r w:rsidRPr="00F37A8D">
        <w:rPr>
          <w:b/>
          <w:bCs/>
          <w:lang w:val="es-ES"/>
        </w:rPr>
        <w:t xml:space="preserve">Mensaje 40.   26 de abril de 2020.   </w:t>
      </w:r>
      <w:r w:rsidR="00B82C85" w:rsidRPr="00F37A8D">
        <w:rPr>
          <w:b/>
          <w:bCs/>
          <w:lang w:val="es-ES"/>
        </w:rPr>
        <w:t xml:space="preserve">Constructores de comunidad. </w:t>
      </w:r>
    </w:p>
    <w:bookmarkEnd w:id="1"/>
    <w:bookmarkEnd w:id="2"/>
    <w:p w14:paraId="23FF4A00" w14:textId="6F103AE3" w:rsidR="00CC6A0E" w:rsidRDefault="00E412E6" w:rsidP="0064308B">
      <w:pPr>
        <w:spacing w:after="120"/>
        <w:rPr>
          <w:lang w:val="es-ES"/>
        </w:rPr>
      </w:pPr>
      <w:r>
        <w:rPr>
          <w:lang w:val="es-ES"/>
        </w:rPr>
        <w:t>Hemos llegado al día cuarenta de la cuarentena</w:t>
      </w:r>
      <w:r w:rsidR="00C73FEB">
        <w:rPr>
          <w:lang w:val="es-ES"/>
        </w:rPr>
        <w:t xml:space="preserve">, pero aún no estamos al final del túnel.   </w:t>
      </w:r>
      <w:r w:rsidR="00C21472">
        <w:rPr>
          <w:lang w:val="es-ES"/>
        </w:rPr>
        <w:t xml:space="preserve">Por de pronto miramos hasta el 1 de mayo, pero quien sabe.   Recordemos que los evangelios comparten </w:t>
      </w:r>
      <w:r w:rsidR="00AA339E">
        <w:rPr>
          <w:lang w:val="es-ES"/>
        </w:rPr>
        <w:t>que,</w:t>
      </w:r>
      <w:r w:rsidR="00C21472">
        <w:rPr>
          <w:lang w:val="es-ES"/>
        </w:rPr>
        <w:t xml:space="preserve"> al cumplir los 40 días en el desierto, Jesús fue tentado por el diablo.   Así estamos conscientes que la tentación del desánimo, desesperanza, agresividad, </w:t>
      </w:r>
      <w:r w:rsidR="002A646A">
        <w:rPr>
          <w:lang w:val="es-ES"/>
        </w:rPr>
        <w:t xml:space="preserve">del actuar sin pensar, </w:t>
      </w:r>
      <w:r w:rsidR="00AA339E">
        <w:rPr>
          <w:lang w:val="es-ES"/>
        </w:rPr>
        <w:t xml:space="preserve"> insolidaridad, tristeza, depresión, </w:t>
      </w:r>
      <w:r w:rsidR="002A646A">
        <w:rPr>
          <w:lang w:val="es-ES"/>
        </w:rPr>
        <w:t>…. puede</w:t>
      </w:r>
      <w:r w:rsidR="00B82C85">
        <w:rPr>
          <w:lang w:val="es-ES"/>
        </w:rPr>
        <w:t>n</w:t>
      </w:r>
      <w:r w:rsidR="002A646A">
        <w:rPr>
          <w:lang w:val="es-ES"/>
        </w:rPr>
        <w:t xml:space="preserve"> invadirnos.  Tengamos cuidado.    Hoy queremos compartir una reflexión sobre la </w:t>
      </w:r>
      <w:r w:rsidR="002A646A" w:rsidRPr="00B82C85">
        <w:rPr>
          <w:b/>
          <w:bCs/>
          <w:lang w:val="es-ES"/>
        </w:rPr>
        <w:t>Iglesia – comunidad.</w:t>
      </w:r>
      <w:r w:rsidR="002A646A">
        <w:rPr>
          <w:lang w:val="es-ES"/>
        </w:rPr>
        <w:t xml:space="preserve">  </w:t>
      </w:r>
    </w:p>
    <w:p w14:paraId="52E401C4" w14:textId="4BEE9847" w:rsidR="002A646A" w:rsidRDefault="002A646A" w:rsidP="0064308B">
      <w:pPr>
        <w:spacing w:after="120"/>
        <w:rPr>
          <w:lang w:val="es-ES"/>
        </w:rPr>
      </w:pPr>
      <w:r>
        <w:rPr>
          <w:lang w:val="es-ES"/>
        </w:rPr>
        <w:t>En la primera semana de Pascua la liturgia diaria nos refiere a la vida de las comunidades cristianas</w:t>
      </w:r>
      <w:r w:rsidR="00A16F19">
        <w:rPr>
          <w:lang w:val="es-ES"/>
        </w:rPr>
        <w:t xml:space="preserve">.  Estamos por el año 80 </w:t>
      </w:r>
      <w:proofErr w:type="spellStart"/>
      <w:r w:rsidR="00A16F19">
        <w:rPr>
          <w:lang w:val="es-ES"/>
        </w:rPr>
        <w:t>dC</w:t>
      </w:r>
      <w:proofErr w:type="spellEnd"/>
      <w:r w:rsidR="00A16F19">
        <w:rPr>
          <w:lang w:val="es-ES"/>
        </w:rPr>
        <w:t xml:space="preserve"> cuando Lucas escribe sus dos obras: el evangelio </w:t>
      </w:r>
      <w:proofErr w:type="spellStart"/>
      <w:r w:rsidR="00A16F19">
        <w:rPr>
          <w:lang w:val="es-ES"/>
        </w:rPr>
        <w:t>Lc</w:t>
      </w:r>
      <w:proofErr w:type="spellEnd"/>
      <w:r w:rsidR="00A16F19">
        <w:rPr>
          <w:lang w:val="es-ES"/>
        </w:rPr>
        <w:t xml:space="preserve"> y los Hechos de los Apóstoles.  Al inicio de su narración Lucas </w:t>
      </w:r>
      <w:r w:rsidR="00015D6C">
        <w:rPr>
          <w:lang w:val="es-ES"/>
        </w:rPr>
        <w:t xml:space="preserve">nos da dos imágenes sobre el ideal de la vida cristiana.  He 2,42-47  y  He 4,32-35.  Este ideal debe haber sido el reto de todas las nuevas experiencias que </w:t>
      </w:r>
      <w:r w:rsidR="00AA339E">
        <w:rPr>
          <w:lang w:val="es-ES"/>
        </w:rPr>
        <w:t>nacieron</w:t>
      </w:r>
      <w:r w:rsidR="008A5345">
        <w:rPr>
          <w:lang w:val="es-ES"/>
        </w:rPr>
        <w:t xml:space="preserve"> a partir del momento que los primeros testigos se lanzaron a proclamar que ese Jesús había sido resucitado por Dios.  </w:t>
      </w:r>
    </w:p>
    <w:p w14:paraId="558433FE" w14:textId="05BFC989" w:rsidR="0074069E" w:rsidRPr="00AA339E" w:rsidRDefault="008A5345" w:rsidP="0064308B">
      <w:pPr>
        <w:spacing w:after="120" w:line="240" w:lineRule="auto"/>
        <w:jc w:val="both"/>
        <w:rPr>
          <w:rFonts w:ascii="Calibri" w:eastAsia="Times New Roman" w:hAnsi="Calibri" w:cs="Calibri"/>
          <w:color w:val="636363"/>
          <w:lang w:eastAsia="es-SV"/>
        </w:rPr>
      </w:pPr>
      <w:r w:rsidRPr="00AA339E">
        <w:rPr>
          <w:rFonts w:ascii="Calibri" w:hAnsi="Calibri" w:cs="Calibri"/>
          <w:lang w:val="es-ES"/>
        </w:rPr>
        <w:t xml:space="preserve">Ese ideal </w:t>
      </w:r>
      <w:r w:rsidR="00272589" w:rsidRPr="00AA339E">
        <w:rPr>
          <w:rFonts w:ascii="Calibri" w:hAnsi="Calibri" w:cs="Calibri"/>
          <w:lang w:val="es-ES"/>
        </w:rPr>
        <w:t xml:space="preserve">comunitario de las primeras iglesias ha tenido un impacto importante en la vida de sus miembros y en la misión evangelizadora.  </w:t>
      </w:r>
      <w:r w:rsidR="00D1043E" w:rsidRPr="00AA339E">
        <w:rPr>
          <w:rFonts w:ascii="Calibri" w:hAnsi="Calibri" w:cs="Calibri"/>
          <w:lang w:val="es-ES"/>
        </w:rPr>
        <w:t>En el Evangelio de Juan, Jesús mismo ya había dejado claro de que se trata: “</w:t>
      </w:r>
      <w:r w:rsidR="00D1043E" w:rsidRPr="00AA339E">
        <w:rPr>
          <w:rFonts w:ascii="Calibri" w:hAnsi="Calibri" w:cs="Calibri"/>
          <w:i/>
          <w:iCs/>
          <w:lang w:val="es-ES"/>
        </w:rPr>
        <w:t>Les doy este mandamiento nuevo: que se amen unos a otros.</w:t>
      </w:r>
      <w:r w:rsidR="0074069E" w:rsidRPr="00AA339E">
        <w:rPr>
          <w:rFonts w:ascii="Calibri" w:hAnsi="Calibri" w:cs="Calibri"/>
          <w:i/>
          <w:iCs/>
          <w:lang w:val="es-ES"/>
        </w:rPr>
        <w:t xml:space="preserve"> </w:t>
      </w:r>
      <w:r w:rsidR="00D1043E" w:rsidRPr="00AA339E">
        <w:rPr>
          <w:rFonts w:ascii="Calibri" w:hAnsi="Calibri" w:cs="Calibri"/>
          <w:i/>
          <w:iCs/>
          <w:lang w:val="es-ES"/>
        </w:rPr>
        <w:t xml:space="preserve">Ustedes se amarán unos a otros como yo los he amado.  Así reconocerán todos que ustedes son mis discípulos: si se aman unos a otros.” </w:t>
      </w:r>
      <w:r w:rsidR="00D1043E" w:rsidRPr="00AA339E">
        <w:rPr>
          <w:rFonts w:ascii="Calibri" w:hAnsi="Calibri" w:cs="Calibri"/>
          <w:lang w:val="es-ES"/>
        </w:rPr>
        <w:t>(</w:t>
      </w:r>
      <w:proofErr w:type="spellStart"/>
      <w:r w:rsidR="00D1043E" w:rsidRPr="00AA339E">
        <w:rPr>
          <w:rFonts w:ascii="Calibri" w:hAnsi="Calibri" w:cs="Calibri"/>
          <w:lang w:val="es-ES"/>
        </w:rPr>
        <w:t>Jn</w:t>
      </w:r>
      <w:proofErr w:type="spellEnd"/>
      <w:r w:rsidR="00D1043E" w:rsidRPr="00AA339E">
        <w:rPr>
          <w:rFonts w:ascii="Calibri" w:hAnsi="Calibri" w:cs="Calibri"/>
          <w:lang w:val="es-ES"/>
        </w:rPr>
        <w:t xml:space="preserve"> 13,34-35)</w:t>
      </w:r>
      <w:r w:rsidR="0074069E" w:rsidRPr="00AA339E">
        <w:rPr>
          <w:rFonts w:ascii="Calibri" w:hAnsi="Calibri" w:cs="Calibri"/>
          <w:lang w:val="es-ES"/>
        </w:rPr>
        <w:t>.  Finales del Siglo II Tertuliano</w:t>
      </w:r>
      <w:r w:rsidR="000030D2" w:rsidRPr="00AA339E">
        <w:rPr>
          <w:rStyle w:val="Refdenotaalpie"/>
          <w:rFonts w:ascii="Calibri" w:hAnsi="Calibri" w:cs="Calibri"/>
          <w:lang w:val="es-ES"/>
        </w:rPr>
        <w:footnoteReference w:id="1"/>
      </w:r>
      <w:r w:rsidR="0074069E" w:rsidRPr="00AA339E">
        <w:rPr>
          <w:rFonts w:ascii="Calibri" w:hAnsi="Calibri" w:cs="Calibri"/>
          <w:lang w:val="es-ES"/>
        </w:rPr>
        <w:t xml:space="preserve"> escribe: “</w:t>
      </w:r>
      <w:r w:rsidR="0074069E" w:rsidRPr="00AA339E">
        <w:rPr>
          <w:rFonts w:ascii="Calibri" w:eastAsia="Times New Roman" w:hAnsi="Calibri" w:cs="Calibri"/>
          <w:i/>
          <w:iCs/>
          <w:lang w:eastAsia="es-SV"/>
        </w:rPr>
        <w:t>Pero es precisamente esta eficacia del amor entre nosotros lo que nos atrae el odio de algunos, pues dicen: «</w:t>
      </w:r>
      <w:r w:rsidR="0074069E" w:rsidRPr="00AA339E">
        <w:rPr>
          <w:rFonts w:ascii="Calibri" w:eastAsia="Times New Roman" w:hAnsi="Calibri" w:cs="Calibri"/>
          <w:b/>
          <w:bCs/>
          <w:i/>
          <w:iCs/>
          <w:lang w:eastAsia="es-SV"/>
        </w:rPr>
        <w:t>Mirad cómo se aman</w:t>
      </w:r>
      <w:r w:rsidR="0074069E" w:rsidRPr="00AA339E">
        <w:rPr>
          <w:rFonts w:ascii="Calibri" w:eastAsia="Times New Roman" w:hAnsi="Calibri" w:cs="Calibri"/>
          <w:i/>
          <w:iCs/>
          <w:lang w:eastAsia="es-SV"/>
        </w:rPr>
        <w:t>», mientras ellos sólo se odian entre sí. «</w:t>
      </w:r>
      <w:r w:rsidR="0074069E" w:rsidRPr="00AA339E">
        <w:rPr>
          <w:rFonts w:ascii="Calibri" w:eastAsia="Times New Roman" w:hAnsi="Calibri" w:cs="Calibri"/>
          <w:b/>
          <w:bCs/>
          <w:i/>
          <w:iCs/>
          <w:lang w:eastAsia="es-SV"/>
        </w:rPr>
        <w:t>Mirad cómo están dispuestos a morir el uno por el otro</w:t>
      </w:r>
      <w:r w:rsidR="0074069E" w:rsidRPr="00AA339E">
        <w:rPr>
          <w:rFonts w:ascii="Calibri" w:eastAsia="Times New Roman" w:hAnsi="Calibri" w:cs="Calibri"/>
          <w:i/>
          <w:iCs/>
          <w:lang w:eastAsia="es-SV"/>
        </w:rPr>
        <w:t>», mientras que ellos están más bien dispuestos a matarse unos a otros.</w:t>
      </w:r>
      <w:r w:rsidR="00F571EC" w:rsidRPr="00AA339E">
        <w:rPr>
          <w:rFonts w:ascii="Calibri" w:eastAsia="Times New Roman" w:hAnsi="Calibri" w:cs="Calibri"/>
          <w:i/>
          <w:iCs/>
          <w:lang w:eastAsia="es-SV"/>
        </w:rPr>
        <w:t xml:space="preserve"> </w:t>
      </w:r>
      <w:r w:rsidR="0074069E" w:rsidRPr="00AA339E">
        <w:rPr>
          <w:rFonts w:ascii="Calibri" w:eastAsia="Times New Roman" w:hAnsi="Calibri" w:cs="Calibri"/>
          <w:i/>
          <w:iCs/>
          <w:lang w:eastAsia="es-SV"/>
        </w:rPr>
        <w:t>El hecho de que </w:t>
      </w:r>
      <w:r w:rsidR="0074069E" w:rsidRPr="00AA339E">
        <w:rPr>
          <w:rFonts w:ascii="Calibri" w:eastAsia="Times New Roman" w:hAnsi="Calibri" w:cs="Calibri"/>
          <w:b/>
          <w:bCs/>
          <w:i/>
          <w:iCs/>
          <w:lang w:eastAsia="es-SV"/>
        </w:rPr>
        <w:t>nos llamemos hermanos</w:t>
      </w:r>
      <w:r w:rsidR="0074069E" w:rsidRPr="00AA339E">
        <w:rPr>
          <w:rFonts w:ascii="Calibri" w:eastAsia="Times New Roman" w:hAnsi="Calibri" w:cs="Calibri"/>
          <w:i/>
          <w:iCs/>
          <w:lang w:eastAsia="es-SV"/>
        </w:rPr>
        <w:t xml:space="preserve"> lo tienen por infamia.  </w:t>
      </w:r>
      <w:r w:rsidR="0074069E" w:rsidRPr="00AA339E">
        <w:rPr>
          <w:rFonts w:ascii="Calibri" w:eastAsia="Times New Roman" w:hAnsi="Calibri" w:cs="Calibri"/>
          <w:color w:val="636363"/>
          <w:lang w:eastAsia="es-SV"/>
        </w:rPr>
        <w:t>(Apologético, 39, 1-18)</w:t>
      </w:r>
    </w:p>
    <w:p w14:paraId="4210EE66" w14:textId="0AFFEF15" w:rsidR="0076341B" w:rsidRPr="00B82C85" w:rsidRDefault="0076341B" w:rsidP="0064308B">
      <w:pPr>
        <w:spacing w:after="120" w:line="240" w:lineRule="auto"/>
        <w:jc w:val="both"/>
        <w:rPr>
          <w:rFonts w:ascii="Calibri" w:eastAsia="Times New Roman" w:hAnsi="Calibri" w:cs="Calibri"/>
          <w:b/>
          <w:bCs/>
          <w:lang w:eastAsia="es-SV"/>
        </w:rPr>
      </w:pPr>
      <w:r w:rsidRPr="0076341B">
        <w:rPr>
          <w:rFonts w:ascii="Calibri" w:eastAsia="Times New Roman" w:hAnsi="Calibri" w:cs="Calibri"/>
          <w:lang w:eastAsia="es-SV"/>
        </w:rPr>
        <w:t xml:space="preserve">La vida comunitaria, fraterna, solidaria, servicial debe ser el signo fundamental para reconocer donde hay seguidores/as de Jesús.  Creer </w:t>
      </w:r>
      <w:r>
        <w:rPr>
          <w:rFonts w:ascii="Calibri" w:eastAsia="Times New Roman" w:hAnsi="Calibri" w:cs="Calibri"/>
          <w:lang w:eastAsia="es-SV"/>
        </w:rPr>
        <w:t>en Jesús</w:t>
      </w:r>
      <w:r w:rsidR="009D1D86">
        <w:rPr>
          <w:rFonts w:ascii="Calibri" w:eastAsia="Times New Roman" w:hAnsi="Calibri" w:cs="Calibri"/>
          <w:lang w:eastAsia="es-SV"/>
        </w:rPr>
        <w:t>, asumir su testimonio, hasta la cruz y arriesgarse a creer en su resurrección exige constantemente una conversión, un renacer para vivir el ideal comunitario del cristianismo</w:t>
      </w:r>
      <w:r w:rsidR="009D1D86" w:rsidRPr="00B82C85">
        <w:rPr>
          <w:rFonts w:ascii="Calibri" w:eastAsia="Times New Roman" w:hAnsi="Calibri" w:cs="Calibri"/>
          <w:b/>
          <w:bCs/>
          <w:lang w:eastAsia="es-SV"/>
        </w:rPr>
        <w:t xml:space="preserve">.  </w:t>
      </w:r>
      <w:r w:rsidR="0064308B" w:rsidRPr="00B82C85">
        <w:rPr>
          <w:rFonts w:ascii="Calibri" w:eastAsia="Times New Roman" w:hAnsi="Calibri" w:cs="Calibri"/>
          <w:b/>
          <w:bCs/>
          <w:lang w:eastAsia="es-SV"/>
        </w:rPr>
        <w:t xml:space="preserve">Iglesia es vivir en comunidad, o no es Iglesia de Jesús. </w:t>
      </w:r>
      <w:r w:rsidR="006569D3" w:rsidRPr="00B82C85">
        <w:rPr>
          <w:rFonts w:ascii="Calibri" w:eastAsia="Times New Roman" w:hAnsi="Calibri" w:cs="Calibri"/>
          <w:b/>
          <w:bCs/>
          <w:lang w:eastAsia="es-SV"/>
        </w:rPr>
        <w:t xml:space="preserve"> </w:t>
      </w:r>
    </w:p>
    <w:p w14:paraId="2EA31FEF" w14:textId="4FACBA7F" w:rsidR="00F16B57" w:rsidRDefault="00F16B57" w:rsidP="0064308B">
      <w:pPr>
        <w:spacing w:after="120" w:line="240" w:lineRule="auto"/>
        <w:jc w:val="both"/>
        <w:rPr>
          <w:rFonts w:ascii="Calibri" w:eastAsia="Times New Roman" w:hAnsi="Calibri" w:cs="Calibri"/>
          <w:lang w:eastAsia="es-SV"/>
        </w:rPr>
      </w:pPr>
      <w:r>
        <w:rPr>
          <w:rFonts w:ascii="Calibri" w:eastAsia="Times New Roman" w:hAnsi="Calibri" w:cs="Calibri"/>
          <w:lang w:eastAsia="es-SV"/>
        </w:rPr>
        <w:t>Por supuesto que no dudamos de la importancia de proyectos sociales desde las Iglesias (su servicio hacia afuera), ni de la vivencia de los sacramentos (especialmente la “fracción del pan”)</w:t>
      </w:r>
      <w:r w:rsidR="00FB55EC">
        <w:rPr>
          <w:rFonts w:ascii="Calibri" w:eastAsia="Times New Roman" w:hAnsi="Calibri" w:cs="Calibri"/>
          <w:lang w:eastAsia="es-SV"/>
        </w:rPr>
        <w:t>, o de la oración</w:t>
      </w:r>
      <w:r w:rsidR="00C025CC">
        <w:rPr>
          <w:rFonts w:ascii="Calibri" w:eastAsia="Times New Roman" w:hAnsi="Calibri" w:cs="Calibri"/>
          <w:lang w:eastAsia="es-SV"/>
        </w:rPr>
        <w:t xml:space="preserve">, o de la administración parroquial. </w:t>
      </w:r>
      <w:r w:rsidR="00FB55EC">
        <w:rPr>
          <w:rFonts w:ascii="Calibri" w:eastAsia="Times New Roman" w:hAnsi="Calibri" w:cs="Calibri"/>
          <w:lang w:eastAsia="es-SV"/>
        </w:rPr>
        <w:t xml:space="preserve"> </w:t>
      </w:r>
      <w:r>
        <w:rPr>
          <w:rFonts w:ascii="Calibri" w:eastAsia="Times New Roman" w:hAnsi="Calibri" w:cs="Calibri"/>
          <w:lang w:eastAsia="es-SV"/>
        </w:rPr>
        <w:t xml:space="preserve"> Sin embargo, parece que </w:t>
      </w:r>
      <w:r w:rsidRPr="00B82C85">
        <w:rPr>
          <w:rFonts w:ascii="Calibri" w:eastAsia="Times New Roman" w:hAnsi="Calibri" w:cs="Calibri"/>
          <w:b/>
          <w:bCs/>
          <w:lang w:eastAsia="es-SV"/>
        </w:rPr>
        <w:t xml:space="preserve">para Jesús lo fundamental ha sido </w:t>
      </w:r>
      <w:r w:rsidR="00FB55EC" w:rsidRPr="00B82C85">
        <w:rPr>
          <w:rFonts w:ascii="Calibri" w:eastAsia="Times New Roman" w:hAnsi="Calibri" w:cs="Calibri"/>
          <w:b/>
          <w:bCs/>
          <w:lang w:eastAsia="es-SV"/>
        </w:rPr>
        <w:t>el mandato que nos amemos, que vivamos como hermanos/as de verdad.</w:t>
      </w:r>
      <w:r w:rsidR="00FB55EC">
        <w:rPr>
          <w:rFonts w:ascii="Calibri" w:eastAsia="Times New Roman" w:hAnsi="Calibri" w:cs="Calibri"/>
          <w:lang w:eastAsia="es-SV"/>
        </w:rPr>
        <w:t xml:space="preserve">   De ahí concluimos que </w:t>
      </w:r>
      <w:r w:rsidR="0064308B">
        <w:rPr>
          <w:rFonts w:ascii="Calibri" w:eastAsia="Times New Roman" w:hAnsi="Calibri" w:cs="Calibri"/>
          <w:lang w:eastAsia="es-SV"/>
        </w:rPr>
        <w:t xml:space="preserve">la </w:t>
      </w:r>
      <w:r w:rsidR="00FB55EC">
        <w:rPr>
          <w:rFonts w:ascii="Calibri" w:eastAsia="Times New Roman" w:hAnsi="Calibri" w:cs="Calibri"/>
          <w:lang w:eastAsia="es-SV"/>
        </w:rPr>
        <w:t>primera misión pastoral debería ser “</w:t>
      </w:r>
      <w:r w:rsidR="00FB55EC" w:rsidRPr="0064308B">
        <w:rPr>
          <w:rFonts w:ascii="Calibri" w:eastAsia="Times New Roman" w:hAnsi="Calibri" w:cs="Calibri"/>
          <w:b/>
          <w:bCs/>
          <w:lang w:eastAsia="es-SV"/>
        </w:rPr>
        <w:t>construir comunidad”</w:t>
      </w:r>
      <w:r w:rsidR="004B162D" w:rsidRPr="0064308B">
        <w:rPr>
          <w:rFonts w:ascii="Calibri" w:eastAsia="Times New Roman" w:hAnsi="Calibri" w:cs="Calibri"/>
          <w:b/>
          <w:bCs/>
          <w:lang w:eastAsia="es-SV"/>
        </w:rPr>
        <w:t>.</w:t>
      </w:r>
      <w:r w:rsidR="004B162D">
        <w:rPr>
          <w:rFonts w:ascii="Calibri" w:eastAsia="Times New Roman" w:hAnsi="Calibri" w:cs="Calibri"/>
          <w:lang w:eastAsia="es-SV"/>
        </w:rPr>
        <w:t xml:space="preserve"> El trabajo prioritario de todos los agentes de pastoral debería ser </w:t>
      </w:r>
      <w:r w:rsidR="00C025CC">
        <w:rPr>
          <w:rFonts w:ascii="Calibri" w:eastAsia="Times New Roman" w:hAnsi="Calibri" w:cs="Calibri"/>
          <w:lang w:eastAsia="es-SV"/>
        </w:rPr>
        <w:t xml:space="preserve">formar “comunidad”, acompañar los procesos comunitarios de creyentes.  </w:t>
      </w:r>
      <w:r w:rsidR="00A6033C">
        <w:rPr>
          <w:rFonts w:ascii="Calibri" w:eastAsia="Times New Roman" w:hAnsi="Calibri" w:cs="Calibri"/>
          <w:lang w:eastAsia="es-SV"/>
        </w:rPr>
        <w:t xml:space="preserve"> Es una vivencia contra corriente, anti cultural, ya que el sistema solo quiere que seamos consumidores individualistas.  </w:t>
      </w:r>
      <w:r w:rsidR="00120D90">
        <w:rPr>
          <w:rFonts w:ascii="Calibri" w:eastAsia="Times New Roman" w:hAnsi="Calibri" w:cs="Calibri"/>
          <w:lang w:eastAsia="es-SV"/>
        </w:rPr>
        <w:t>Podemos decir que el verdadero culto a Dios y el verdadero anuncio del Evangelio, es la vivencia fraterna interna junto con la misericordia hacia afuera.   Todo puede faltarnos, todo pueden quitarnos, menos la vivencia comunitaria fraterna y solidaria</w:t>
      </w:r>
      <w:r w:rsidR="00785B37">
        <w:rPr>
          <w:rFonts w:ascii="Calibri" w:eastAsia="Times New Roman" w:hAnsi="Calibri" w:cs="Calibri"/>
          <w:lang w:eastAsia="es-SV"/>
        </w:rPr>
        <w:t xml:space="preserve">.   ¿No tendríamos que revisar todos los planes pastorales y las actividades </w:t>
      </w:r>
      <w:r w:rsidR="000135E8">
        <w:rPr>
          <w:rFonts w:ascii="Calibri" w:eastAsia="Times New Roman" w:hAnsi="Calibri" w:cs="Calibri"/>
          <w:lang w:eastAsia="es-SV"/>
        </w:rPr>
        <w:t xml:space="preserve">prioritarias </w:t>
      </w:r>
      <w:r w:rsidR="00785B37">
        <w:rPr>
          <w:rFonts w:ascii="Calibri" w:eastAsia="Times New Roman" w:hAnsi="Calibri" w:cs="Calibri"/>
          <w:lang w:eastAsia="es-SV"/>
        </w:rPr>
        <w:t xml:space="preserve">de las y los agentes de pastoral?  </w:t>
      </w:r>
    </w:p>
    <w:p w14:paraId="307B6BA9" w14:textId="6C61D20D" w:rsidR="000135E8" w:rsidRDefault="000135E8" w:rsidP="0064308B">
      <w:pPr>
        <w:spacing w:after="120" w:line="240" w:lineRule="auto"/>
        <w:jc w:val="both"/>
        <w:rPr>
          <w:rFonts w:ascii="Calibri" w:eastAsia="Times New Roman" w:hAnsi="Calibri" w:cs="Calibri"/>
          <w:lang w:eastAsia="es-SV"/>
        </w:rPr>
      </w:pPr>
      <w:r>
        <w:rPr>
          <w:rFonts w:ascii="Calibri" w:eastAsia="Times New Roman" w:hAnsi="Calibri" w:cs="Calibri"/>
          <w:lang w:eastAsia="es-SV"/>
        </w:rPr>
        <w:t xml:space="preserve">Ya tenemos cuarenta días de cuarentena.  ¿Cómo estamos en nuestras </w:t>
      </w:r>
      <w:proofErr w:type="spellStart"/>
      <w:r>
        <w:rPr>
          <w:rFonts w:ascii="Calibri" w:eastAsia="Times New Roman" w:hAnsi="Calibri" w:cs="Calibri"/>
          <w:lang w:eastAsia="es-SV"/>
        </w:rPr>
        <w:t>CEBs</w:t>
      </w:r>
      <w:proofErr w:type="spellEnd"/>
      <w:r>
        <w:rPr>
          <w:rFonts w:ascii="Calibri" w:eastAsia="Times New Roman" w:hAnsi="Calibri" w:cs="Calibri"/>
          <w:lang w:eastAsia="es-SV"/>
        </w:rPr>
        <w:t xml:space="preserve">?  ¿Qué hemos hecho, desde nuestras casas, para vivir la dimensión comunitaria de nuestro ser Iglesia?  ¿Qué estamos haciendo los miembros del equipo pastoral y los responsables de </w:t>
      </w:r>
      <w:r w:rsidR="00F57E1F">
        <w:rPr>
          <w:rFonts w:ascii="Calibri" w:eastAsia="Times New Roman" w:hAnsi="Calibri" w:cs="Calibri"/>
          <w:lang w:eastAsia="es-SV"/>
        </w:rPr>
        <w:t>grupos?  ¿De qué manera hemos mantenido nuestra atención para con las familias de nuestra CEB?  ¿</w:t>
      </w:r>
      <w:r w:rsidR="00A63C90">
        <w:rPr>
          <w:rFonts w:ascii="Calibri" w:eastAsia="Times New Roman" w:hAnsi="Calibri" w:cs="Calibri"/>
          <w:lang w:eastAsia="es-SV"/>
        </w:rPr>
        <w:t>L</w:t>
      </w:r>
      <w:r w:rsidR="00F57E1F">
        <w:rPr>
          <w:rFonts w:ascii="Calibri" w:eastAsia="Times New Roman" w:hAnsi="Calibri" w:cs="Calibri"/>
          <w:lang w:eastAsia="es-SV"/>
        </w:rPr>
        <w:t>a gente podrá decir “cómo se quieren en esa CEB</w:t>
      </w:r>
      <w:r w:rsidR="00A63C90">
        <w:rPr>
          <w:rFonts w:ascii="Calibri" w:eastAsia="Times New Roman" w:hAnsi="Calibri" w:cs="Calibri"/>
          <w:lang w:eastAsia="es-SV"/>
        </w:rPr>
        <w:t>”</w:t>
      </w:r>
      <w:r w:rsidR="00F57E1F">
        <w:rPr>
          <w:rFonts w:ascii="Calibri" w:eastAsia="Times New Roman" w:hAnsi="Calibri" w:cs="Calibri"/>
          <w:lang w:eastAsia="es-SV"/>
        </w:rPr>
        <w:t xml:space="preserve">?  ¿Cuánto tiempo y cuanto esfuerzo hemos dedicado a la comunicación </w:t>
      </w:r>
      <w:r w:rsidR="002B50B8">
        <w:rPr>
          <w:rFonts w:ascii="Calibri" w:eastAsia="Times New Roman" w:hAnsi="Calibri" w:cs="Calibri"/>
          <w:lang w:eastAsia="es-SV"/>
        </w:rPr>
        <w:t xml:space="preserve">con las y los demás miembros de nuestra CEB?  ¿De qué manera hemos estado pendiente de las necesidades que han ido surgiendo? ¿qué hemos hecho?  ¿ya hemos pensado en la conversión que tendremos que realizar una vez podamos volver a reunirnos y celebrar juntos nuestra fe?   </w:t>
      </w:r>
      <w:r w:rsidR="00A63C90">
        <w:rPr>
          <w:rFonts w:ascii="Calibri" w:eastAsia="Times New Roman" w:hAnsi="Calibri" w:cs="Calibri"/>
          <w:lang w:eastAsia="es-SV"/>
        </w:rPr>
        <w:t>El eje comunitario permite que seamos testigos auténticos del Evangelio</w:t>
      </w:r>
      <w:r w:rsidR="00B82C85">
        <w:rPr>
          <w:rFonts w:ascii="Calibri" w:eastAsia="Times New Roman" w:hAnsi="Calibri" w:cs="Calibri"/>
          <w:lang w:eastAsia="es-SV"/>
        </w:rPr>
        <w:t xml:space="preserve"> e imagen viva de la misericordia del Dios de Jesús.  No tengamos miedo.</w:t>
      </w:r>
    </w:p>
    <w:p w14:paraId="7FC42312" w14:textId="31674F6E" w:rsidR="00B82C85" w:rsidRDefault="00B82C85" w:rsidP="0064308B">
      <w:pPr>
        <w:spacing w:after="120" w:line="240" w:lineRule="auto"/>
        <w:jc w:val="both"/>
        <w:rPr>
          <w:rFonts w:ascii="Calibri" w:eastAsia="Times New Roman" w:hAnsi="Calibri" w:cs="Calibri"/>
          <w:lang w:eastAsia="es-SV"/>
        </w:rPr>
      </w:pPr>
      <w:r>
        <w:rPr>
          <w:rFonts w:ascii="Calibri" w:eastAsia="Times New Roman" w:hAnsi="Calibri" w:cs="Calibri"/>
          <w:lang w:eastAsia="es-SV"/>
        </w:rPr>
        <w:t xml:space="preserve">Tere y Luis. </w:t>
      </w:r>
    </w:p>
    <w:sectPr w:rsidR="00B82C85" w:rsidSect="0064308B">
      <w:pgSz w:w="12240" w:h="15840" w:code="1"/>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62283" w14:textId="77777777" w:rsidR="00274364" w:rsidRDefault="00274364" w:rsidP="000030D2">
      <w:pPr>
        <w:spacing w:after="0" w:line="240" w:lineRule="auto"/>
      </w:pPr>
      <w:r>
        <w:separator/>
      </w:r>
    </w:p>
  </w:endnote>
  <w:endnote w:type="continuationSeparator" w:id="0">
    <w:p w14:paraId="4666682B" w14:textId="77777777" w:rsidR="00274364" w:rsidRDefault="00274364" w:rsidP="0000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56094" w14:textId="77777777" w:rsidR="00274364" w:rsidRDefault="00274364" w:rsidP="000030D2">
      <w:pPr>
        <w:spacing w:after="0" w:line="240" w:lineRule="auto"/>
      </w:pPr>
      <w:r>
        <w:separator/>
      </w:r>
    </w:p>
  </w:footnote>
  <w:footnote w:type="continuationSeparator" w:id="0">
    <w:p w14:paraId="1E6845BA" w14:textId="77777777" w:rsidR="00274364" w:rsidRDefault="00274364" w:rsidP="000030D2">
      <w:pPr>
        <w:spacing w:after="0" w:line="240" w:lineRule="auto"/>
      </w:pPr>
      <w:r>
        <w:continuationSeparator/>
      </w:r>
    </w:p>
  </w:footnote>
  <w:footnote w:id="1">
    <w:p w14:paraId="6DBC6406" w14:textId="249B1D58" w:rsidR="000030D2" w:rsidRPr="000030D2" w:rsidRDefault="000030D2">
      <w:pPr>
        <w:pStyle w:val="Textonotapie"/>
        <w:rPr>
          <w:lang w:val="es-ES"/>
        </w:rPr>
      </w:pPr>
      <w:r w:rsidRPr="000030D2">
        <w:rPr>
          <w:rStyle w:val="Refdenotaalpie"/>
          <w:sz w:val="18"/>
          <w:szCs w:val="18"/>
        </w:rPr>
        <w:footnoteRef/>
      </w:r>
      <w:r w:rsidRPr="000030D2">
        <w:rPr>
          <w:sz w:val="18"/>
          <w:szCs w:val="18"/>
        </w:rPr>
        <w:t xml:space="preserve"> </w:t>
      </w:r>
      <w:r w:rsidRPr="000030D2">
        <w:rPr>
          <w:sz w:val="18"/>
          <w:szCs w:val="18"/>
          <w:lang w:val="es-ES"/>
        </w:rPr>
        <w:t xml:space="preserve">Tertuliano:  </w:t>
      </w:r>
      <w:r w:rsidRPr="000030D2">
        <w:rPr>
          <w:rFonts w:ascii="Arial" w:hAnsi="Arial" w:cs="Arial"/>
          <w:color w:val="000000"/>
          <w:sz w:val="18"/>
          <w:szCs w:val="18"/>
          <w:shd w:val="clear" w:color="auto" w:fill="FFFFFF"/>
        </w:rPr>
        <w:t xml:space="preserve">uno de los primeros grandes escritores del cristianismo latino. Vivió de 155 hasta 220 </w:t>
      </w:r>
      <w:proofErr w:type="spellStart"/>
      <w:r w:rsidRPr="000030D2">
        <w:rPr>
          <w:rFonts w:ascii="Arial" w:hAnsi="Arial" w:cs="Arial"/>
          <w:color w:val="000000"/>
          <w:sz w:val="18"/>
          <w:szCs w:val="18"/>
          <w:shd w:val="clear" w:color="auto" w:fill="FFFFFF"/>
        </w:rPr>
        <w:t>dC</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E6"/>
    <w:rsid w:val="000030D2"/>
    <w:rsid w:val="000135E8"/>
    <w:rsid w:val="00015D6C"/>
    <w:rsid w:val="00120D90"/>
    <w:rsid w:val="00150A4A"/>
    <w:rsid w:val="00196746"/>
    <w:rsid w:val="001B2E02"/>
    <w:rsid w:val="00272589"/>
    <w:rsid w:val="00274364"/>
    <w:rsid w:val="002A646A"/>
    <w:rsid w:val="002B50B8"/>
    <w:rsid w:val="003166D8"/>
    <w:rsid w:val="00404DBF"/>
    <w:rsid w:val="004B162D"/>
    <w:rsid w:val="005134B7"/>
    <w:rsid w:val="0064308B"/>
    <w:rsid w:val="006569D3"/>
    <w:rsid w:val="0074069E"/>
    <w:rsid w:val="0076341B"/>
    <w:rsid w:val="00775B1C"/>
    <w:rsid w:val="00785B37"/>
    <w:rsid w:val="008A5345"/>
    <w:rsid w:val="00975DCD"/>
    <w:rsid w:val="009D1D86"/>
    <w:rsid w:val="009D1EDD"/>
    <w:rsid w:val="00A16F19"/>
    <w:rsid w:val="00A6033C"/>
    <w:rsid w:val="00A63C90"/>
    <w:rsid w:val="00AA339E"/>
    <w:rsid w:val="00B82C85"/>
    <w:rsid w:val="00C025CC"/>
    <w:rsid w:val="00C21472"/>
    <w:rsid w:val="00C73FEB"/>
    <w:rsid w:val="00CC6A0E"/>
    <w:rsid w:val="00CF727C"/>
    <w:rsid w:val="00D1043E"/>
    <w:rsid w:val="00D65316"/>
    <w:rsid w:val="00DA1934"/>
    <w:rsid w:val="00E412E6"/>
    <w:rsid w:val="00F16B57"/>
    <w:rsid w:val="00F37A8D"/>
    <w:rsid w:val="00F571EC"/>
    <w:rsid w:val="00F57E1F"/>
    <w:rsid w:val="00FB55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C68B"/>
  <w15:chartTrackingRefBased/>
  <w15:docId w15:val="{72D19B24-3933-4098-8D22-51361536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12E6"/>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030D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30D2"/>
    <w:rPr>
      <w:sz w:val="20"/>
      <w:szCs w:val="20"/>
      <w:lang w:val="es-SV"/>
    </w:rPr>
  </w:style>
  <w:style w:type="character" w:styleId="Refdenotaalpie">
    <w:name w:val="footnote reference"/>
    <w:basedOn w:val="Fuentedeprrafopredeter"/>
    <w:uiPriority w:val="99"/>
    <w:semiHidden/>
    <w:unhideWhenUsed/>
    <w:rsid w:val="000030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38F0E-3DA8-4A74-A0B6-8EEEE0F7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694</Words>
  <Characters>3822</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2020-04-21T19:51:00Z</cp:lastPrinted>
  <dcterms:created xsi:type="dcterms:W3CDTF">2020-04-28T13:01:00Z</dcterms:created>
  <dcterms:modified xsi:type="dcterms:W3CDTF">2020-04-28T13:01:00Z</dcterms:modified>
</cp:coreProperties>
</file>