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41A" w:rsidRPr="008F541A" w:rsidRDefault="008F541A" w:rsidP="008F541A">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8F541A">
        <w:rPr>
          <w:rFonts w:ascii="Arial" w:eastAsia="Times New Roman" w:hAnsi="Arial" w:cs="Arial"/>
          <w:b/>
          <w:bCs/>
          <w:color w:val="333333"/>
          <w:kern w:val="36"/>
          <w:sz w:val="38"/>
          <w:szCs w:val="38"/>
          <w:lang w:val="es-UY" w:eastAsia="es-UY"/>
        </w:rPr>
        <w:t>COVID-19 en la Amazonía: los números aumentan y la falta de atención también</w:t>
      </w:r>
    </w:p>
    <w:p w:rsidR="008F541A" w:rsidRPr="008F541A" w:rsidRDefault="008F541A" w:rsidP="008F541A">
      <w:pPr>
        <w:shd w:val="clear" w:color="auto" w:fill="FFFFFF"/>
        <w:spacing w:after="0" w:line="240" w:lineRule="auto"/>
        <w:rPr>
          <w:rFonts w:ascii="Arial" w:eastAsia="Times New Roman" w:hAnsi="Arial" w:cs="Arial"/>
          <w:color w:val="000000"/>
          <w:sz w:val="21"/>
          <w:szCs w:val="21"/>
          <w:lang w:val="es-UY" w:eastAsia="es-UY"/>
        </w:rPr>
      </w:pPr>
      <w:r w:rsidRPr="008F541A">
        <w:rPr>
          <w:rFonts w:ascii="Arial" w:eastAsia="Times New Roman" w:hAnsi="Arial" w:cs="Arial"/>
          <w:noProof/>
          <w:color w:val="000000"/>
          <w:sz w:val="21"/>
          <w:szCs w:val="21"/>
          <w:lang w:val="es-UY" w:eastAsia="es-UY"/>
        </w:rPr>
        <w:drawing>
          <wp:inline distT="0" distB="0" distL="0" distR="0" wp14:anchorId="4DB54768" wp14:editId="51EDFBF0">
            <wp:extent cx="5454650" cy="3063420"/>
            <wp:effectExtent l="0" t="0" r="0" b="3810"/>
            <wp:docPr id="1" name="Imagen 1" descr="Rueda de Prensa en Manaos informando sobre 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eda de Prensa en Manaos informando sobre el coronavir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2191" cy="3067655"/>
                    </a:xfrm>
                    <a:prstGeom prst="rect">
                      <a:avLst/>
                    </a:prstGeom>
                    <a:noFill/>
                    <a:ln>
                      <a:noFill/>
                    </a:ln>
                  </pic:spPr>
                </pic:pic>
              </a:graphicData>
            </a:graphic>
          </wp:inline>
        </w:drawing>
      </w:r>
    </w:p>
    <w:p w:rsidR="008F541A" w:rsidRPr="008F541A" w:rsidRDefault="008F541A" w:rsidP="008F541A">
      <w:pPr>
        <w:shd w:val="clear" w:color="auto" w:fill="FFFFFF"/>
        <w:spacing w:line="240" w:lineRule="auto"/>
        <w:rPr>
          <w:rFonts w:ascii="Arial" w:eastAsia="Times New Roman" w:hAnsi="Arial" w:cs="Arial"/>
          <w:color w:val="000000"/>
          <w:sz w:val="21"/>
          <w:szCs w:val="21"/>
          <w:lang w:val="es-UY" w:eastAsia="es-UY"/>
        </w:rPr>
      </w:pPr>
      <w:r w:rsidRPr="008F541A">
        <w:rPr>
          <w:rFonts w:ascii="Arial" w:eastAsia="Times New Roman" w:hAnsi="Arial" w:cs="Arial"/>
          <w:color w:val="000000"/>
          <w:sz w:val="21"/>
          <w:szCs w:val="21"/>
          <w:lang w:val="es-UY" w:eastAsia="es-UY"/>
        </w:rPr>
        <w:t>Rueda de Prensa en Manaos informando sobre el coronavirus</w:t>
      </w:r>
    </w:p>
    <w:p w:rsidR="008F541A" w:rsidRDefault="008F541A" w:rsidP="008F541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8F541A">
        <w:rPr>
          <w:rFonts w:ascii="Arial" w:eastAsia="Times New Roman" w:hAnsi="Arial" w:cs="Arial"/>
          <w:b/>
          <w:bCs/>
          <w:color w:val="474747"/>
          <w:sz w:val="26"/>
          <w:szCs w:val="26"/>
          <w:lang w:val="es-UY" w:eastAsia="es-UY"/>
        </w:rPr>
        <w:t>El 20 de marzo, el número de casos confirmados era de 80 y un fallecido, estando presente en 19 circunscripciones. Este 20 de abril, los últimos datos recogidos hablan de 7349 casos, 383 fallecidos, en 85 diócesis, prelaturas y vicariatos</w:t>
      </w:r>
    </w:p>
    <w:p w:rsidR="008F541A" w:rsidRPr="008F541A" w:rsidRDefault="008F541A" w:rsidP="008F541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p>
    <w:p w:rsidR="008F541A" w:rsidRDefault="008F541A" w:rsidP="008F541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8F541A">
        <w:rPr>
          <w:rFonts w:ascii="Arial" w:eastAsia="Times New Roman" w:hAnsi="Arial" w:cs="Arial"/>
          <w:b/>
          <w:bCs/>
          <w:color w:val="474747"/>
          <w:sz w:val="26"/>
          <w:szCs w:val="26"/>
          <w:lang w:val="es-UY" w:eastAsia="es-UY"/>
        </w:rPr>
        <w:t>El empeño del gobierno brasileño en recortar los números y minimizar las consecuencias es evidente, algo confirmado tras la dimisión del ministro de sanidad</w:t>
      </w:r>
    </w:p>
    <w:p w:rsidR="008F541A" w:rsidRPr="008F541A" w:rsidRDefault="008F541A" w:rsidP="008F541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p>
    <w:p w:rsidR="008F541A" w:rsidRPr="008F541A" w:rsidRDefault="008F541A" w:rsidP="008F541A">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8F541A">
        <w:rPr>
          <w:rFonts w:ascii="Arial" w:eastAsia="Times New Roman" w:hAnsi="Arial" w:cs="Arial"/>
          <w:b/>
          <w:bCs/>
          <w:color w:val="474747"/>
          <w:sz w:val="26"/>
          <w:szCs w:val="26"/>
          <w:lang w:val="es-UY" w:eastAsia="es-UY"/>
        </w:rPr>
        <w:t>El COVID-19 es un motivo más de destrucción de la vida y una disculpa que algunos aprovechan para acelerar ese proceso que tiene sólo un objetivo, el mayor lucro posible para unos pocos</w:t>
      </w:r>
    </w:p>
    <w:p w:rsidR="008F541A" w:rsidRDefault="008F541A" w:rsidP="008F541A">
      <w:pPr>
        <w:shd w:val="clear" w:color="auto" w:fill="FFFFFF"/>
        <w:spacing w:after="150" w:line="240" w:lineRule="auto"/>
        <w:rPr>
          <w:rFonts w:ascii="inherit" w:eastAsia="Times New Roman" w:hAnsi="inherit" w:cs="Arial"/>
          <w:b/>
          <w:bCs/>
          <w:i/>
          <w:iCs/>
          <w:color w:val="333333"/>
          <w:sz w:val="20"/>
          <w:szCs w:val="20"/>
          <w:lang w:val="es-UY" w:eastAsia="es-UY"/>
        </w:rPr>
      </w:pPr>
    </w:p>
    <w:p w:rsidR="008F541A" w:rsidRPr="008F541A" w:rsidRDefault="008F541A" w:rsidP="008F541A">
      <w:pPr>
        <w:shd w:val="clear" w:color="auto" w:fill="FFFFFF"/>
        <w:spacing w:after="150" w:line="240" w:lineRule="auto"/>
        <w:rPr>
          <w:rFonts w:ascii="inherit" w:eastAsia="Times New Roman" w:hAnsi="inherit" w:cs="Arial"/>
          <w:b/>
          <w:bCs/>
          <w:i/>
          <w:iCs/>
          <w:color w:val="333333"/>
          <w:sz w:val="20"/>
          <w:szCs w:val="20"/>
          <w:lang w:val="es-UY" w:eastAsia="es-UY"/>
        </w:rPr>
      </w:pPr>
      <w:r w:rsidRPr="008F541A">
        <w:rPr>
          <w:rFonts w:ascii="inherit" w:eastAsia="Times New Roman" w:hAnsi="inherit" w:cs="Arial"/>
          <w:b/>
          <w:bCs/>
          <w:i/>
          <w:iCs/>
          <w:color w:val="333333"/>
          <w:sz w:val="20"/>
          <w:szCs w:val="20"/>
          <w:lang w:val="es-UY" w:eastAsia="es-UY"/>
        </w:rPr>
        <w:t>21.04.2020 </w:t>
      </w:r>
      <w:hyperlink r:id="rId6" w:history="1">
        <w:r w:rsidRPr="008F541A">
          <w:rPr>
            <w:rFonts w:ascii="inherit" w:eastAsia="Times New Roman" w:hAnsi="inherit" w:cs="Arial"/>
            <w:b/>
            <w:bCs/>
            <w:i/>
            <w:iCs/>
            <w:color w:val="D49400"/>
            <w:sz w:val="20"/>
            <w:szCs w:val="20"/>
            <w:lang w:val="es-UY" w:eastAsia="es-UY"/>
          </w:rPr>
          <w:t xml:space="preserve">Luis Miguel </w:t>
        </w:r>
        <w:proofErr w:type="spellStart"/>
        <w:r w:rsidRPr="008F541A">
          <w:rPr>
            <w:rFonts w:ascii="inherit" w:eastAsia="Times New Roman" w:hAnsi="inherit" w:cs="Arial"/>
            <w:b/>
            <w:bCs/>
            <w:i/>
            <w:iCs/>
            <w:color w:val="D49400"/>
            <w:sz w:val="20"/>
            <w:szCs w:val="20"/>
            <w:lang w:val="es-UY" w:eastAsia="es-UY"/>
          </w:rPr>
          <w:t>Modino</w:t>
        </w:r>
        <w:proofErr w:type="spellEnd"/>
        <w:r w:rsidRPr="008F541A">
          <w:rPr>
            <w:rFonts w:ascii="inherit" w:eastAsia="Times New Roman" w:hAnsi="inherit" w:cs="Arial"/>
            <w:b/>
            <w:bCs/>
            <w:i/>
            <w:iCs/>
            <w:color w:val="D49400"/>
            <w:sz w:val="20"/>
            <w:szCs w:val="20"/>
            <w:lang w:val="es-UY" w:eastAsia="es-UY"/>
          </w:rPr>
          <w:t>, corresponsal en Brasil</w:t>
        </w:r>
      </w:hyperlink>
    </w:p>
    <w:p w:rsidR="008F541A" w:rsidRDefault="008F541A" w:rsidP="008F541A">
      <w:pPr>
        <w:shd w:val="clear" w:color="auto" w:fill="FFFFFF"/>
        <w:spacing w:after="0" w:line="240" w:lineRule="auto"/>
        <w:jc w:val="both"/>
        <w:rPr>
          <w:rFonts w:ascii="Arial" w:eastAsia="Times New Roman" w:hAnsi="Arial" w:cs="Arial"/>
          <w:color w:val="000000"/>
          <w:sz w:val="24"/>
          <w:szCs w:val="24"/>
          <w:lang w:val="es-UY" w:eastAsia="es-UY"/>
        </w:rPr>
      </w:pPr>
      <w:r w:rsidRPr="008F541A">
        <w:rPr>
          <w:rFonts w:ascii="Arial" w:eastAsia="Times New Roman" w:hAnsi="Arial" w:cs="Arial"/>
          <w:color w:val="000000"/>
          <w:sz w:val="24"/>
          <w:szCs w:val="24"/>
          <w:lang w:val="es-UY" w:eastAsia="es-UY"/>
        </w:rPr>
        <w:t>La </w:t>
      </w:r>
      <w:r w:rsidRPr="008F541A">
        <w:rPr>
          <w:rFonts w:ascii="Arial" w:eastAsia="Times New Roman" w:hAnsi="Arial" w:cs="Arial"/>
          <w:b/>
          <w:bCs/>
          <w:color w:val="474747"/>
          <w:sz w:val="24"/>
          <w:szCs w:val="24"/>
          <w:lang w:val="es-UY" w:eastAsia="es-UY"/>
        </w:rPr>
        <w:t>pandemia de COVID-19</w:t>
      </w:r>
      <w:r w:rsidRPr="008F541A">
        <w:rPr>
          <w:rFonts w:ascii="Arial" w:eastAsia="Times New Roman" w:hAnsi="Arial" w:cs="Arial"/>
          <w:color w:val="000000"/>
          <w:sz w:val="24"/>
          <w:szCs w:val="24"/>
          <w:lang w:val="es-UY" w:eastAsia="es-UY"/>
        </w:rPr>
        <w:t> no entiende de fronteras, todavía menos en una región donde esas divisiones fueron creadas por quien llegó de fuera, separando pueblos y familias, que en verdad nunca han obedecido mucho a esas separaciones artificiales, establecidas para beneficiar a los dominadores y explotar, cada vez más, a los pobladores.</w:t>
      </w:r>
    </w:p>
    <w:p w:rsidR="008F541A" w:rsidRPr="008F541A" w:rsidRDefault="008F541A" w:rsidP="008F541A">
      <w:pPr>
        <w:shd w:val="clear" w:color="auto" w:fill="FFFFFF"/>
        <w:spacing w:after="0" w:line="240" w:lineRule="auto"/>
        <w:jc w:val="both"/>
        <w:rPr>
          <w:rFonts w:ascii="Arial" w:eastAsia="Times New Roman" w:hAnsi="Arial" w:cs="Arial"/>
          <w:color w:val="000000"/>
          <w:sz w:val="24"/>
          <w:szCs w:val="24"/>
          <w:lang w:val="es-UY" w:eastAsia="es-UY"/>
        </w:rPr>
      </w:pP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En la </w:t>
      </w:r>
      <w:proofErr w:type="spellStart"/>
      <w:r w:rsidRPr="008F541A">
        <w:rPr>
          <w:rFonts w:ascii="Arial" w:eastAsia="Times New Roman" w:hAnsi="Arial" w:cs="Arial"/>
          <w:b/>
          <w:bCs/>
          <w:color w:val="474747"/>
          <w:sz w:val="24"/>
          <w:szCs w:val="24"/>
          <w:lang w:val="es-ES" w:eastAsia="es-UY"/>
        </w:rPr>
        <w:t>Panamazonía</w:t>
      </w:r>
      <w:proofErr w:type="spellEnd"/>
      <w:r w:rsidRPr="008F541A">
        <w:rPr>
          <w:rFonts w:ascii="Arial" w:eastAsia="Times New Roman" w:hAnsi="Arial" w:cs="Arial"/>
          <w:color w:val="333333"/>
          <w:sz w:val="24"/>
          <w:szCs w:val="24"/>
          <w:lang w:val="es-ES" w:eastAsia="es-UY"/>
        </w:rPr>
        <w:t> todo tarda un poco más, pero también llega, inclusive a las zonas más remotas. Por eso, podemos decir que el </w:t>
      </w:r>
      <w:r w:rsidRPr="008F541A">
        <w:rPr>
          <w:rFonts w:ascii="Arial" w:eastAsia="Times New Roman" w:hAnsi="Arial" w:cs="Arial"/>
          <w:b/>
          <w:bCs/>
          <w:color w:val="474747"/>
          <w:sz w:val="24"/>
          <w:szCs w:val="24"/>
          <w:lang w:val="es-ES" w:eastAsia="es-UY"/>
        </w:rPr>
        <w:t>COVID-19</w:t>
      </w:r>
      <w:r w:rsidRPr="008F541A">
        <w:rPr>
          <w:rFonts w:ascii="Arial" w:eastAsia="Times New Roman" w:hAnsi="Arial" w:cs="Arial"/>
          <w:color w:val="333333"/>
          <w:sz w:val="24"/>
          <w:szCs w:val="24"/>
          <w:lang w:val="es-ES" w:eastAsia="es-UY"/>
        </w:rPr>
        <w:t>, como demuestran los números que </w:t>
      </w:r>
      <w:hyperlink r:id="rId7" w:history="1">
        <w:r w:rsidRPr="008F541A">
          <w:rPr>
            <w:rFonts w:ascii="Arial" w:eastAsia="Times New Roman" w:hAnsi="Arial" w:cs="Arial"/>
            <w:color w:val="D49400"/>
            <w:sz w:val="24"/>
            <w:szCs w:val="24"/>
            <w:lang w:val="es-ES" w:eastAsia="es-UY"/>
          </w:rPr>
          <w:t xml:space="preserve">cada día publica la Red Eclesial </w:t>
        </w:r>
        <w:proofErr w:type="spellStart"/>
        <w:r w:rsidRPr="008F541A">
          <w:rPr>
            <w:rFonts w:ascii="Arial" w:eastAsia="Times New Roman" w:hAnsi="Arial" w:cs="Arial"/>
            <w:color w:val="D49400"/>
            <w:sz w:val="24"/>
            <w:szCs w:val="24"/>
            <w:lang w:val="es-ES" w:eastAsia="es-UY"/>
          </w:rPr>
          <w:t>Panamazónica</w:t>
        </w:r>
        <w:proofErr w:type="spellEnd"/>
      </w:hyperlink>
      <w:r w:rsidRPr="008F541A">
        <w:rPr>
          <w:rFonts w:ascii="Arial" w:eastAsia="Times New Roman" w:hAnsi="Arial" w:cs="Arial"/>
          <w:color w:val="333333"/>
          <w:sz w:val="24"/>
          <w:szCs w:val="24"/>
          <w:lang w:val="es-ES" w:eastAsia="es-UY"/>
        </w:rPr>
        <w:t xml:space="preserve">, se </w:t>
      </w:r>
      <w:r w:rsidRPr="008F541A">
        <w:rPr>
          <w:rFonts w:ascii="Arial" w:eastAsia="Times New Roman" w:hAnsi="Arial" w:cs="Arial"/>
          <w:color w:val="333333"/>
          <w:sz w:val="24"/>
          <w:szCs w:val="24"/>
          <w:lang w:val="es-ES" w:eastAsia="es-UY"/>
        </w:rPr>
        <w:lastRenderedPageBreak/>
        <w:t>está extendiendo rápido, demasiado rápido. Lo mismo se puede decir de la </w:t>
      </w:r>
      <w:r w:rsidRPr="008F541A">
        <w:rPr>
          <w:rFonts w:ascii="Arial" w:eastAsia="Times New Roman" w:hAnsi="Arial" w:cs="Arial"/>
          <w:b/>
          <w:bCs/>
          <w:color w:val="474747"/>
          <w:sz w:val="24"/>
          <w:szCs w:val="24"/>
          <w:lang w:val="es-ES" w:eastAsia="es-UY"/>
        </w:rPr>
        <w:t>falta de atención</w:t>
      </w:r>
      <w:r w:rsidRPr="008F541A">
        <w:rPr>
          <w:rFonts w:ascii="Arial" w:eastAsia="Times New Roman" w:hAnsi="Arial" w:cs="Arial"/>
          <w:color w:val="333333"/>
          <w:sz w:val="24"/>
          <w:szCs w:val="24"/>
          <w:lang w:val="es-ES" w:eastAsia="es-UY"/>
        </w:rPr>
        <w:t>, pues en </w:t>
      </w:r>
      <w:r w:rsidRPr="008F541A">
        <w:rPr>
          <w:rFonts w:ascii="Arial" w:eastAsia="Times New Roman" w:hAnsi="Arial" w:cs="Arial"/>
          <w:b/>
          <w:bCs/>
          <w:color w:val="474747"/>
          <w:sz w:val="24"/>
          <w:szCs w:val="24"/>
          <w:lang w:val="es-ES" w:eastAsia="es-UY"/>
        </w:rPr>
        <w:t>Manaos</w:t>
      </w:r>
      <w:r w:rsidRPr="008F541A">
        <w:rPr>
          <w:rFonts w:ascii="Arial" w:eastAsia="Times New Roman" w:hAnsi="Arial" w:cs="Arial"/>
          <w:color w:val="333333"/>
          <w:sz w:val="24"/>
          <w:szCs w:val="24"/>
          <w:lang w:val="es-ES" w:eastAsia="es-UY"/>
        </w:rPr>
        <w:t xml:space="preserve">, foco principal en la región </w:t>
      </w:r>
      <w:proofErr w:type="spellStart"/>
      <w:r w:rsidRPr="008F541A">
        <w:rPr>
          <w:rFonts w:ascii="Arial" w:eastAsia="Times New Roman" w:hAnsi="Arial" w:cs="Arial"/>
          <w:color w:val="333333"/>
          <w:sz w:val="24"/>
          <w:szCs w:val="24"/>
          <w:lang w:val="es-ES" w:eastAsia="es-UY"/>
        </w:rPr>
        <w:t>panamazónica</w:t>
      </w:r>
      <w:proofErr w:type="spellEnd"/>
      <w:r w:rsidRPr="008F541A">
        <w:rPr>
          <w:rFonts w:ascii="Arial" w:eastAsia="Times New Roman" w:hAnsi="Arial" w:cs="Arial"/>
          <w:color w:val="333333"/>
          <w:sz w:val="24"/>
          <w:szCs w:val="24"/>
          <w:lang w:val="es-ES" w:eastAsia="es-UY"/>
        </w:rPr>
        <w:t>, </w:t>
      </w:r>
      <w:r w:rsidRPr="008F541A">
        <w:rPr>
          <w:rFonts w:ascii="Arial" w:eastAsia="Times New Roman" w:hAnsi="Arial" w:cs="Arial"/>
          <w:b/>
          <w:bCs/>
          <w:color w:val="474747"/>
          <w:sz w:val="24"/>
          <w:szCs w:val="24"/>
          <w:lang w:val="es-ES" w:eastAsia="es-UY"/>
        </w:rPr>
        <w:t>el sistema de salud está al borde del colapso</w:t>
      </w:r>
      <w:r w:rsidRPr="008F541A">
        <w:rPr>
          <w:rFonts w:ascii="Arial" w:eastAsia="Times New Roman" w:hAnsi="Arial" w:cs="Arial"/>
          <w:color w:val="333333"/>
          <w:sz w:val="24"/>
          <w:szCs w:val="24"/>
          <w:lang w:val="es-ES" w:eastAsia="es-UY"/>
        </w:rPr>
        <w:t>, ya habiéndose dado casos en los que los muertos y los enfermos han llegado a compartir el mismo espacio.</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1"/>
          <w:szCs w:val="21"/>
          <w:lang w:val="es-ES" w:eastAsia="es-UY"/>
        </w:rPr>
      </w:pPr>
      <w:r w:rsidRPr="008F541A">
        <w:rPr>
          <w:rFonts w:ascii="inherit" w:eastAsia="Times New Roman" w:hAnsi="inherit" w:cs="Arial"/>
          <w:noProof/>
          <w:color w:val="000000"/>
          <w:sz w:val="21"/>
          <w:szCs w:val="21"/>
          <w:lang w:val="es-UY" w:eastAsia="es-UY"/>
        </w:rPr>
        <w:drawing>
          <wp:inline distT="0" distB="0" distL="0" distR="0" wp14:anchorId="46B2D5DE" wp14:editId="55C387E1">
            <wp:extent cx="5175250" cy="2056765"/>
            <wp:effectExtent l="0" t="0" r="6350" b="635"/>
            <wp:docPr id="2" name="Imagen 2" descr="Coronavirus llega 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llega a la Amazon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5265" cy="2064719"/>
                    </a:xfrm>
                    <a:prstGeom prst="rect">
                      <a:avLst/>
                    </a:prstGeom>
                    <a:noFill/>
                    <a:ln>
                      <a:noFill/>
                    </a:ln>
                  </pic:spPr>
                </pic:pic>
              </a:graphicData>
            </a:graphic>
          </wp:inline>
        </w:drawing>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En ese contexto, ya se sabe que </w:t>
      </w:r>
      <w:r w:rsidRPr="008F541A">
        <w:rPr>
          <w:rFonts w:ascii="Arial" w:eastAsia="Times New Roman" w:hAnsi="Arial" w:cs="Arial"/>
          <w:b/>
          <w:bCs/>
          <w:color w:val="474747"/>
          <w:sz w:val="24"/>
          <w:szCs w:val="24"/>
          <w:lang w:val="es-ES" w:eastAsia="es-UY"/>
        </w:rPr>
        <w:t>quienes van a morir con más facilidad son aquellos que no tendrán acceso a ningún tipo de tratamiento</w:t>
      </w:r>
      <w:r w:rsidRPr="008F541A">
        <w:rPr>
          <w:rFonts w:ascii="Arial" w:eastAsia="Times New Roman" w:hAnsi="Arial" w:cs="Arial"/>
          <w:color w:val="333333"/>
          <w:sz w:val="24"/>
          <w:szCs w:val="24"/>
          <w:lang w:val="es-ES" w:eastAsia="es-UY"/>
        </w:rPr>
        <w:t>, los más pobres, principalmente los </w:t>
      </w:r>
      <w:r w:rsidRPr="008F541A">
        <w:rPr>
          <w:rFonts w:ascii="Arial" w:eastAsia="Times New Roman" w:hAnsi="Arial" w:cs="Arial"/>
          <w:b/>
          <w:bCs/>
          <w:color w:val="474747"/>
          <w:sz w:val="24"/>
          <w:szCs w:val="24"/>
          <w:lang w:val="es-ES" w:eastAsia="es-UY"/>
        </w:rPr>
        <w:t>pueblos indígenas</w:t>
      </w:r>
      <w:r w:rsidRPr="008F541A">
        <w:rPr>
          <w:rFonts w:ascii="Arial" w:eastAsia="Times New Roman" w:hAnsi="Arial" w:cs="Arial"/>
          <w:color w:val="333333"/>
          <w:sz w:val="24"/>
          <w:szCs w:val="24"/>
          <w:lang w:val="es-ES" w:eastAsia="es-UY"/>
        </w:rPr>
        <w:t> y los </w:t>
      </w:r>
      <w:r w:rsidRPr="008F541A">
        <w:rPr>
          <w:rFonts w:ascii="Arial" w:eastAsia="Times New Roman" w:hAnsi="Arial" w:cs="Arial"/>
          <w:b/>
          <w:bCs/>
          <w:color w:val="474747"/>
          <w:sz w:val="24"/>
          <w:szCs w:val="24"/>
          <w:lang w:val="es-ES" w:eastAsia="es-UY"/>
        </w:rPr>
        <w:t>habitantes de las periferias</w:t>
      </w:r>
      <w:r w:rsidRPr="008F541A">
        <w:rPr>
          <w:rFonts w:ascii="Arial" w:eastAsia="Times New Roman" w:hAnsi="Arial" w:cs="Arial"/>
          <w:color w:val="333333"/>
          <w:sz w:val="24"/>
          <w:szCs w:val="24"/>
          <w:lang w:val="es-ES" w:eastAsia="es-UY"/>
        </w:rPr>
        <w:t>, el mayor porcentaje en la práctica totalidad de las ciudades de la región y de toda Latinoamérica. Familias que viven </w:t>
      </w:r>
      <w:r w:rsidRPr="008F541A">
        <w:rPr>
          <w:rFonts w:ascii="Arial" w:eastAsia="Times New Roman" w:hAnsi="Arial" w:cs="Arial"/>
          <w:b/>
          <w:bCs/>
          <w:color w:val="474747"/>
          <w:sz w:val="24"/>
          <w:szCs w:val="24"/>
          <w:lang w:val="es-ES" w:eastAsia="es-UY"/>
        </w:rPr>
        <w:t>hacinadas en pequeños habitáculos</w:t>
      </w:r>
      <w:r w:rsidRPr="008F541A">
        <w:rPr>
          <w:rFonts w:ascii="Arial" w:eastAsia="Times New Roman" w:hAnsi="Arial" w:cs="Arial"/>
          <w:color w:val="333333"/>
          <w:sz w:val="24"/>
          <w:szCs w:val="24"/>
          <w:lang w:val="es-ES" w:eastAsia="es-UY"/>
        </w:rPr>
        <w:t>, sin acceso a agua corriente y alcantarillado, donde el contagio de un miembro de la familia, casi siempre numerosas, supone un alto riesgo para todos los que comparten el mismo espacio.</w:t>
      </w:r>
    </w:p>
    <w:p w:rsidR="008F541A" w:rsidRPr="008F541A" w:rsidRDefault="008F541A" w:rsidP="008F541A">
      <w:pPr>
        <w:shd w:val="clear" w:color="auto" w:fill="FFFFFF"/>
        <w:spacing w:line="240" w:lineRule="auto"/>
        <w:rPr>
          <w:rFonts w:ascii="inherit" w:eastAsia="Times New Roman" w:hAnsi="inherit" w:cs="Arial"/>
          <w:color w:val="000000"/>
          <w:sz w:val="21"/>
          <w:szCs w:val="21"/>
          <w:lang w:val="es-UY" w:eastAsia="es-UY"/>
        </w:rPr>
      </w:pPr>
      <w:r w:rsidRPr="008F541A">
        <w:rPr>
          <w:rFonts w:ascii="inherit" w:eastAsia="Times New Roman" w:hAnsi="inherit" w:cs="Arial"/>
          <w:noProof/>
          <w:color w:val="000000"/>
          <w:sz w:val="21"/>
          <w:szCs w:val="21"/>
          <w:lang w:val="es-UY" w:eastAsia="es-UY"/>
        </w:rPr>
        <w:drawing>
          <wp:inline distT="0" distB="0" distL="0" distR="0" wp14:anchorId="7EF4D475" wp14:editId="0FB9B941">
            <wp:extent cx="5029200" cy="3524250"/>
            <wp:effectExtent l="0" t="0" r="0" b="0"/>
            <wp:docPr id="3" name="Imagen 3" descr="Captura de pantall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de pantalla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524250"/>
                    </a:xfrm>
                    <a:prstGeom prst="rect">
                      <a:avLst/>
                    </a:prstGeom>
                    <a:noFill/>
                    <a:ln>
                      <a:noFill/>
                    </a:ln>
                  </pic:spPr>
                </pic:pic>
              </a:graphicData>
            </a:graphic>
          </wp:inline>
        </w:drawing>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UY" w:eastAsia="es-UY"/>
        </w:rPr>
      </w:pPr>
      <w:r w:rsidRPr="008F541A">
        <w:rPr>
          <w:rFonts w:ascii="Arial" w:eastAsia="Times New Roman" w:hAnsi="Arial" w:cs="Arial"/>
          <w:color w:val="333333"/>
          <w:sz w:val="24"/>
          <w:szCs w:val="24"/>
          <w:lang w:val="es-UY" w:eastAsia="es-UY"/>
        </w:rPr>
        <w:t>Si comparamos los datos del </w:t>
      </w:r>
      <w:r w:rsidRPr="008F541A">
        <w:rPr>
          <w:rFonts w:ascii="Arial" w:eastAsia="Times New Roman" w:hAnsi="Arial" w:cs="Arial"/>
          <w:b/>
          <w:bCs/>
          <w:color w:val="474747"/>
          <w:sz w:val="24"/>
          <w:szCs w:val="24"/>
          <w:lang w:val="es-UY" w:eastAsia="es-UY"/>
        </w:rPr>
        <w:t>20 de abril</w:t>
      </w:r>
      <w:r w:rsidRPr="008F541A">
        <w:rPr>
          <w:rFonts w:ascii="Arial" w:eastAsia="Times New Roman" w:hAnsi="Arial" w:cs="Arial"/>
          <w:color w:val="333333"/>
          <w:sz w:val="24"/>
          <w:szCs w:val="24"/>
          <w:lang w:val="es-UY" w:eastAsia="es-UY"/>
        </w:rPr>
        <w:t> con los del </w:t>
      </w:r>
      <w:r w:rsidRPr="008F541A">
        <w:rPr>
          <w:rFonts w:ascii="Arial" w:eastAsia="Times New Roman" w:hAnsi="Arial" w:cs="Arial"/>
          <w:b/>
          <w:bCs/>
          <w:color w:val="474747"/>
          <w:sz w:val="24"/>
          <w:szCs w:val="24"/>
          <w:lang w:val="es-UY" w:eastAsia="es-UY"/>
        </w:rPr>
        <w:t>20 de marzo</w:t>
      </w:r>
      <w:r w:rsidRPr="008F541A">
        <w:rPr>
          <w:rFonts w:ascii="Arial" w:eastAsia="Times New Roman" w:hAnsi="Arial" w:cs="Arial"/>
          <w:color w:val="333333"/>
          <w:sz w:val="24"/>
          <w:szCs w:val="24"/>
          <w:lang w:val="es-UY" w:eastAsia="es-UY"/>
        </w:rPr>
        <w:t>, vemos como el aumento en el número de casos, de fallecidos, y de circunscripciones eclesiásticas (este es el criterio de recuento usado por la REPAM), es enorme. De hecho, el 20 de marzo, </w:t>
      </w:r>
      <w:r w:rsidRPr="008F541A">
        <w:rPr>
          <w:rFonts w:ascii="Arial" w:eastAsia="Times New Roman" w:hAnsi="Arial" w:cs="Arial"/>
          <w:b/>
          <w:bCs/>
          <w:color w:val="474747"/>
          <w:sz w:val="24"/>
          <w:szCs w:val="24"/>
          <w:lang w:val="es-UY" w:eastAsia="es-UY"/>
        </w:rPr>
        <w:t>el número de casos confirmados era de 80 y un fallecido, estando presente en 19 circunscripciones</w:t>
      </w:r>
      <w:r w:rsidRPr="008F541A">
        <w:rPr>
          <w:rFonts w:ascii="Arial" w:eastAsia="Times New Roman" w:hAnsi="Arial" w:cs="Arial"/>
          <w:color w:val="333333"/>
          <w:sz w:val="24"/>
          <w:szCs w:val="24"/>
          <w:lang w:val="es-UY" w:eastAsia="es-UY"/>
        </w:rPr>
        <w:t>. Este 20 de abril, los últimos datos recogidos hablan de </w:t>
      </w:r>
      <w:r w:rsidRPr="008F541A">
        <w:rPr>
          <w:rFonts w:ascii="Arial" w:eastAsia="Times New Roman" w:hAnsi="Arial" w:cs="Arial"/>
          <w:b/>
          <w:bCs/>
          <w:color w:val="474747"/>
          <w:sz w:val="24"/>
          <w:szCs w:val="24"/>
          <w:lang w:val="es-UY" w:eastAsia="es-UY"/>
        </w:rPr>
        <w:t>7349 casos, 383 fallecidos, en 85 diócesis</w:t>
      </w:r>
      <w:r w:rsidRPr="008F541A">
        <w:rPr>
          <w:rFonts w:ascii="Arial" w:eastAsia="Times New Roman" w:hAnsi="Arial" w:cs="Arial"/>
          <w:color w:val="333333"/>
          <w:sz w:val="24"/>
          <w:szCs w:val="24"/>
          <w:lang w:val="es-UY" w:eastAsia="es-UY"/>
        </w:rPr>
        <w:t>, prelaturas y vicariatos, lo que representa casi el 90% del total. Para hacerse una idea, del día 19 para el día 20 de abril, el número de casos aumentó 647 y el de fallecidos, 28.</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Al mismo tiempo, existen </w:t>
      </w:r>
      <w:r w:rsidRPr="008F541A">
        <w:rPr>
          <w:rFonts w:ascii="Arial" w:eastAsia="Times New Roman" w:hAnsi="Arial" w:cs="Arial"/>
          <w:b/>
          <w:bCs/>
          <w:color w:val="474747"/>
          <w:sz w:val="24"/>
          <w:szCs w:val="24"/>
          <w:lang w:val="es-ES" w:eastAsia="es-UY"/>
        </w:rPr>
        <w:t>sospechas de que los números no son reales</w:t>
      </w:r>
      <w:r w:rsidRPr="008F541A">
        <w:rPr>
          <w:rFonts w:ascii="Arial" w:eastAsia="Times New Roman" w:hAnsi="Arial" w:cs="Arial"/>
          <w:color w:val="333333"/>
          <w:sz w:val="24"/>
          <w:szCs w:val="24"/>
          <w:lang w:val="es-ES" w:eastAsia="es-UY"/>
        </w:rPr>
        <w:t>. Sirvan como ejemplo los datos de Manaos, donde en la relación del </w:t>
      </w:r>
      <w:r w:rsidRPr="008F541A">
        <w:rPr>
          <w:rFonts w:ascii="Arial" w:eastAsia="Times New Roman" w:hAnsi="Arial" w:cs="Arial"/>
          <w:b/>
          <w:bCs/>
          <w:color w:val="474747"/>
          <w:sz w:val="24"/>
          <w:szCs w:val="24"/>
          <w:lang w:val="es-ES" w:eastAsia="es-UY"/>
        </w:rPr>
        <w:t>día 20 de abril no aparece ningún fallecido</w:t>
      </w:r>
      <w:r w:rsidRPr="008F541A">
        <w:rPr>
          <w:rFonts w:ascii="Arial" w:eastAsia="Times New Roman" w:hAnsi="Arial" w:cs="Arial"/>
          <w:color w:val="333333"/>
          <w:sz w:val="24"/>
          <w:szCs w:val="24"/>
          <w:lang w:val="es-ES" w:eastAsia="es-UY"/>
        </w:rPr>
        <w:t>, lo cual resulta extraño por dos motivos. El primero porque desde hace varios días el número está superando diariamente los 10 casos, llegando algunos días a superar los 20, el segundo porque el hecho de vivir en esta ciudad le lleva a uno a saber de personas que realmente han fallecido, tenemos amigos o conocidos comunes.</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Esta teoría se confirma en las declaraciones que el alcalde Manaos, </w:t>
      </w:r>
      <w:r w:rsidRPr="008F541A">
        <w:rPr>
          <w:rFonts w:ascii="Arial" w:eastAsia="Times New Roman" w:hAnsi="Arial" w:cs="Arial"/>
          <w:b/>
          <w:bCs/>
          <w:color w:val="474747"/>
          <w:sz w:val="24"/>
          <w:szCs w:val="24"/>
          <w:lang w:val="es-ES" w:eastAsia="es-UY"/>
        </w:rPr>
        <w:t xml:space="preserve">Arthur </w:t>
      </w:r>
      <w:proofErr w:type="spellStart"/>
      <w:r w:rsidRPr="008F541A">
        <w:rPr>
          <w:rFonts w:ascii="Arial" w:eastAsia="Times New Roman" w:hAnsi="Arial" w:cs="Arial"/>
          <w:b/>
          <w:bCs/>
          <w:color w:val="474747"/>
          <w:sz w:val="24"/>
          <w:szCs w:val="24"/>
          <w:lang w:val="es-ES" w:eastAsia="es-UY"/>
        </w:rPr>
        <w:t>Virgílio</w:t>
      </w:r>
      <w:proofErr w:type="spellEnd"/>
      <w:r w:rsidRPr="008F541A">
        <w:rPr>
          <w:rFonts w:ascii="Arial" w:eastAsia="Times New Roman" w:hAnsi="Arial" w:cs="Arial"/>
          <w:b/>
          <w:bCs/>
          <w:color w:val="474747"/>
          <w:sz w:val="24"/>
          <w:szCs w:val="24"/>
          <w:lang w:val="es-ES" w:eastAsia="es-UY"/>
        </w:rPr>
        <w:t xml:space="preserve"> Neto</w:t>
      </w:r>
      <w:r w:rsidRPr="008F541A">
        <w:rPr>
          <w:rFonts w:ascii="Arial" w:eastAsia="Times New Roman" w:hAnsi="Arial" w:cs="Arial"/>
          <w:color w:val="333333"/>
          <w:sz w:val="24"/>
          <w:szCs w:val="24"/>
          <w:lang w:val="es-ES" w:eastAsia="es-UY"/>
        </w:rPr>
        <w:t>, hacía este lunes, 20 de abril, donde afirmaba que </w:t>
      </w:r>
      <w:r w:rsidRPr="008F541A">
        <w:rPr>
          <w:rFonts w:ascii="Arial" w:eastAsia="Times New Roman" w:hAnsi="Arial" w:cs="Arial"/>
          <w:b/>
          <w:bCs/>
          <w:color w:val="474747"/>
          <w:sz w:val="24"/>
          <w:szCs w:val="24"/>
          <w:lang w:val="es-ES" w:eastAsia="es-UY"/>
        </w:rPr>
        <w:t>la ciudad ha pasado de una media de 30 a 122 entierros diarios</w:t>
      </w:r>
      <w:r w:rsidRPr="008F541A">
        <w:rPr>
          <w:rFonts w:ascii="Arial" w:eastAsia="Times New Roman" w:hAnsi="Arial" w:cs="Arial"/>
          <w:color w:val="333333"/>
          <w:sz w:val="24"/>
          <w:szCs w:val="24"/>
          <w:lang w:val="es-ES" w:eastAsia="es-UY"/>
        </w:rPr>
        <w:t>. Son </w:t>
      </w:r>
      <w:r w:rsidRPr="008F541A">
        <w:rPr>
          <w:rFonts w:ascii="Arial" w:eastAsia="Times New Roman" w:hAnsi="Arial" w:cs="Arial"/>
          <w:b/>
          <w:bCs/>
          <w:color w:val="474747"/>
          <w:sz w:val="24"/>
          <w:szCs w:val="24"/>
          <w:lang w:val="es-ES" w:eastAsia="es-UY"/>
        </w:rPr>
        <w:t>muchos los que mueren en las casas</w:t>
      </w:r>
      <w:r w:rsidRPr="008F541A">
        <w:rPr>
          <w:rFonts w:ascii="Arial" w:eastAsia="Times New Roman" w:hAnsi="Arial" w:cs="Arial"/>
          <w:color w:val="333333"/>
          <w:sz w:val="24"/>
          <w:szCs w:val="24"/>
          <w:lang w:val="es-ES" w:eastAsia="es-UY"/>
        </w:rPr>
        <w:t> sin ningún tipo de atención médica, así como en centros de salud y hospitales, </w:t>
      </w:r>
      <w:r w:rsidRPr="008F541A">
        <w:rPr>
          <w:rFonts w:ascii="Arial" w:eastAsia="Times New Roman" w:hAnsi="Arial" w:cs="Arial"/>
          <w:b/>
          <w:bCs/>
          <w:color w:val="474747"/>
          <w:sz w:val="24"/>
          <w:szCs w:val="24"/>
          <w:lang w:val="es-ES" w:eastAsia="es-UY"/>
        </w:rPr>
        <w:t>sin ninguna prueba que determine las causas del fallecimiento</w:t>
      </w:r>
      <w:r w:rsidRPr="008F541A">
        <w:rPr>
          <w:rFonts w:ascii="Arial" w:eastAsia="Times New Roman" w:hAnsi="Arial" w:cs="Arial"/>
          <w:color w:val="333333"/>
          <w:sz w:val="24"/>
          <w:szCs w:val="24"/>
          <w:lang w:val="es-ES" w:eastAsia="es-UY"/>
        </w:rPr>
        <w:t>. También ha criticado la postura del </w:t>
      </w:r>
      <w:r w:rsidRPr="008F541A">
        <w:rPr>
          <w:rFonts w:ascii="Arial" w:eastAsia="Times New Roman" w:hAnsi="Arial" w:cs="Arial"/>
          <w:b/>
          <w:bCs/>
          <w:color w:val="474747"/>
          <w:sz w:val="24"/>
          <w:szCs w:val="24"/>
          <w:lang w:val="es-ES" w:eastAsia="es-UY"/>
        </w:rPr>
        <w:t xml:space="preserve">presidente </w:t>
      </w:r>
      <w:proofErr w:type="spellStart"/>
      <w:r w:rsidRPr="008F541A">
        <w:rPr>
          <w:rFonts w:ascii="Arial" w:eastAsia="Times New Roman" w:hAnsi="Arial" w:cs="Arial"/>
          <w:b/>
          <w:bCs/>
          <w:color w:val="474747"/>
          <w:sz w:val="24"/>
          <w:szCs w:val="24"/>
          <w:lang w:val="es-ES" w:eastAsia="es-UY"/>
        </w:rPr>
        <w:t>Bolosnaro</w:t>
      </w:r>
      <w:proofErr w:type="spellEnd"/>
      <w:r w:rsidRPr="008F541A">
        <w:rPr>
          <w:rFonts w:ascii="Arial" w:eastAsia="Times New Roman" w:hAnsi="Arial" w:cs="Arial"/>
          <w:color w:val="333333"/>
          <w:sz w:val="24"/>
          <w:szCs w:val="24"/>
          <w:lang w:val="es-ES" w:eastAsia="es-UY"/>
        </w:rPr>
        <w:t>, que con sus actitudes y palabras </w:t>
      </w:r>
      <w:r w:rsidRPr="008F541A">
        <w:rPr>
          <w:rFonts w:ascii="Arial" w:eastAsia="Times New Roman" w:hAnsi="Arial" w:cs="Arial"/>
          <w:b/>
          <w:bCs/>
          <w:color w:val="474747"/>
          <w:sz w:val="24"/>
          <w:szCs w:val="24"/>
          <w:lang w:val="es-ES" w:eastAsia="es-UY"/>
        </w:rPr>
        <w:t>desmoviliza a la población sobre la necesidad de quedarse en casa</w:t>
      </w:r>
      <w:r w:rsidRPr="008F541A">
        <w:rPr>
          <w:rFonts w:ascii="Arial" w:eastAsia="Times New Roman" w:hAnsi="Arial" w:cs="Arial"/>
          <w:color w:val="333333"/>
          <w:sz w:val="24"/>
          <w:szCs w:val="24"/>
          <w:lang w:val="es-ES" w:eastAsia="es-UY"/>
        </w:rPr>
        <w:t>.</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El </w:t>
      </w:r>
      <w:r w:rsidRPr="008F541A">
        <w:rPr>
          <w:rFonts w:ascii="Arial" w:eastAsia="Times New Roman" w:hAnsi="Arial" w:cs="Arial"/>
          <w:b/>
          <w:bCs/>
          <w:color w:val="474747"/>
          <w:sz w:val="24"/>
          <w:szCs w:val="24"/>
          <w:lang w:val="es-ES" w:eastAsia="es-UY"/>
        </w:rPr>
        <w:t>empeño del gobierno brasileño en recortar los números y minimizar las consecuencias</w:t>
      </w:r>
      <w:r w:rsidRPr="008F541A">
        <w:rPr>
          <w:rFonts w:ascii="Arial" w:eastAsia="Times New Roman" w:hAnsi="Arial" w:cs="Arial"/>
          <w:color w:val="333333"/>
          <w:sz w:val="24"/>
          <w:szCs w:val="24"/>
          <w:lang w:val="es-ES" w:eastAsia="es-UY"/>
        </w:rPr>
        <w:t> es evidente, algo confirmado tras la dimisión del ministro de sanidad, </w:t>
      </w:r>
      <w:proofErr w:type="spellStart"/>
      <w:r w:rsidRPr="008F541A">
        <w:rPr>
          <w:rFonts w:ascii="Arial" w:eastAsia="Times New Roman" w:hAnsi="Arial" w:cs="Arial"/>
          <w:b/>
          <w:bCs/>
          <w:color w:val="474747"/>
          <w:sz w:val="24"/>
          <w:szCs w:val="24"/>
          <w:lang w:val="es-ES" w:eastAsia="es-UY"/>
        </w:rPr>
        <w:t>Luiz</w:t>
      </w:r>
      <w:proofErr w:type="spellEnd"/>
      <w:r w:rsidRPr="008F541A">
        <w:rPr>
          <w:rFonts w:ascii="Arial" w:eastAsia="Times New Roman" w:hAnsi="Arial" w:cs="Arial"/>
          <w:b/>
          <w:bCs/>
          <w:color w:val="474747"/>
          <w:sz w:val="24"/>
          <w:szCs w:val="24"/>
          <w:lang w:val="es-ES" w:eastAsia="es-UY"/>
        </w:rPr>
        <w:t xml:space="preserve"> Henrique </w:t>
      </w:r>
      <w:proofErr w:type="spellStart"/>
      <w:r w:rsidRPr="008F541A">
        <w:rPr>
          <w:rFonts w:ascii="Arial" w:eastAsia="Times New Roman" w:hAnsi="Arial" w:cs="Arial"/>
          <w:b/>
          <w:bCs/>
          <w:color w:val="474747"/>
          <w:sz w:val="24"/>
          <w:szCs w:val="24"/>
          <w:lang w:val="es-ES" w:eastAsia="es-UY"/>
        </w:rPr>
        <w:t>Mandetta</w:t>
      </w:r>
      <w:proofErr w:type="spellEnd"/>
      <w:r w:rsidRPr="008F541A">
        <w:rPr>
          <w:rFonts w:ascii="Arial" w:eastAsia="Times New Roman" w:hAnsi="Arial" w:cs="Arial"/>
          <w:color w:val="333333"/>
          <w:sz w:val="24"/>
          <w:szCs w:val="24"/>
          <w:lang w:val="es-ES" w:eastAsia="es-UY"/>
        </w:rPr>
        <w:t>, el pasado 16 de abril. La cartera ha sido asumida por </w:t>
      </w:r>
      <w:r w:rsidRPr="008F541A">
        <w:rPr>
          <w:rFonts w:ascii="Arial" w:eastAsia="Times New Roman" w:hAnsi="Arial" w:cs="Arial"/>
          <w:b/>
          <w:bCs/>
          <w:color w:val="474747"/>
          <w:sz w:val="24"/>
          <w:szCs w:val="24"/>
          <w:lang w:val="es-ES" w:eastAsia="es-UY"/>
        </w:rPr>
        <w:t xml:space="preserve">Nelson </w:t>
      </w:r>
      <w:proofErr w:type="spellStart"/>
      <w:r w:rsidRPr="008F541A">
        <w:rPr>
          <w:rFonts w:ascii="Arial" w:eastAsia="Times New Roman" w:hAnsi="Arial" w:cs="Arial"/>
          <w:b/>
          <w:bCs/>
          <w:color w:val="474747"/>
          <w:sz w:val="24"/>
          <w:szCs w:val="24"/>
          <w:lang w:val="es-ES" w:eastAsia="es-UY"/>
        </w:rPr>
        <w:t>Teich</w:t>
      </w:r>
      <w:proofErr w:type="spellEnd"/>
      <w:r w:rsidRPr="008F541A">
        <w:rPr>
          <w:rFonts w:ascii="Arial" w:eastAsia="Times New Roman" w:hAnsi="Arial" w:cs="Arial"/>
          <w:color w:val="333333"/>
          <w:sz w:val="24"/>
          <w:szCs w:val="24"/>
          <w:lang w:val="es-ES" w:eastAsia="es-UY"/>
        </w:rPr>
        <w:t>, que no ha llegado a informar en ningún momento sobre los números y las medidas que el país está tomando para combatir la pandemia, algo que sin duda obedece a las </w:t>
      </w:r>
      <w:r w:rsidRPr="008F541A">
        <w:rPr>
          <w:rFonts w:ascii="Arial" w:eastAsia="Times New Roman" w:hAnsi="Arial" w:cs="Arial"/>
          <w:b/>
          <w:bCs/>
          <w:color w:val="474747"/>
          <w:sz w:val="24"/>
          <w:szCs w:val="24"/>
          <w:lang w:val="es-ES" w:eastAsia="es-UY"/>
        </w:rPr>
        <w:t>órdenes del Presidente de la República</w:t>
      </w:r>
      <w:r w:rsidRPr="008F541A">
        <w:rPr>
          <w:rFonts w:ascii="Arial" w:eastAsia="Times New Roman" w:hAnsi="Arial" w:cs="Arial"/>
          <w:color w:val="333333"/>
          <w:sz w:val="24"/>
          <w:szCs w:val="24"/>
          <w:lang w:val="es-ES" w:eastAsia="es-UY"/>
        </w:rPr>
        <w:t xml:space="preserve">, con continuas salidas de tono y contradicciones, </w:t>
      </w:r>
      <w:proofErr w:type="gramStart"/>
      <w:r w:rsidRPr="008F541A">
        <w:rPr>
          <w:rFonts w:ascii="Arial" w:eastAsia="Times New Roman" w:hAnsi="Arial" w:cs="Arial"/>
          <w:color w:val="333333"/>
          <w:sz w:val="24"/>
          <w:szCs w:val="24"/>
          <w:lang w:val="es-ES" w:eastAsia="es-UY"/>
        </w:rPr>
        <w:t>que</w:t>
      </w:r>
      <w:proofErr w:type="gramEnd"/>
      <w:r w:rsidRPr="008F541A">
        <w:rPr>
          <w:rFonts w:ascii="Arial" w:eastAsia="Times New Roman" w:hAnsi="Arial" w:cs="Arial"/>
          <w:color w:val="333333"/>
          <w:sz w:val="24"/>
          <w:szCs w:val="24"/>
          <w:lang w:val="es-ES" w:eastAsia="es-UY"/>
        </w:rPr>
        <w:t xml:space="preserve"> ante la pregunta de un periodista por los muertos, este 20 de abril, respondía que </w:t>
      </w:r>
      <w:r w:rsidRPr="008F541A">
        <w:rPr>
          <w:rFonts w:ascii="Arial" w:eastAsia="Times New Roman" w:hAnsi="Arial" w:cs="Arial"/>
          <w:b/>
          <w:bCs/>
          <w:color w:val="474747"/>
          <w:sz w:val="24"/>
          <w:szCs w:val="24"/>
          <w:lang w:val="es-ES" w:eastAsia="es-UY"/>
        </w:rPr>
        <w:t>él no es sepulturero</w:t>
      </w:r>
      <w:r w:rsidRPr="008F541A">
        <w:rPr>
          <w:rFonts w:ascii="Arial" w:eastAsia="Times New Roman" w:hAnsi="Arial" w:cs="Arial"/>
          <w:color w:val="333333"/>
          <w:sz w:val="24"/>
          <w:szCs w:val="24"/>
          <w:lang w:val="es-ES" w:eastAsia="es-UY"/>
        </w:rPr>
        <w:t>.</w:t>
      </w:r>
    </w:p>
    <w:p w:rsidR="008F541A" w:rsidRPr="008F541A" w:rsidRDefault="008F541A" w:rsidP="008F541A">
      <w:pPr>
        <w:shd w:val="clear" w:color="auto" w:fill="FFFFFF"/>
        <w:spacing w:line="240" w:lineRule="auto"/>
        <w:rPr>
          <w:rFonts w:ascii="inherit" w:eastAsia="Times New Roman" w:hAnsi="inherit" w:cs="Arial"/>
          <w:color w:val="000000"/>
          <w:sz w:val="21"/>
          <w:szCs w:val="21"/>
          <w:lang w:val="es-UY" w:eastAsia="es-UY"/>
        </w:rPr>
      </w:pPr>
      <w:r w:rsidRPr="008F541A">
        <w:rPr>
          <w:rFonts w:ascii="inherit" w:eastAsia="Times New Roman" w:hAnsi="inherit" w:cs="Arial"/>
          <w:noProof/>
          <w:color w:val="000000"/>
          <w:sz w:val="21"/>
          <w:szCs w:val="21"/>
          <w:lang w:val="es-UY" w:eastAsia="es-UY"/>
        </w:rPr>
        <w:drawing>
          <wp:inline distT="0" distB="0" distL="0" distR="0" wp14:anchorId="11877A34" wp14:editId="4B3D3954">
            <wp:extent cx="5092700" cy="2861107"/>
            <wp:effectExtent l="0" t="0" r="0" b="0"/>
            <wp:docPr id="4" name="Imagen 4" descr="Indígenas se protegen d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ígenas se protegen del  coronavir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2041" cy="2871973"/>
                    </a:xfrm>
                    <a:prstGeom prst="rect">
                      <a:avLst/>
                    </a:prstGeom>
                    <a:noFill/>
                    <a:ln>
                      <a:noFill/>
                    </a:ln>
                  </pic:spPr>
                </pic:pic>
              </a:graphicData>
            </a:graphic>
          </wp:inline>
        </w:drawing>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UY" w:eastAsia="es-UY"/>
        </w:rPr>
      </w:pPr>
      <w:r w:rsidRPr="008F541A">
        <w:rPr>
          <w:rFonts w:ascii="Arial" w:eastAsia="Times New Roman" w:hAnsi="Arial" w:cs="Arial"/>
          <w:color w:val="333333"/>
          <w:sz w:val="24"/>
          <w:szCs w:val="24"/>
          <w:lang w:val="es-UY" w:eastAsia="es-UY"/>
        </w:rPr>
        <w:t>En Brasil, los </w:t>
      </w:r>
      <w:r w:rsidRPr="008F541A">
        <w:rPr>
          <w:rFonts w:ascii="Arial" w:eastAsia="Times New Roman" w:hAnsi="Arial" w:cs="Arial"/>
          <w:b/>
          <w:bCs/>
          <w:color w:val="474747"/>
          <w:sz w:val="24"/>
          <w:szCs w:val="24"/>
          <w:lang w:val="es-UY" w:eastAsia="es-UY"/>
        </w:rPr>
        <w:t>pueblos indígenas es uno de los colectivos más amenazados</w:t>
      </w:r>
      <w:r w:rsidRPr="008F541A">
        <w:rPr>
          <w:rFonts w:ascii="Arial" w:eastAsia="Times New Roman" w:hAnsi="Arial" w:cs="Arial"/>
          <w:color w:val="333333"/>
          <w:sz w:val="24"/>
          <w:szCs w:val="24"/>
          <w:lang w:val="es-UY" w:eastAsia="es-UY"/>
        </w:rPr>
        <w:t>. Ya </w:t>
      </w:r>
      <w:r w:rsidRPr="008F541A">
        <w:rPr>
          <w:rFonts w:ascii="Arial" w:eastAsia="Times New Roman" w:hAnsi="Arial" w:cs="Arial"/>
          <w:b/>
          <w:bCs/>
          <w:color w:val="474747"/>
          <w:sz w:val="24"/>
          <w:szCs w:val="24"/>
          <w:lang w:val="es-UY" w:eastAsia="es-UY"/>
        </w:rPr>
        <w:t>han muerto 10</w:t>
      </w:r>
      <w:r w:rsidRPr="008F541A">
        <w:rPr>
          <w:rFonts w:ascii="Arial" w:eastAsia="Times New Roman" w:hAnsi="Arial" w:cs="Arial"/>
          <w:color w:val="333333"/>
          <w:sz w:val="24"/>
          <w:szCs w:val="24"/>
          <w:lang w:val="es-UY" w:eastAsia="es-UY"/>
        </w:rPr>
        <w:t xml:space="preserve">, según el </w:t>
      </w:r>
      <w:proofErr w:type="gramStart"/>
      <w:r w:rsidRPr="008F541A">
        <w:rPr>
          <w:rFonts w:ascii="Arial" w:eastAsia="Times New Roman" w:hAnsi="Arial" w:cs="Arial"/>
          <w:color w:val="333333"/>
          <w:sz w:val="24"/>
          <w:szCs w:val="24"/>
          <w:lang w:val="es-UY" w:eastAsia="es-UY"/>
        </w:rPr>
        <w:t>movimientos indígena</w:t>
      </w:r>
      <w:proofErr w:type="gramEnd"/>
      <w:r w:rsidRPr="008F541A">
        <w:rPr>
          <w:rFonts w:ascii="Arial" w:eastAsia="Times New Roman" w:hAnsi="Arial" w:cs="Arial"/>
          <w:color w:val="333333"/>
          <w:sz w:val="24"/>
          <w:szCs w:val="24"/>
          <w:lang w:val="es-UY" w:eastAsia="es-UY"/>
        </w:rPr>
        <w:t>, aunque oficialmente la Secretaria Especial de Sanidad Indígena – SESAI, sólo reconoce 4, pues no consideran indígenas a aquellos que, identificándose como tales, viven en las ciudades. </w:t>
      </w:r>
      <w:r w:rsidRPr="008F541A">
        <w:rPr>
          <w:rFonts w:ascii="Arial" w:eastAsia="Times New Roman" w:hAnsi="Arial" w:cs="Arial"/>
          <w:b/>
          <w:bCs/>
          <w:color w:val="474747"/>
          <w:sz w:val="24"/>
          <w:szCs w:val="24"/>
          <w:lang w:val="es-UY" w:eastAsia="es-UY"/>
        </w:rPr>
        <w:t>Los contagios han llegado de fuera</w:t>
      </w:r>
      <w:r w:rsidRPr="008F541A">
        <w:rPr>
          <w:rFonts w:ascii="Arial" w:eastAsia="Times New Roman" w:hAnsi="Arial" w:cs="Arial"/>
          <w:color w:val="333333"/>
          <w:sz w:val="24"/>
          <w:szCs w:val="24"/>
          <w:lang w:val="es-UY" w:eastAsia="es-UY"/>
        </w:rPr>
        <w:t>, como en el caso del pueblo yanomami de Roraima, donde falleció un adolescente de 15 años, probablemente contagiado por </w:t>
      </w:r>
      <w:r w:rsidRPr="008F541A">
        <w:rPr>
          <w:rFonts w:ascii="Arial" w:eastAsia="Times New Roman" w:hAnsi="Arial" w:cs="Arial"/>
          <w:b/>
          <w:bCs/>
          <w:color w:val="474747"/>
          <w:sz w:val="24"/>
          <w:szCs w:val="24"/>
          <w:lang w:val="es-UY" w:eastAsia="es-UY"/>
        </w:rPr>
        <w:t>buscadores de oro</w:t>
      </w:r>
      <w:r w:rsidRPr="008F541A">
        <w:rPr>
          <w:rFonts w:ascii="Arial" w:eastAsia="Times New Roman" w:hAnsi="Arial" w:cs="Arial"/>
          <w:color w:val="333333"/>
          <w:sz w:val="24"/>
          <w:szCs w:val="24"/>
          <w:lang w:val="es-UY" w:eastAsia="es-UY"/>
        </w:rPr>
        <w:t>, algo prohibido por la Constitución Federal, pero incentivado por el actual gobierno.</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De hecho, una </w:t>
      </w:r>
      <w:r w:rsidRPr="008F541A">
        <w:rPr>
          <w:rFonts w:ascii="Arial" w:eastAsia="Times New Roman" w:hAnsi="Arial" w:cs="Arial"/>
          <w:b/>
          <w:bCs/>
          <w:color w:val="474747"/>
          <w:sz w:val="24"/>
          <w:szCs w:val="24"/>
          <w:lang w:val="es-ES" w:eastAsia="es-UY"/>
        </w:rPr>
        <w:t>operación para acabar con esta práctica</w:t>
      </w:r>
      <w:r w:rsidRPr="008F541A">
        <w:rPr>
          <w:rFonts w:ascii="Arial" w:eastAsia="Times New Roman" w:hAnsi="Arial" w:cs="Arial"/>
          <w:color w:val="333333"/>
          <w:sz w:val="24"/>
          <w:szCs w:val="24"/>
          <w:lang w:val="es-ES" w:eastAsia="es-UY"/>
        </w:rPr>
        <w:t> en el estado de Pará, donde los mineros huyeron, pero fueron quemados todos sus equipos de extracción, provocó la </w:t>
      </w:r>
      <w:r w:rsidRPr="008F541A">
        <w:rPr>
          <w:rFonts w:ascii="Arial" w:eastAsia="Times New Roman" w:hAnsi="Arial" w:cs="Arial"/>
          <w:b/>
          <w:bCs/>
          <w:color w:val="474747"/>
          <w:sz w:val="24"/>
          <w:szCs w:val="24"/>
          <w:lang w:val="es-ES" w:eastAsia="es-UY"/>
        </w:rPr>
        <w:t xml:space="preserve">dimisión del director del Instituto Brasileño de Medio Ambiente – </w:t>
      </w:r>
      <w:proofErr w:type="spellStart"/>
      <w:r w:rsidRPr="008F541A">
        <w:rPr>
          <w:rFonts w:ascii="Arial" w:eastAsia="Times New Roman" w:hAnsi="Arial" w:cs="Arial"/>
          <w:b/>
          <w:bCs/>
          <w:color w:val="474747"/>
          <w:sz w:val="24"/>
          <w:szCs w:val="24"/>
          <w:lang w:val="es-ES" w:eastAsia="es-UY"/>
        </w:rPr>
        <w:t>Ibama</w:t>
      </w:r>
      <w:proofErr w:type="spellEnd"/>
      <w:r w:rsidRPr="008F541A">
        <w:rPr>
          <w:rFonts w:ascii="Arial" w:eastAsia="Times New Roman" w:hAnsi="Arial" w:cs="Arial"/>
          <w:color w:val="333333"/>
          <w:sz w:val="24"/>
          <w:szCs w:val="24"/>
          <w:lang w:val="es-ES" w:eastAsia="es-UY"/>
        </w:rPr>
        <w:t>. Cada vez son más los que se preguntan por las actitudes del presidente brasileño, claramente alineado con aquellos que no respetan la ley. Lo mismo se puede decir de la </w:t>
      </w:r>
      <w:r w:rsidRPr="008F541A">
        <w:rPr>
          <w:rFonts w:ascii="Arial" w:eastAsia="Times New Roman" w:hAnsi="Arial" w:cs="Arial"/>
          <w:b/>
          <w:bCs/>
          <w:color w:val="474747"/>
          <w:sz w:val="24"/>
          <w:szCs w:val="24"/>
          <w:lang w:val="es-ES" w:eastAsia="es-UY"/>
        </w:rPr>
        <w:t>deforestación</w:t>
      </w:r>
      <w:r w:rsidRPr="008F541A">
        <w:rPr>
          <w:rFonts w:ascii="Arial" w:eastAsia="Times New Roman" w:hAnsi="Arial" w:cs="Arial"/>
          <w:color w:val="333333"/>
          <w:sz w:val="24"/>
          <w:szCs w:val="24"/>
          <w:lang w:val="es-ES" w:eastAsia="es-UY"/>
        </w:rPr>
        <w:t>, que </w:t>
      </w:r>
      <w:r w:rsidRPr="008F541A">
        <w:rPr>
          <w:rFonts w:ascii="Arial" w:eastAsia="Times New Roman" w:hAnsi="Arial" w:cs="Arial"/>
          <w:b/>
          <w:bCs/>
          <w:color w:val="474747"/>
          <w:sz w:val="24"/>
          <w:szCs w:val="24"/>
          <w:lang w:val="es-ES" w:eastAsia="es-UY"/>
        </w:rPr>
        <w:t>en marzo de 2020 creció un 279 %</w:t>
      </w:r>
      <w:r w:rsidRPr="008F541A">
        <w:rPr>
          <w:rFonts w:ascii="Arial" w:eastAsia="Times New Roman" w:hAnsi="Arial" w:cs="Arial"/>
          <w:color w:val="333333"/>
          <w:sz w:val="24"/>
          <w:szCs w:val="24"/>
          <w:lang w:val="es-ES" w:eastAsia="es-UY"/>
        </w:rPr>
        <w:t> en comparación con el mismo mes del año pasado.</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En otras ocasiones son los mismos </w:t>
      </w:r>
      <w:r w:rsidRPr="008F541A">
        <w:rPr>
          <w:rFonts w:ascii="Arial" w:eastAsia="Times New Roman" w:hAnsi="Arial" w:cs="Arial"/>
          <w:b/>
          <w:bCs/>
          <w:color w:val="474747"/>
          <w:sz w:val="24"/>
          <w:szCs w:val="24"/>
          <w:lang w:val="es-ES" w:eastAsia="es-UY"/>
        </w:rPr>
        <w:t>médicos</w:t>
      </w:r>
      <w:r w:rsidRPr="008F541A">
        <w:rPr>
          <w:rFonts w:ascii="Arial" w:eastAsia="Times New Roman" w:hAnsi="Arial" w:cs="Arial"/>
          <w:color w:val="333333"/>
          <w:sz w:val="24"/>
          <w:szCs w:val="24"/>
          <w:lang w:val="es-ES" w:eastAsia="es-UY"/>
        </w:rPr>
        <w:t>, llegados del sur de Brasil, quienes han contagiado a los indígenas, como ocurrió en el municipio de </w:t>
      </w:r>
      <w:r w:rsidRPr="008F541A">
        <w:rPr>
          <w:rFonts w:ascii="Arial" w:eastAsia="Times New Roman" w:hAnsi="Arial" w:cs="Arial"/>
          <w:b/>
          <w:bCs/>
          <w:color w:val="474747"/>
          <w:sz w:val="24"/>
          <w:szCs w:val="24"/>
          <w:lang w:val="es-ES" w:eastAsia="es-UY"/>
        </w:rPr>
        <w:t xml:space="preserve">Santo Antonio do </w:t>
      </w:r>
      <w:proofErr w:type="spellStart"/>
      <w:r w:rsidRPr="008F541A">
        <w:rPr>
          <w:rFonts w:ascii="Arial" w:eastAsia="Times New Roman" w:hAnsi="Arial" w:cs="Arial"/>
          <w:b/>
          <w:bCs/>
          <w:color w:val="474747"/>
          <w:sz w:val="24"/>
          <w:szCs w:val="24"/>
          <w:lang w:val="es-ES" w:eastAsia="es-UY"/>
        </w:rPr>
        <w:t>Iça</w:t>
      </w:r>
      <w:proofErr w:type="spellEnd"/>
      <w:r w:rsidRPr="008F541A">
        <w:rPr>
          <w:rFonts w:ascii="Arial" w:eastAsia="Times New Roman" w:hAnsi="Arial" w:cs="Arial"/>
          <w:color w:val="333333"/>
          <w:sz w:val="24"/>
          <w:szCs w:val="24"/>
          <w:lang w:val="es-ES" w:eastAsia="es-UY"/>
        </w:rPr>
        <w:t>, donde </w:t>
      </w:r>
      <w:r w:rsidRPr="008F541A">
        <w:rPr>
          <w:rFonts w:ascii="Arial" w:eastAsia="Times New Roman" w:hAnsi="Arial" w:cs="Arial"/>
          <w:b/>
          <w:bCs/>
          <w:color w:val="474747"/>
          <w:sz w:val="24"/>
          <w:szCs w:val="24"/>
          <w:lang w:val="es-ES" w:eastAsia="es-UY"/>
        </w:rPr>
        <w:t>un médico que no guardó las medidas de cuarentena</w:t>
      </w:r>
      <w:r w:rsidRPr="008F541A">
        <w:rPr>
          <w:rFonts w:ascii="Arial" w:eastAsia="Times New Roman" w:hAnsi="Arial" w:cs="Arial"/>
          <w:color w:val="333333"/>
          <w:sz w:val="24"/>
          <w:szCs w:val="24"/>
          <w:lang w:val="es-ES" w:eastAsia="es-UY"/>
        </w:rPr>
        <w:t> y contagió a una auxiliar de enfermería indígena. Actualmente, los datos oficiales hablan de 10 contagiados en ese municipio. Lo mismo se puede decir de los </w:t>
      </w:r>
      <w:r w:rsidRPr="008F541A">
        <w:rPr>
          <w:rFonts w:ascii="Arial" w:eastAsia="Times New Roman" w:hAnsi="Arial" w:cs="Arial"/>
          <w:b/>
          <w:bCs/>
          <w:color w:val="474747"/>
          <w:sz w:val="24"/>
          <w:szCs w:val="24"/>
          <w:lang w:val="es-ES" w:eastAsia="es-UY"/>
        </w:rPr>
        <w:t>militares</w:t>
      </w:r>
      <w:r w:rsidRPr="008F541A">
        <w:rPr>
          <w:rFonts w:ascii="Arial" w:eastAsia="Times New Roman" w:hAnsi="Arial" w:cs="Arial"/>
          <w:color w:val="333333"/>
          <w:sz w:val="24"/>
          <w:szCs w:val="24"/>
          <w:lang w:val="es-ES" w:eastAsia="es-UY"/>
        </w:rPr>
        <w:t>, los únicos que hoy pueden viajar con total libertad por el país, llegando a regiones donde el resto de la población tiene prohibido viajar, siendo portadores potenciales de una enfermedad que podría diezmar a los pueblos indígenas, provocando un auténtico genocidio.</w:t>
      </w:r>
    </w:p>
    <w:p w:rsidR="008F541A" w:rsidRPr="008F541A" w:rsidRDefault="008F541A" w:rsidP="008F541A">
      <w:pPr>
        <w:shd w:val="clear" w:color="auto" w:fill="FFFFFF"/>
        <w:spacing w:line="240" w:lineRule="auto"/>
        <w:rPr>
          <w:rFonts w:ascii="inherit" w:eastAsia="Times New Roman" w:hAnsi="inherit" w:cs="Arial"/>
          <w:color w:val="000000"/>
          <w:sz w:val="21"/>
          <w:szCs w:val="21"/>
          <w:lang w:val="es-UY" w:eastAsia="es-UY"/>
        </w:rPr>
      </w:pPr>
      <w:r w:rsidRPr="008F541A">
        <w:rPr>
          <w:rFonts w:ascii="inherit" w:eastAsia="Times New Roman" w:hAnsi="inherit" w:cs="Arial"/>
          <w:noProof/>
          <w:color w:val="000000"/>
          <w:sz w:val="21"/>
          <w:szCs w:val="21"/>
          <w:lang w:val="es-UY" w:eastAsia="es-UY"/>
        </w:rPr>
        <w:drawing>
          <wp:inline distT="0" distB="0" distL="0" distR="0" wp14:anchorId="1567CD5F" wp14:editId="3C842C0D">
            <wp:extent cx="4572000" cy="2904309"/>
            <wp:effectExtent l="0" t="0" r="0" b="0"/>
            <wp:docPr id="5" name="Imagen 5" descr="Buscadores de oro en la tierra indígena yano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cadores de oro en la tierra indígena yanoma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681" cy="2916811"/>
                    </a:xfrm>
                    <a:prstGeom prst="rect">
                      <a:avLst/>
                    </a:prstGeom>
                    <a:noFill/>
                    <a:ln>
                      <a:noFill/>
                    </a:ln>
                  </pic:spPr>
                </pic:pic>
              </a:graphicData>
            </a:graphic>
          </wp:inline>
        </w:drawing>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UY" w:eastAsia="es-UY"/>
        </w:rPr>
      </w:pPr>
      <w:r w:rsidRPr="008F541A">
        <w:rPr>
          <w:rFonts w:ascii="Arial" w:eastAsia="Times New Roman" w:hAnsi="Arial" w:cs="Arial"/>
          <w:color w:val="333333"/>
          <w:sz w:val="24"/>
          <w:szCs w:val="24"/>
          <w:lang w:val="es-UY" w:eastAsia="es-UY"/>
        </w:rPr>
        <w:t>Sirva como ejemplo lo sucedido en </w:t>
      </w:r>
      <w:r w:rsidRPr="008F541A">
        <w:rPr>
          <w:rFonts w:ascii="Arial" w:eastAsia="Times New Roman" w:hAnsi="Arial" w:cs="Arial"/>
          <w:b/>
          <w:bCs/>
          <w:color w:val="474747"/>
          <w:sz w:val="24"/>
          <w:szCs w:val="24"/>
          <w:lang w:val="es-UY" w:eastAsia="es-UY"/>
        </w:rPr>
        <w:t>Roraima</w:t>
      </w:r>
      <w:r w:rsidRPr="008F541A">
        <w:rPr>
          <w:rFonts w:ascii="Arial" w:eastAsia="Times New Roman" w:hAnsi="Arial" w:cs="Arial"/>
          <w:color w:val="333333"/>
          <w:sz w:val="24"/>
          <w:szCs w:val="24"/>
          <w:lang w:val="es-UY" w:eastAsia="es-UY"/>
        </w:rPr>
        <w:t>, donde los militares coordinan la llamada </w:t>
      </w:r>
      <w:r w:rsidRPr="008F541A">
        <w:rPr>
          <w:rFonts w:ascii="Arial" w:eastAsia="Times New Roman" w:hAnsi="Arial" w:cs="Arial"/>
          <w:b/>
          <w:bCs/>
          <w:color w:val="474747"/>
          <w:sz w:val="24"/>
          <w:szCs w:val="24"/>
          <w:lang w:val="es-UY" w:eastAsia="es-UY"/>
        </w:rPr>
        <w:t>Operación Acogida</w:t>
      </w:r>
      <w:r w:rsidRPr="008F541A">
        <w:rPr>
          <w:rFonts w:ascii="Arial" w:eastAsia="Times New Roman" w:hAnsi="Arial" w:cs="Arial"/>
          <w:color w:val="333333"/>
          <w:sz w:val="24"/>
          <w:szCs w:val="24"/>
          <w:lang w:val="es-UY" w:eastAsia="es-UY"/>
        </w:rPr>
        <w:t> a los inmigrantes venezolanos. Como admitía en un vídeo divulgado el pasado 18 de abril, el general que comanda la operación, que está infectado por el COVID-19, aunque él diga con cierta sorna que en verdad está siendo inmunizado para acciones futuras, eran </w:t>
      </w:r>
      <w:r w:rsidRPr="008F541A">
        <w:rPr>
          <w:rFonts w:ascii="Arial" w:eastAsia="Times New Roman" w:hAnsi="Arial" w:cs="Arial"/>
          <w:b/>
          <w:bCs/>
          <w:color w:val="474747"/>
          <w:sz w:val="24"/>
          <w:szCs w:val="24"/>
          <w:lang w:val="es-UY" w:eastAsia="es-UY"/>
        </w:rPr>
        <w:t>56 los militares infectados</w:t>
      </w:r>
      <w:r w:rsidRPr="008F541A">
        <w:rPr>
          <w:rFonts w:ascii="Arial" w:eastAsia="Times New Roman" w:hAnsi="Arial" w:cs="Arial"/>
          <w:color w:val="333333"/>
          <w:sz w:val="24"/>
          <w:szCs w:val="24"/>
          <w:lang w:val="es-UY" w:eastAsia="es-UY"/>
        </w:rPr>
        <w:t> entre los integrantes de la operación. Lo peor de todo es que </w:t>
      </w:r>
      <w:r w:rsidRPr="008F541A">
        <w:rPr>
          <w:rFonts w:ascii="Arial" w:eastAsia="Times New Roman" w:hAnsi="Arial" w:cs="Arial"/>
          <w:b/>
          <w:bCs/>
          <w:color w:val="474747"/>
          <w:sz w:val="24"/>
          <w:szCs w:val="24"/>
          <w:lang w:val="es-UY" w:eastAsia="es-UY"/>
        </w:rPr>
        <w:t>han sido contagiados los inmigrantes</w:t>
      </w:r>
      <w:r w:rsidRPr="008F541A">
        <w:rPr>
          <w:rFonts w:ascii="Arial" w:eastAsia="Times New Roman" w:hAnsi="Arial" w:cs="Arial"/>
          <w:color w:val="333333"/>
          <w:sz w:val="24"/>
          <w:szCs w:val="24"/>
          <w:lang w:val="es-UY" w:eastAsia="es-UY"/>
        </w:rPr>
        <w:t> que están en los albergues. Él hablaba de </w:t>
      </w:r>
      <w:r w:rsidRPr="008F541A">
        <w:rPr>
          <w:rFonts w:ascii="Arial" w:eastAsia="Times New Roman" w:hAnsi="Arial" w:cs="Arial"/>
          <w:b/>
          <w:bCs/>
          <w:color w:val="474747"/>
          <w:sz w:val="24"/>
          <w:szCs w:val="24"/>
          <w:lang w:val="es-UY" w:eastAsia="es-UY"/>
        </w:rPr>
        <w:t>4 contagios, entre ellos 2 niños,</w:t>
      </w:r>
      <w:r w:rsidRPr="008F541A">
        <w:rPr>
          <w:rFonts w:ascii="Arial" w:eastAsia="Times New Roman" w:hAnsi="Arial" w:cs="Arial"/>
          <w:color w:val="333333"/>
          <w:sz w:val="24"/>
          <w:szCs w:val="24"/>
          <w:lang w:val="es-UY" w:eastAsia="es-UY"/>
        </w:rPr>
        <w:t> algo que se puede poner en tela de juicio, dado el alto número de militares infectados.</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Este 20 de abril, dentro de la </w:t>
      </w:r>
      <w:r w:rsidRPr="008F541A">
        <w:rPr>
          <w:rFonts w:ascii="Arial" w:eastAsia="Times New Roman" w:hAnsi="Arial" w:cs="Arial"/>
          <w:b/>
          <w:bCs/>
          <w:color w:val="474747"/>
          <w:sz w:val="24"/>
          <w:szCs w:val="24"/>
          <w:lang w:val="es-ES" w:eastAsia="es-UY"/>
        </w:rPr>
        <w:t>Semana de los Pueblos Indígena</w:t>
      </w:r>
      <w:r w:rsidRPr="008F541A">
        <w:rPr>
          <w:rFonts w:ascii="Arial" w:eastAsia="Times New Roman" w:hAnsi="Arial" w:cs="Arial"/>
          <w:color w:val="333333"/>
          <w:sz w:val="24"/>
          <w:szCs w:val="24"/>
          <w:lang w:val="es-ES" w:eastAsia="es-UY"/>
        </w:rPr>
        <w:t>s, la </w:t>
      </w:r>
      <w:r w:rsidRPr="008F541A">
        <w:rPr>
          <w:rFonts w:ascii="Arial" w:eastAsia="Times New Roman" w:hAnsi="Arial" w:cs="Arial"/>
          <w:b/>
          <w:bCs/>
          <w:color w:val="474747"/>
          <w:sz w:val="24"/>
          <w:szCs w:val="24"/>
          <w:lang w:val="es-ES" w:eastAsia="es-UY"/>
        </w:rPr>
        <w:t>REPAM-Brasil</w:t>
      </w:r>
      <w:r w:rsidRPr="008F541A">
        <w:rPr>
          <w:rFonts w:ascii="Arial" w:eastAsia="Times New Roman" w:hAnsi="Arial" w:cs="Arial"/>
          <w:color w:val="333333"/>
          <w:sz w:val="24"/>
          <w:szCs w:val="24"/>
          <w:lang w:val="es-ES" w:eastAsia="es-UY"/>
        </w:rPr>
        <w:t>, lanzaba un </w:t>
      </w:r>
      <w:r w:rsidRPr="008F541A">
        <w:rPr>
          <w:rFonts w:ascii="Arial" w:eastAsia="Times New Roman" w:hAnsi="Arial" w:cs="Arial"/>
          <w:b/>
          <w:bCs/>
          <w:color w:val="474747"/>
          <w:sz w:val="24"/>
          <w:szCs w:val="24"/>
          <w:lang w:val="es-ES" w:eastAsia="es-UY"/>
        </w:rPr>
        <w:t>manifiesto</w:t>
      </w:r>
      <w:r w:rsidRPr="008F541A">
        <w:rPr>
          <w:rFonts w:ascii="Arial" w:eastAsia="Times New Roman" w:hAnsi="Arial" w:cs="Arial"/>
          <w:color w:val="333333"/>
          <w:sz w:val="24"/>
          <w:szCs w:val="24"/>
          <w:lang w:val="es-ES" w:eastAsia="es-UY"/>
        </w:rPr>
        <w:t>, firmado por los peritos y auditores presentes en la Asamblea Sinodal en octubre de 2019, en </w:t>
      </w:r>
      <w:r w:rsidRPr="008F541A">
        <w:rPr>
          <w:rFonts w:ascii="Arial" w:eastAsia="Times New Roman" w:hAnsi="Arial" w:cs="Arial"/>
          <w:b/>
          <w:bCs/>
          <w:color w:val="474747"/>
          <w:sz w:val="24"/>
          <w:szCs w:val="24"/>
          <w:lang w:val="es-ES" w:eastAsia="es-UY"/>
        </w:rPr>
        <w:t>defensa de la Amazonía</w:t>
      </w:r>
      <w:r w:rsidRPr="008F541A">
        <w:rPr>
          <w:rFonts w:ascii="Arial" w:eastAsia="Times New Roman" w:hAnsi="Arial" w:cs="Arial"/>
          <w:color w:val="333333"/>
          <w:sz w:val="24"/>
          <w:szCs w:val="24"/>
          <w:lang w:val="es-ES" w:eastAsia="es-UY"/>
        </w:rPr>
        <w:t>, en el que denuncian el espíritu de ganancia cada vez más presente en la región, lo que conduce al </w:t>
      </w:r>
      <w:r w:rsidRPr="008F541A">
        <w:rPr>
          <w:rFonts w:ascii="Arial" w:eastAsia="Times New Roman" w:hAnsi="Arial" w:cs="Arial"/>
          <w:b/>
          <w:bCs/>
          <w:color w:val="474747"/>
          <w:sz w:val="24"/>
          <w:szCs w:val="24"/>
          <w:lang w:val="es-ES" w:eastAsia="es-UY"/>
        </w:rPr>
        <w:t>etnocidio, criminalización de los movimientos sociales y de sus líderes</w:t>
      </w:r>
      <w:r w:rsidRPr="008F541A">
        <w:rPr>
          <w:rFonts w:ascii="Arial" w:eastAsia="Times New Roman" w:hAnsi="Arial" w:cs="Arial"/>
          <w:color w:val="333333"/>
          <w:sz w:val="24"/>
          <w:szCs w:val="24"/>
          <w:lang w:val="es-ES" w:eastAsia="es-UY"/>
        </w:rPr>
        <w:t>.</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Los pueblos originarios de la Amazonía brasileña están amenazados por el </w:t>
      </w:r>
      <w:r w:rsidRPr="008F541A">
        <w:rPr>
          <w:rFonts w:ascii="Arial" w:eastAsia="Times New Roman" w:hAnsi="Arial" w:cs="Arial"/>
          <w:b/>
          <w:bCs/>
          <w:color w:val="474747"/>
          <w:sz w:val="24"/>
          <w:szCs w:val="24"/>
          <w:lang w:val="es-ES" w:eastAsia="es-UY"/>
        </w:rPr>
        <w:t>Proyecto de Ley 191/2020</w:t>
      </w:r>
      <w:r w:rsidRPr="008F541A">
        <w:rPr>
          <w:rFonts w:ascii="Arial" w:eastAsia="Times New Roman" w:hAnsi="Arial" w:cs="Arial"/>
          <w:color w:val="333333"/>
          <w:sz w:val="24"/>
          <w:szCs w:val="24"/>
          <w:lang w:val="es-ES" w:eastAsia="es-UY"/>
        </w:rPr>
        <w:t>, que pretende reglamentar la </w:t>
      </w:r>
      <w:r w:rsidRPr="008F541A">
        <w:rPr>
          <w:rFonts w:ascii="Arial" w:eastAsia="Times New Roman" w:hAnsi="Arial" w:cs="Arial"/>
          <w:b/>
          <w:bCs/>
          <w:color w:val="474747"/>
          <w:sz w:val="24"/>
          <w:szCs w:val="24"/>
          <w:lang w:val="es-ES" w:eastAsia="es-UY"/>
        </w:rPr>
        <w:t>explotación en tierras indígenas</w:t>
      </w:r>
      <w:r w:rsidRPr="008F541A">
        <w:rPr>
          <w:rFonts w:ascii="Arial" w:eastAsia="Times New Roman" w:hAnsi="Arial" w:cs="Arial"/>
          <w:color w:val="333333"/>
          <w:sz w:val="24"/>
          <w:szCs w:val="24"/>
          <w:lang w:val="es-ES" w:eastAsia="es-UY"/>
        </w:rPr>
        <w:t xml:space="preserve"> de recursos hídricos, orgánicos y minerales, como oro y mineral de hierro, y de hidrocarburos, como </w:t>
      </w:r>
      <w:proofErr w:type="spellStart"/>
      <w:r w:rsidRPr="008F541A">
        <w:rPr>
          <w:rFonts w:ascii="Arial" w:eastAsia="Times New Roman" w:hAnsi="Arial" w:cs="Arial"/>
          <w:color w:val="333333"/>
          <w:sz w:val="24"/>
          <w:szCs w:val="24"/>
          <w:lang w:val="es-ES" w:eastAsia="es-UY"/>
        </w:rPr>
        <w:t>petroleo</w:t>
      </w:r>
      <w:proofErr w:type="spellEnd"/>
      <w:r w:rsidRPr="008F541A">
        <w:rPr>
          <w:rFonts w:ascii="Arial" w:eastAsia="Times New Roman" w:hAnsi="Arial" w:cs="Arial"/>
          <w:color w:val="333333"/>
          <w:sz w:val="24"/>
          <w:szCs w:val="24"/>
          <w:lang w:val="es-ES" w:eastAsia="es-UY"/>
        </w:rPr>
        <w:t xml:space="preserve"> y gas natural. Todas esas actividades, según la Constitución brasileña, sólo se pueden llevar a cabo con la aprobación del Congreso Nacional, después de haber consultado a las comunidades afectadas.</w:t>
      </w:r>
    </w:p>
    <w:p w:rsidR="008F541A" w:rsidRPr="008F541A" w:rsidRDefault="008F541A" w:rsidP="008F541A">
      <w:pPr>
        <w:shd w:val="clear" w:color="auto" w:fill="FFFFFF"/>
        <w:spacing w:after="465" w:line="300" w:lineRule="atLeast"/>
        <w:jc w:val="both"/>
        <w:rPr>
          <w:rFonts w:ascii="Arial" w:eastAsia="Times New Roman" w:hAnsi="Arial" w:cs="Arial"/>
          <w:color w:val="333333"/>
          <w:sz w:val="24"/>
          <w:szCs w:val="24"/>
          <w:lang w:val="es-ES" w:eastAsia="es-UY"/>
        </w:rPr>
      </w:pPr>
      <w:r w:rsidRPr="008F541A">
        <w:rPr>
          <w:rFonts w:ascii="Arial" w:eastAsia="Times New Roman" w:hAnsi="Arial" w:cs="Arial"/>
          <w:color w:val="333333"/>
          <w:sz w:val="24"/>
          <w:szCs w:val="24"/>
          <w:lang w:val="es-ES" w:eastAsia="es-UY"/>
        </w:rPr>
        <w:t>Todo eso presenta un </w:t>
      </w:r>
      <w:r w:rsidRPr="008F541A">
        <w:rPr>
          <w:rFonts w:ascii="Arial" w:eastAsia="Times New Roman" w:hAnsi="Arial" w:cs="Arial"/>
          <w:b/>
          <w:bCs/>
          <w:color w:val="474747"/>
          <w:sz w:val="24"/>
          <w:szCs w:val="24"/>
          <w:lang w:val="es-ES" w:eastAsia="es-UY"/>
        </w:rPr>
        <w:t>panorama preocupante</w:t>
      </w:r>
      <w:r w:rsidRPr="008F541A">
        <w:rPr>
          <w:rFonts w:ascii="Arial" w:eastAsia="Times New Roman" w:hAnsi="Arial" w:cs="Arial"/>
          <w:color w:val="333333"/>
          <w:sz w:val="24"/>
          <w:szCs w:val="24"/>
          <w:lang w:val="es-ES" w:eastAsia="es-UY"/>
        </w:rPr>
        <w:t> en una región cada vez más amenazada. </w:t>
      </w:r>
      <w:r w:rsidRPr="008F541A">
        <w:rPr>
          <w:rFonts w:ascii="Arial" w:eastAsia="Times New Roman" w:hAnsi="Arial" w:cs="Arial"/>
          <w:b/>
          <w:bCs/>
          <w:color w:val="474747"/>
          <w:sz w:val="24"/>
          <w:szCs w:val="24"/>
          <w:lang w:val="es-ES" w:eastAsia="es-UY"/>
        </w:rPr>
        <w:t>El COVID-19 es un motivo más de destrucción de la vida</w:t>
      </w:r>
      <w:r w:rsidRPr="008F541A">
        <w:rPr>
          <w:rFonts w:ascii="Arial" w:eastAsia="Times New Roman" w:hAnsi="Arial" w:cs="Arial"/>
          <w:color w:val="333333"/>
          <w:sz w:val="24"/>
          <w:szCs w:val="24"/>
          <w:lang w:val="es-ES" w:eastAsia="es-UY"/>
        </w:rPr>
        <w:t> y una disculpa que algunos aprovechan para acelerar ese proceso que tiene sólo un objetivo, el mayor lucro posible para unos pocos. Conocer los datos, algo que no siempre facilitan los diferentes gobiernos, es un empeño de la Iglesia católica, especialmente a través de la REPAM. No sólo en lo referente a esta </w:t>
      </w:r>
      <w:r w:rsidRPr="008F541A">
        <w:rPr>
          <w:rFonts w:ascii="Arial" w:eastAsia="Times New Roman" w:hAnsi="Arial" w:cs="Arial"/>
          <w:b/>
          <w:bCs/>
          <w:color w:val="474747"/>
          <w:sz w:val="24"/>
          <w:szCs w:val="24"/>
          <w:lang w:val="es-ES" w:eastAsia="es-UY"/>
        </w:rPr>
        <w:t>pandemia</w:t>
      </w:r>
      <w:r w:rsidRPr="008F541A">
        <w:rPr>
          <w:rFonts w:ascii="Arial" w:eastAsia="Times New Roman" w:hAnsi="Arial" w:cs="Arial"/>
          <w:color w:val="333333"/>
          <w:sz w:val="24"/>
          <w:szCs w:val="24"/>
          <w:lang w:val="es-ES" w:eastAsia="es-UY"/>
        </w:rPr>
        <w:t>, también en lo referente a la </w:t>
      </w:r>
      <w:r w:rsidRPr="008F541A">
        <w:rPr>
          <w:rFonts w:ascii="Arial" w:eastAsia="Times New Roman" w:hAnsi="Arial" w:cs="Arial"/>
          <w:b/>
          <w:bCs/>
          <w:color w:val="474747"/>
          <w:sz w:val="24"/>
          <w:szCs w:val="24"/>
          <w:lang w:val="es-ES" w:eastAsia="es-UY"/>
        </w:rPr>
        <w:t>deforestación</w:t>
      </w:r>
      <w:r w:rsidRPr="008F541A">
        <w:rPr>
          <w:rFonts w:ascii="Arial" w:eastAsia="Times New Roman" w:hAnsi="Arial" w:cs="Arial"/>
          <w:color w:val="333333"/>
          <w:sz w:val="24"/>
          <w:szCs w:val="24"/>
          <w:lang w:val="es-ES" w:eastAsia="es-UY"/>
        </w:rPr>
        <w:t>, a la </w:t>
      </w:r>
      <w:r w:rsidRPr="008F541A">
        <w:rPr>
          <w:rFonts w:ascii="Arial" w:eastAsia="Times New Roman" w:hAnsi="Arial" w:cs="Arial"/>
          <w:b/>
          <w:bCs/>
          <w:color w:val="474747"/>
          <w:sz w:val="24"/>
          <w:szCs w:val="24"/>
          <w:lang w:val="es-ES" w:eastAsia="es-UY"/>
        </w:rPr>
        <w:t>minería ilegal</w:t>
      </w:r>
      <w:r w:rsidRPr="008F541A">
        <w:rPr>
          <w:rFonts w:ascii="Arial" w:eastAsia="Times New Roman" w:hAnsi="Arial" w:cs="Arial"/>
          <w:color w:val="333333"/>
          <w:sz w:val="24"/>
          <w:szCs w:val="24"/>
          <w:lang w:val="es-ES" w:eastAsia="es-UY"/>
        </w:rPr>
        <w:t> y a tantos crímenes cada vez más invisibilizados en una región que se ha convertido en una tierra sin ley.</w:t>
      </w:r>
    </w:p>
    <w:p w:rsidR="008F541A" w:rsidRPr="008F541A" w:rsidRDefault="008F541A" w:rsidP="008F541A">
      <w:pPr>
        <w:shd w:val="clear" w:color="auto" w:fill="FFFFFF"/>
        <w:spacing w:line="240" w:lineRule="auto"/>
        <w:rPr>
          <w:rFonts w:ascii="inherit" w:eastAsia="Times New Roman" w:hAnsi="inherit" w:cs="Arial"/>
          <w:color w:val="000000"/>
          <w:sz w:val="21"/>
          <w:szCs w:val="21"/>
          <w:lang w:val="es-UY" w:eastAsia="es-UY"/>
        </w:rPr>
      </w:pPr>
      <w:r w:rsidRPr="008F541A">
        <w:rPr>
          <w:rFonts w:ascii="inherit" w:eastAsia="Times New Roman" w:hAnsi="inherit" w:cs="Arial"/>
          <w:noProof/>
          <w:color w:val="000000"/>
          <w:sz w:val="21"/>
          <w:szCs w:val="21"/>
          <w:lang w:val="es-UY" w:eastAsia="es-UY"/>
        </w:rPr>
        <w:drawing>
          <wp:inline distT="0" distB="0" distL="0" distR="0" wp14:anchorId="4A3E7CFE" wp14:editId="357C7CBD">
            <wp:extent cx="5448300" cy="3835400"/>
            <wp:effectExtent l="0" t="0" r="0" b="0"/>
            <wp:docPr id="6" name="Imagen 6" descr="Captura de pantall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 de pantalla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3835400"/>
                    </a:xfrm>
                    <a:prstGeom prst="rect">
                      <a:avLst/>
                    </a:prstGeom>
                    <a:noFill/>
                    <a:ln>
                      <a:noFill/>
                    </a:ln>
                  </pic:spPr>
                </pic:pic>
              </a:graphicData>
            </a:graphic>
          </wp:inline>
        </w:drawing>
      </w:r>
    </w:p>
    <w:p w:rsidR="002E2F5B" w:rsidRDefault="008F541A">
      <w:hyperlink r:id="rId13" w:history="1">
        <w:r>
          <w:rPr>
            <w:rStyle w:val="Hipervnculo"/>
          </w:rPr>
          <w:t>https://www.religiondigital.org/luis_miguel_modino-_misionero_en_brasil/COVID-19-Amazonia-numeros-aumentan-atencion_7_2224647526.html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287DC2"/>
    <w:multiLevelType w:val="multilevel"/>
    <w:tmpl w:val="963C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41A"/>
    <w:rsid w:val="002E2F5B"/>
    <w:rsid w:val="008F541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B3260"/>
  <w15:chartTrackingRefBased/>
  <w15:docId w15:val="{56A60103-2001-4B21-9F92-55EDECF0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F54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586136">
      <w:bodyDiv w:val="1"/>
      <w:marLeft w:val="0"/>
      <w:marRight w:val="0"/>
      <w:marTop w:val="0"/>
      <w:marBottom w:val="0"/>
      <w:divBdr>
        <w:top w:val="none" w:sz="0" w:space="0" w:color="auto"/>
        <w:left w:val="none" w:sz="0" w:space="0" w:color="auto"/>
        <w:bottom w:val="none" w:sz="0" w:space="0" w:color="auto"/>
        <w:right w:val="none" w:sz="0" w:space="0" w:color="auto"/>
      </w:divBdr>
      <w:divsChild>
        <w:div w:id="1202128971">
          <w:marLeft w:val="0"/>
          <w:marRight w:val="0"/>
          <w:marTop w:val="0"/>
          <w:marBottom w:val="600"/>
          <w:divBdr>
            <w:top w:val="none" w:sz="0" w:space="0" w:color="auto"/>
            <w:left w:val="none" w:sz="0" w:space="0" w:color="auto"/>
            <w:bottom w:val="none" w:sz="0" w:space="0" w:color="auto"/>
            <w:right w:val="none" w:sz="0" w:space="0" w:color="auto"/>
          </w:divBdr>
          <w:divsChild>
            <w:div w:id="923076046">
              <w:marLeft w:val="0"/>
              <w:marRight w:val="0"/>
              <w:marTop w:val="0"/>
              <w:marBottom w:val="0"/>
              <w:divBdr>
                <w:top w:val="none" w:sz="0" w:space="0" w:color="auto"/>
                <w:left w:val="none" w:sz="0" w:space="0" w:color="auto"/>
                <w:bottom w:val="none" w:sz="0" w:space="0" w:color="auto"/>
                <w:right w:val="none" w:sz="0" w:space="0" w:color="auto"/>
              </w:divBdr>
            </w:div>
          </w:divsChild>
        </w:div>
        <w:div w:id="633877390">
          <w:marLeft w:val="0"/>
          <w:marRight w:val="0"/>
          <w:marTop w:val="0"/>
          <w:marBottom w:val="0"/>
          <w:divBdr>
            <w:top w:val="none" w:sz="0" w:space="0" w:color="auto"/>
            <w:left w:val="none" w:sz="0" w:space="0" w:color="auto"/>
            <w:bottom w:val="none" w:sz="0" w:space="0" w:color="auto"/>
            <w:right w:val="none" w:sz="0" w:space="0" w:color="auto"/>
          </w:divBdr>
          <w:divsChild>
            <w:div w:id="550312392">
              <w:marLeft w:val="0"/>
              <w:marRight w:val="0"/>
              <w:marTop w:val="0"/>
              <w:marBottom w:val="0"/>
              <w:divBdr>
                <w:top w:val="none" w:sz="0" w:space="0" w:color="auto"/>
                <w:left w:val="none" w:sz="0" w:space="0" w:color="auto"/>
                <w:bottom w:val="none" w:sz="0" w:space="0" w:color="auto"/>
                <w:right w:val="none" w:sz="0" w:space="0" w:color="auto"/>
              </w:divBdr>
              <w:divsChild>
                <w:div w:id="1880556329">
                  <w:marLeft w:val="-1275"/>
                  <w:marRight w:val="0"/>
                  <w:marTop w:val="0"/>
                  <w:marBottom w:val="0"/>
                  <w:divBdr>
                    <w:top w:val="none" w:sz="0" w:space="0" w:color="auto"/>
                    <w:left w:val="none" w:sz="0" w:space="0" w:color="auto"/>
                    <w:bottom w:val="none" w:sz="0" w:space="0" w:color="auto"/>
                    <w:right w:val="none" w:sz="0" w:space="0" w:color="auto"/>
                  </w:divBdr>
                </w:div>
                <w:div w:id="1880240192">
                  <w:marLeft w:val="0"/>
                  <w:marRight w:val="0"/>
                  <w:marTop w:val="0"/>
                  <w:marBottom w:val="0"/>
                  <w:divBdr>
                    <w:top w:val="none" w:sz="0" w:space="0" w:color="auto"/>
                    <w:left w:val="none" w:sz="0" w:space="0" w:color="auto"/>
                    <w:bottom w:val="none" w:sz="0" w:space="0" w:color="auto"/>
                    <w:right w:val="none" w:sz="0" w:space="0" w:color="auto"/>
                  </w:divBdr>
                  <w:divsChild>
                    <w:div w:id="1055197475">
                      <w:marLeft w:val="0"/>
                      <w:marRight w:val="0"/>
                      <w:marTop w:val="0"/>
                      <w:marBottom w:val="0"/>
                      <w:divBdr>
                        <w:top w:val="none" w:sz="0" w:space="0" w:color="auto"/>
                        <w:left w:val="none" w:sz="0" w:space="0" w:color="auto"/>
                        <w:bottom w:val="none" w:sz="0" w:space="0" w:color="auto"/>
                        <w:right w:val="none" w:sz="0" w:space="0" w:color="auto"/>
                      </w:divBdr>
                    </w:div>
                    <w:div w:id="2027176365">
                      <w:marLeft w:val="0"/>
                      <w:marRight w:val="0"/>
                      <w:marTop w:val="0"/>
                      <w:marBottom w:val="0"/>
                      <w:divBdr>
                        <w:top w:val="none" w:sz="0" w:space="0" w:color="auto"/>
                        <w:left w:val="none" w:sz="0" w:space="0" w:color="auto"/>
                        <w:bottom w:val="none" w:sz="0" w:space="0" w:color="auto"/>
                        <w:right w:val="none" w:sz="0" w:space="0" w:color="auto"/>
                      </w:divBdr>
                      <w:divsChild>
                        <w:div w:id="539320734">
                          <w:marLeft w:val="0"/>
                          <w:marRight w:val="0"/>
                          <w:marTop w:val="0"/>
                          <w:marBottom w:val="450"/>
                          <w:divBdr>
                            <w:top w:val="none" w:sz="0" w:space="0" w:color="auto"/>
                            <w:left w:val="none" w:sz="0" w:space="0" w:color="auto"/>
                            <w:bottom w:val="none" w:sz="0" w:space="0" w:color="auto"/>
                            <w:right w:val="none" w:sz="0" w:space="0" w:color="auto"/>
                          </w:divBdr>
                        </w:div>
                        <w:div w:id="85731935">
                          <w:marLeft w:val="0"/>
                          <w:marRight w:val="0"/>
                          <w:marTop w:val="0"/>
                          <w:marBottom w:val="450"/>
                          <w:divBdr>
                            <w:top w:val="none" w:sz="0" w:space="0" w:color="auto"/>
                            <w:left w:val="none" w:sz="0" w:space="0" w:color="auto"/>
                            <w:bottom w:val="none" w:sz="0" w:space="0" w:color="auto"/>
                            <w:right w:val="none" w:sz="0" w:space="0" w:color="auto"/>
                          </w:divBdr>
                        </w:div>
                        <w:div w:id="334190339">
                          <w:marLeft w:val="0"/>
                          <w:marRight w:val="0"/>
                          <w:marTop w:val="0"/>
                          <w:marBottom w:val="450"/>
                          <w:divBdr>
                            <w:top w:val="none" w:sz="0" w:space="0" w:color="auto"/>
                            <w:left w:val="none" w:sz="0" w:space="0" w:color="auto"/>
                            <w:bottom w:val="none" w:sz="0" w:space="0" w:color="auto"/>
                            <w:right w:val="none" w:sz="0" w:space="0" w:color="auto"/>
                          </w:divBdr>
                        </w:div>
                        <w:div w:id="509881016">
                          <w:marLeft w:val="0"/>
                          <w:marRight w:val="0"/>
                          <w:marTop w:val="0"/>
                          <w:marBottom w:val="450"/>
                          <w:divBdr>
                            <w:top w:val="none" w:sz="0" w:space="0" w:color="auto"/>
                            <w:left w:val="none" w:sz="0" w:space="0" w:color="auto"/>
                            <w:bottom w:val="none" w:sz="0" w:space="0" w:color="auto"/>
                            <w:right w:val="none" w:sz="0" w:space="0" w:color="auto"/>
                          </w:divBdr>
                        </w:div>
                        <w:div w:id="1643727246">
                          <w:marLeft w:val="0"/>
                          <w:marRight w:val="0"/>
                          <w:marTop w:val="0"/>
                          <w:marBottom w:val="450"/>
                          <w:divBdr>
                            <w:top w:val="none" w:sz="0" w:space="0" w:color="auto"/>
                            <w:left w:val="none" w:sz="0" w:space="0" w:color="auto"/>
                            <w:bottom w:val="none" w:sz="0" w:space="0" w:color="auto"/>
                            <w:right w:val="none" w:sz="0" w:space="0" w:color="auto"/>
                          </w:divBdr>
                        </w:div>
                      </w:divsChild>
                    </w:div>
                    <w:div w:id="1381200600">
                      <w:marLeft w:val="0"/>
                      <w:marRight w:val="0"/>
                      <w:marTop w:val="0"/>
                      <w:marBottom w:val="0"/>
                      <w:divBdr>
                        <w:top w:val="none" w:sz="0" w:space="0" w:color="auto"/>
                        <w:left w:val="none" w:sz="0" w:space="0" w:color="auto"/>
                        <w:bottom w:val="none" w:sz="0" w:space="0" w:color="auto"/>
                        <w:right w:val="none" w:sz="0" w:space="0" w:color="auto"/>
                      </w:divBdr>
                      <w:divsChild>
                        <w:div w:id="193928613">
                          <w:marLeft w:val="0"/>
                          <w:marRight w:val="0"/>
                          <w:marTop w:val="0"/>
                          <w:marBottom w:val="150"/>
                          <w:divBdr>
                            <w:top w:val="none" w:sz="0" w:space="0" w:color="auto"/>
                            <w:left w:val="none" w:sz="0" w:space="0" w:color="auto"/>
                            <w:bottom w:val="none" w:sz="0" w:space="0" w:color="auto"/>
                            <w:right w:val="none" w:sz="0" w:space="0" w:color="auto"/>
                          </w:divBdr>
                          <w:divsChild>
                            <w:div w:id="126359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eligiondigital.org/luis_miguel_modino-_misionero_en_brasil/COVID-19-Amazonia-numeros-aumentan-atencion_7_2224647526.html" TargetMode="External"/><Relationship Id="rId3" Type="http://schemas.openxmlformats.org/officeDocument/2006/relationships/settings" Target="settings.xml"/><Relationship Id="rId7" Type="http://schemas.openxmlformats.org/officeDocument/2006/relationships/hyperlink" Target="https://redamazonica.org/covid-19-panamazonia/"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1351</Words>
  <Characters>7432</Characters>
  <Application>Microsoft Office Word</Application>
  <DocSecurity>0</DocSecurity>
  <Lines>61</Lines>
  <Paragraphs>17</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COVID-19 en la Amazonía: los números aumentan y la falta de atención también</vt:lpstr>
      <vt:lpstr>    El 20 de marzo, el número de casos confirmados era de 80 y un fallecido, estando</vt:lpstr>
      <vt:lpstr>    </vt:lpstr>
      <vt:lpstr>    El empeño del gobierno brasileño en recortar los números y minimizar las consecu</vt:lpstr>
      <vt:lpstr>    </vt:lpstr>
      <vt:lpstr>    El COVID-19 es un motivo más de destrucción de la vida y una disculpa que alguno</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2020-04-28T12:09:00Z</dcterms:created>
  <dcterms:modified xsi:type="dcterms:W3CDTF">2020-04-28T12:14:00Z</dcterms:modified>
</cp:coreProperties>
</file>