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33F" w:rsidRPr="005A233F" w:rsidRDefault="005A233F" w:rsidP="005A233F">
      <w:pPr>
        <w:shd w:val="clear" w:color="auto" w:fill="FFFFFF"/>
        <w:spacing w:after="375" w:line="435" w:lineRule="atLeast"/>
        <w:outlineLvl w:val="0"/>
        <w:rPr>
          <w:rFonts w:ascii="Arial" w:eastAsia="Times New Roman" w:hAnsi="Arial" w:cs="Arial"/>
          <w:b/>
          <w:bCs/>
          <w:color w:val="333333"/>
          <w:kern w:val="36"/>
          <w:sz w:val="38"/>
          <w:szCs w:val="38"/>
          <w:lang w:val="es-UY" w:eastAsia="es-UY"/>
        </w:rPr>
      </w:pPr>
      <w:r w:rsidRPr="005A233F">
        <w:rPr>
          <w:rFonts w:ascii="Arial" w:eastAsia="Times New Roman" w:hAnsi="Arial" w:cs="Arial"/>
          <w:b/>
          <w:bCs/>
          <w:color w:val="333333"/>
          <w:kern w:val="36"/>
          <w:sz w:val="38"/>
          <w:szCs w:val="38"/>
          <w:lang w:val="es-UY" w:eastAsia="es-UY"/>
        </w:rPr>
        <w:t>Indiscreciones sobre Ernesto Cardenal</w:t>
      </w:r>
    </w:p>
    <w:p w:rsidR="005A233F" w:rsidRPr="005A233F" w:rsidRDefault="005A233F" w:rsidP="005A233F">
      <w:pPr>
        <w:shd w:val="clear" w:color="auto" w:fill="FFFFFF"/>
        <w:spacing w:after="0" w:line="240" w:lineRule="auto"/>
        <w:rPr>
          <w:rFonts w:ascii="Arial" w:eastAsia="Times New Roman" w:hAnsi="Arial" w:cs="Arial"/>
          <w:color w:val="000000"/>
          <w:sz w:val="21"/>
          <w:szCs w:val="21"/>
          <w:lang w:val="es-UY" w:eastAsia="es-UY"/>
        </w:rPr>
      </w:pPr>
      <w:r w:rsidRPr="005A233F">
        <w:rPr>
          <w:rFonts w:ascii="Arial" w:eastAsia="Times New Roman" w:hAnsi="Arial" w:cs="Arial"/>
          <w:noProof/>
          <w:color w:val="000000"/>
          <w:sz w:val="21"/>
          <w:szCs w:val="21"/>
          <w:lang w:val="es-UY" w:eastAsia="es-UY"/>
        </w:rPr>
        <w:drawing>
          <wp:inline distT="0" distB="0" distL="0" distR="0" wp14:anchorId="3EB3FA5D" wp14:editId="60BBA372">
            <wp:extent cx="6286500" cy="3530600"/>
            <wp:effectExtent l="0" t="0" r="0" b="0"/>
            <wp:docPr id="1" name="Imagen 1" descr="Ernesto Cardenal, con Daniel Ort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o Cardenal, con Daniel Orteg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3530600"/>
                    </a:xfrm>
                    <a:prstGeom prst="rect">
                      <a:avLst/>
                    </a:prstGeom>
                    <a:noFill/>
                    <a:ln>
                      <a:noFill/>
                    </a:ln>
                  </pic:spPr>
                </pic:pic>
              </a:graphicData>
            </a:graphic>
          </wp:inline>
        </w:drawing>
      </w:r>
    </w:p>
    <w:p w:rsidR="005A233F" w:rsidRPr="005A233F" w:rsidRDefault="005A233F" w:rsidP="005A233F">
      <w:pPr>
        <w:shd w:val="clear" w:color="auto" w:fill="FFFFFF"/>
        <w:spacing w:line="240" w:lineRule="auto"/>
        <w:rPr>
          <w:rFonts w:ascii="Arial" w:eastAsia="Times New Roman" w:hAnsi="Arial" w:cs="Arial"/>
          <w:color w:val="000000"/>
          <w:sz w:val="21"/>
          <w:szCs w:val="21"/>
          <w:lang w:val="es-UY" w:eastAsia="es-UY"/>
        </w:rPr>
      </w:pPr>
      <w:r w:rsidRPr="005A233F">
        <w:rPr>
          <w:rFonts w:ascii="Arial" w:eastAsia="Times New Roman" w:hAnsi="Arial" w:cs="Arial"/>
          <w:color w:val="000000"/>
          <w:sz w:val="21"/>
          <w:szCs w:val="21"/>
          <w:lang w:val="es-UY" w:eastAsia="es-UY"/>
        </w:rPr>
        <w:t>Ernesto Cardenal, con Daniel Ortega</w:t>
      </w:r>
    </w:p>
    <w:p w:rsidR="005A233F" w:rsidRPr="005A233F" w:rsidRDefault="005A233F" w:rsidP="00FA41D6">
      <w:pPr>
        <w:shd w:val="clear" w:color="auto" w:fill="FFFFFF"/>
        <w:spacing w:after="0" w:line="345" w:lineRule="atLeast"/>
        <w:jc w:val="both"/>
        <w:outlineLvl w:val="1"/>
        <w:rPr>
          <w:rFonts w:ascii="Arial" w:eastAsia="Times New Roman" w:hAnsi="Arial" w:cs="Arial"/>
          <w:i/>
          <w:iCs/>
          <w:color w:val="4472C4" w:themeColor="accent1"/>
          <w:sz w:val="26"/>
          <w:szCs w:val="26"/>
          <w:lang w:val="es-UY" w:eastAsia="es-UY"/>
        </w:rPr>
      </w:pPr>
      <w:r w:rsidRPr="005A233F">
        <w:rPr>
          <w:rFonts w:ascii="Arial" w:eastAsia="Times New Roman" w:hAnsi="Arial" w:cs="Arial"/>
          <w:i/>
          <w:iCs/>
          <w:color w:val="4472C4" w:themeColor="accent1"/>
          <w:sz w:val="26"/>
          <w:szCs w:val="26"/>
          <w:lang w:val="es-UY" w:eastAsia="es-UY"/>
        </w:rPr>
        <w:t>Lo más valioso de la vida de Ernesto fueros los años de la comunidad de Solentiname, en una especie de “trapa laica” donde, además de una espiritualidad liberadora nacieron aquellas paráfrasis de los salmos bíblicos</w:t>
      </w:r>
    </w:p>
    <w:p w:rsidR="005A233F" w:rsidRPr="005A233F" w:rsidRDefault="005A233F" w:rsidP="00FA41D6">
      <w:pPr>
        <w:shd w:val="clear" w:color="auto" w:fill="FFFFFF"/>
        <w:spacing w:after="0" w:line="345" w:lineRule="atLeast"/>
        <w:jc w:val="both"/>
        <w:outlineLvl w:val="1"/>
        <w:rPr>
          <w:rFonts w:ascii="Arial" w:eastAsia="Times New Roman" w:hAnsi="Arial" w:cs="Arial"/>
          <w:i/>
          <w:iCs/>
          <w:color w:val="4472C4" w:themeColor="accent1"/>
          <w:sz w:val="26"/>
          <w:szCs w:val="26"/>
          <w:lang w:val="es-UY" w:eastAsia="es-UY"/>
        </w:rPr>
      </w:pPr>
      <w:r w:rsidRPr="005A233F">
        <w:rPr>
          <w:rFonts w:ascii="Arial" w:eastAsia="Times New Roman" w:hAnsi="Arial" w:cs="Arial"/>
          <w:i/>
          <w:iCs/>
          <w:color w:val="4472C4" w:themeColor="accent1"/>
          <w:sz w:val="26"/>
          <w:szCs w:val="26"/>
          <w:lang w:val="es-UY" w:eastAsia="es-UY"/>
        </w:rPr>
        <w:t>Aquello de "pensar globalmente, actuar localmente" se nos ha convertido hoy en pensar individualmente (o grupalmente) y actuar individualmente</w:t>
      </w:r>
    </w:p>
    <w:p w:rsidR="005A233F" w:rsidRPr="005A233F" w:rsidRDefault="005A233F" w:rsidP="00FA41D6">
      <w:pPr>
        <w:shd w:val="clear" w:color="auto" w:fill="FFFFFF"/>
        <w:spacing w:after="0" w:line="345" w:lineRule="atLeast"/>
        <w:jc w:val="both"/>
        <w:outlineLvl w:val="1"/>
        <w:rPr>
          <w:rFonts w:ascii="Arial" w:eastAsia="Times New Roman" w:hAnsi="Arial" w:cs="Arial"/>
          <w:i/>
          <w:iCs/>
          <w:color w:val="4472C4" w:themeColor="accent1"/>
          <w:sz w:val="26"/>
          <w:szCs w:val="26"/>
          <w:lang w:val="es-UY" w:eastAsia="es-UY"/>
        </w:rPr>
      </w:pPr>
      <w:r w:rsidRPr="005A233F">
        <w:rPr>
          <w:rFonts w:ascii="Arial" w:eastAsia="Times New Roman" w:hAnsi="Arial" w:cs="Arial"/>
          <w:i/>
          <w:iCs/>
          <w:color w:val="4472C4" w:themeColor="accent1"/>
          <w:sz w:val="26"/>
          <w:szCs w:val="26"/>
          <w:lang w:val="es-UY" w:eastAsia="es-UY"/>
        </w:rPr>
        <w:t>Si algo falta en el mundo de hoy es esa capacidad para la autocrítica, que ha convertido en fundamentalistas todas las militancias</w:t>
      </w:r>
    </w:p>
    <w:p w:rsidR="00FA41D6" w:rsidRDefault="00FA41D6" w:rsidP="005A233F">
      <w:pPr>
        <w:shd w:val="clear" w:color="auto" w:fill="FFFFFF"/>
        <w:spacing w:after="150" w:line="240" w:lineRule="auto"/>
        <w:jc w:val="both"/>
        <w:rPr>
          <w:rFonts w:ascii="inherit" w:eastAsia="Times New Roman" w:hAnsi="inherit" w:cs="Arial"/>
          <w:b/>
          <w:bCs/>
          <w:i/>
          <w:iCs/>
          <w:color w:val="333333"/>
          <w:sz w:val="20"/>
          <w:szCs w:val="20"/>
          <w:lang w:val="es-UY" w:eastAsia="es-UY"/>
        </w:rPr>
      </w:pPr>
    </w:p>
    <w:p w:rsidR="005A233F" w:rsidRPr="005A233F" w:rsidRDefault="005A233F" w:rsidP="005A233F">
      <w:pPr>
        <w:shd w:val="clear" w:color="auto" w:fill="FFFFFF"/>
        <w:spacing w:after="150" w:line="240" w:lineRule="auto"/>
        <w:jc w:val="both"/>
        <w:rPr>
          <w:rFonts w:ascii="inherit" w:eastAsia="Times New Roman" w:hAnsi="inherit" w:cs="Arial"/>
          <w:b/>
          <w:bCs/>
          <w:i/>
          <w:iCs/>
          <w:color w:val="333333"/>
          <w:sz w:val="24"/>
          <w:szCs w:val="24"/>
          <w:lang w:val="es-UY" w:eastAsia="es-UY"/>
        </w:rPr>
      </w:pPr>
      <w:r w:rsidRPr="005A233F">
        <w:rPr>
          <w:rFonts w:ascii="inherit" w:eastAsia="Times New Roman" w:hAnsi="inherit" w:cs="Arial"/>
          <w:b/>
          <w:bCs/>
          <w:i/>
          <w:iCs/>
          <w:color w:val="333333"/>
          <w:sz w:val="20"/>
          <w:szCs w:val="20"/>
          <w:lang w:val="es-UY" w:eastAsia="es-UY"/>
        </w:rPr>
        <w:t>05.03.202</w:t>
      </w:r>
      <w:r w:rsidRPr="005A233F">
        <w:rPr>
          <w:rFonts w:ascii="inherit" w:eastAsia="Times New Roman" w:hAnsi="inherit" w:cs="Arial"/>
          <w:b/>
          <w:bCs/>
          <w:i/>
          <w:iCs/>
          <w:color w:val="333333"/>
          <w:sz w:val="24"/>
          <w:szCs w:val="24"/>
          <w:lang w:val="es-UY" w:eastAsia="es-UY"/>
        </w:rPr>
        <w:t>0 </w:t>
      </w:r>
      <w:hyperlink r:id="rId6" w:history="1">
        <w:r w:rsidRPr="005A233F">
          <w:rPr>
            <w:rFonts w:ascii="inherit" w:eastAsia="Times New Roman" w:hAnsi="inherit" w:cs="Arial"/>
            <w:b/>
            <w:bCs/>
            <w:i/>
            <w:iCs/>
            <w:color w:val="D49400"/>
            <w:sz w:val="24"/>
            <w:szCs w:val="24"/>
            <w:lang w:val="es-UY" w:eastAsia="es-UY"/>
          </w:rPr>
          <w:t xml:space="preserve">José I. González </w:t>
        </w:r>
        <w:proofErr w:type="spellStart"/>
        <w:r w:rsidRPr="005A233F">
          <w:rPr>
            <w:rFonts w:ascii="inherit" w:eastAsia="Times New Roman" w:hAnsi="inherit" w:cs="Arial"/>
            <w:b/>
            <w:bCs/>
            <w:i/>
            <w:iCs/>
            <w:color w:val="D49400"/>
            <w:sz w:val="24"/>
            <w:szCs w:val="24"/>
            <w:lang w:val="es-UY" w:eastAsia="es-UY"/>
          </w:rPr>
          <w:t>Faus</w:t>
        </w:r>
        <w:proofErr w:type="spellEnd"/>
      </w:hyperlink>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Poeta a la vez irregular y grandísimo (su </w:t>
      </w:r>
      <w:r w:rsidRPr="005A233F">
        <w:rPr>
          <w:rFonts w:ascii="Arial" w:eastAsia="Times New Roman" w:hAnsi="Arial" w:cs="Arial"/>
          <w:i/>
          <w:iCs/>
          <w:color w:val="474747"/>
          <w:sz w:val="24"/>
          <w:szCs w:val="24"/>
          <w:lang w:val="es-UY" w:eastAsia="es-UY"/>
        </w:rPr>
        <w:t>Cántico cósmico</w:t>
      </w:r>
      <w:r w:rsidRPr="005A233F">
        <w:rPr>
          <w:rFonts w:ascii="Arial" w:eastAsia="Times New Roman" w:hAnsi="Arial" w:cs="Arial"/>
          <w:color w:val="333333"/>
          <w:sz w:val="24"/>
          <w:szCs w:val="24"/>
          <w:lang w:val="es-UY" w:eastAsia="es-UY"/>
        </w:rPr>
        <w:t> tiene páginas magníficas). </w:t>
      </w:r>
      <w:r w:rsidRPr="005A233F">
        <w:rPr>
          <w:rFonts w:ascii="Arial" w:eastAsia="Times New Roman" w:hAnsi="Arial" w:cs="Arial"/>
          <w:b/>
          <w:bCs/>
          <w:color w:val="474747"/>
          <w:sz w:val="24"/>
          <w:szCs w:val="24"/>
          <w:lang w:val="es-UY" w:eastAsia="es-UY"/>
        </w:rPr>
        <w:t>Loquito le llamó su madre doña Esmeralda</w:t>
      </w:r>
      <w:r w:rsidRPr="005A233F">
        <w:rPr>
          <w:rFonts w:ascii="Arial" w:eastAsia="Times New Roman" w:hAnsi="Arial" w:cs="Arial"/>
          <w:color w:val="333333"/>
          <w:sz w:val="24"/>
          <w:szCs w:val="24"/>
          <w:lang w:val="es-UY" w:eastAsia="es-UY"/>
        </w:rPr>
        <w:t xml:space="preserve">: una noche, en plena campaña de alfabetización, cuando los </w:t>
      </w:r>
      <w:proofErr w:type="spellStart"/>
      <w:r w:rsidRPr="005A233F">
        <w:rPr>
          <w:rFonts w:ascii="Arial" w:eastAsia="Times New Roman" w:hAnsi="Arial" w:cs="Arial"/>
          <w:color w:val="333333"/>
          <w:sz w:val="24"/>
          <w:szCs w:val="24"/>
          <w:lang w:val="es-UY" w:eastAsia="es-UY"/>
        </w:rPr>
        <w:t>exsomocistas</w:t>
      </w:r>
      <w:proofErr w:type="spellEnd"/>
      <w:r w:rsidRPr="005A233F">
        <w:rPr>
          <w:rFonts w:ascii="Arial" w:eastAsia="Times New Roman" w:hAnsi="Arial" w:cs="Arial"/>
          <w:color w:val="333333"/>
          <w:sz w:val="24"/>
          <w:szCs w:val="24"/>
          <w:lang w:val="es-UY" w:eastAsia="es-UY"/>
        </w:rPr>
        <w:t xml:space="preserve"> financiados por </w:t>
      </w:r>
      <w:proofErr w:type="gramStart"/>
      <w:r w:rsidRPr="005A233F">
        <w:rPr>
          <w:rFonts w:ascii="Arial" w:eastAsia="Times New Roman" w:hAnsi="Arial" w:cs="Arial"/>
          <w:color w:val="333333"/>
          <w:sz w:val="24"/>
          <w:szCs w:val="24"/>
          <w:lang w:val="es-UY" w:eastAsia="es-UY"/>
        </w:rPr>
        <w:t>EEUU</w:t>
      </w:r>
      <w:proofErr w:type="gramEnd"/>
      <w:r w:rsidRPr="005A233F">
        <w:rPr>
          <w:rFonts w:ascii="Arial" w:eastAsia="Times New Roman" w:hAnsi="Arial" w:cs="Arial"/>
          <w:color w:val="333333"/>
          <w:sz w:val="24"/>
          <w:szCs w:val="24"/>
          <w:lang w:val="es-UY" w:eastAsia="es-UY"/>
        </w:rPr>
        <w:t>, asesinaban brigadistas y el hermano del Ernesto (Fernando Cardenal) director de la campaña, atravesaba unos días de angustia y preocupación, su madre habló por teléfono con un jesuita de Managua y tras decir diez o doce veces: rece mucho por mi hijo Fernando, lo está pasando muy mal…, concluyó: “se me va a volver loquito como Ernesto”.</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Loquito dicho con el cariño y la lucidez de una madre: </w:t>
      </w:r>
      <w:r w:rsidRPr="005A233F">
        <w:rPr>
          <w:rFonts w:ascii="Arial" w:eastAsia="Times New Roman" w:hAnsi="Arial" w:cs="Arial"/>
          <w:b/>
          <w:bCs/>
          <w:color w:val="474747"/>
          <w:sz w:val="24"/>
          <w:szCs w:val="24"/>
          <w:lang w:val="es-UY" w:eastAsia="es-UY"/>
        </w:rPr>
        <w:t>Fernando era la organización y el orden. Ernesto la poesía y el desorden.</w:t>
      </w:r>
      <w:r w:rsidRPr="005A233F">
        <w:rPr>
          <w:rFonts w:ascii="Arial" w:eastAsia="Times New Roman" w:hAnsi="Arial" w:cs="Arial"/>
          <w:color w:val="333333"/>
          <w:sz w:val="24"/>
          <w:szCs w:val="24"/>
          <w:lang w:val="es-UY" w:eastAsia="es-UY"/>
        </w:rPr>
        <w:t xml:space="preserve"> Ambos igual de </w:t>
      </w:r>
      <w:r w:rsidRPr="005A233F">
        <w:rPr>
          <w:rFonts w:ascii="Arial" w:eastAsia="Times New Roman" w:hAnsi="Arial" w:cs="Arial"/>
          <w:color w:val="333333"/>
          <w:sz w:val="24"/>
          <w:szCs w:val="24"/>
          <w:lang w:val="es-UY" w:eastAsia="es-UY"/>
        </w:rPr>
        <w:lastRenderedPageBreak/>
        <w:t>cordiales. Ministro de cultura tras la caída del dictador Somoza, decían los sandinistas que el ministerio lo llevaba una mujer y que el papel de Ernesto como ministro y poeta era simplemente recaudar dinero en Europa.</w:t>
      </w:r>
    </w:p>
    <w:p w:rsidR="005A233F" w:rsidRPr="005A233F" w:rsidRDefault="005A233F" w:rsidP="005A233F">
      <w:pPr>
        <w:shd w:val="clear" w:color="auto" w:fill="FFFFFF"/>
        <w:spacing w:line="240" w:lineRule="auto"/>
        <w:rPr>
          <w:rFonts w:ascii="inherit" w:eastAsia="Times New Roman" w:hAnsi="inherit" w:cs="Arial"/>
          <w:color w:val="000000"/>
          <w:sz w:val="21"/>
          <w:szCs w:val="21"/>
          <w:lang w:val="es-UY" w:eastAsia="es-UY"/>
        </w:rPr>
      </w:pPr>
      <w:r w:rsidRPr="005A233F">
        <w:rPr>
          <w:noProof/>
        </w:rPr>
        <w:drawing>
          <wp:inline distT="0" distB="0" distL="0" distR="0" wp14:anchorId="199885BF" wp14:editId="42BE3D80">
            <wp:extent cx="2622550" cy="1746250"/>
            <wp:effectExtent l="0" t="0" r="6350" b="6350"/>
            <wp:docPr id="2" name="Imagen 2" descr="C:\Users\Néstor Da Costa\AppData\Local\Microsoft\Windows\INetCache\Content.MSO\7E5647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éstor Da Costa\AppData\Local\Microsoft\Windows\INetCache\Content.MSO\7E5647A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Famoso por toda su historia y su obra posterior, esto no debería hacernos olvidar que quizá</w:t>
      </w:r>
      <w:r w:rsidRPr="005A233F">
        <w:rPr>
          <w:rFonts w:ascii="Arial" w:eastAsia="Times New Roman" w:hAnsi="Arial" w:cs="Arial"/>
          <w:b/>
          <w:bCs/>
          <w:color w:val="474747"/>
          <w:sz w:val="24"/>
          <w:szCs w:val="24"/>
          <w:lang w:val="es-UY" w:eastAsia="es-UY"/>
        </w:rPr>
        <w:t> lo más valioso de la vida de Ernesto fueros los años de la comunidad de Solentiname</w:t>
      </w:r>
      <w:r w:rsidRPr="005A233F">
        <w:rPr>
          <w:rFonts w:ascii="Arial" w:eastAsia="Times New Roman" w:hAnsi="Arial" w:cs="Arial"/>
          <w:color w:val="333333"/>
          <w:sz w:val="24"/>
          <w:szCs w:val="24"/>
          <w:lang w:val="es-UY" w:eastAsia="es-UY"/>
        </w:rPr>
        <w:t>, en una especie de “trapa laica” donde, además de una espiritualidad liberadora nacieron aquellas paráfrasis de los salmos bíblicos, de la que voy a citar un fragmento del salmo 15 (16):</w:t>
      </w:r>
    </w:p>
    <w:p w:rsidR="005A233F" w:rsidRPr="005A233F" w:rsidRDefault="005A233F" w:rsidP="00FA41D6">
      <w:pPr>
        <w:shd w:val="clear" w:color="auto" w:fill="FFFFFF"/>
        <w:spacing w:after="360" w:line="300" w:lineRule="atLeast"/>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“No hay dicha para mí fuera de Ti.</w:t>
      </w:r>
    </w:p>
    <w:p w:rsidR="005A233F" w:rsidRPr="005A233F" w:rsidRDefault="005A233F" w:rsidP="00FA41D6">
      <w:pPr>
        <w:shd w:val="clear" w:color="auto" w:fill="FFFFFF"/>
        <w:spacing w:after="360" w:line="300" w:lineRule="atLeast"/>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No rindo culto a las estrellas del cine, </w:t>
      </w:r>
    </w:p>
    <w:p w:rsidR="005A233F" w:rsidRPr="005A233F" w:rsidRDefault="005A233F" w:rsidP="00FA41D6">
      <w:pPr>
        <w:shd w:val="clear" w:color="auto" w:fill="FFFFFF"/>
        <w:spacing w:after="360" w:line="300" w:lineRule="atLeast"/>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ni a los líderes políticos, ni adoro dictadores.  </w:t>
      </w:r>
    </w:p>
    <w:p w:rsidR="005A233F" w:rsidRPr="005A233F" w:rsidRDefault="005A233F" w:rsidP="00FA41D6">
      <w:pPr>
        <w:shd w:val="clear" w:color="auto" w:fill="FFFFFF"/>
        <w:spacing w:after="360" w:line="300" w:lineRule="atLeast"/>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No estamos suscritos a sus periódicos, ni inscritos en sus partidos,</w:t>
      </w:r>
    </w:p>
    <w:p w:rsidR="005A233F" w:rsidRPr="005A233F" w:rsidRDefault="005A233F" w:rsidP="00FA41D6">
      <w:pPr>
        <w:shd w:val="clear" w:color="auto" w:fill="FFFFFF"/>
        <w:spacing w:after="360" w:line="300" w:lineRule="atLeast"/>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ni hablamos con eslóganes ni seguimos sus consignas. </w:t>
      </w:r>
    </w:p>
    <w:p w:rsidR="005A233F" w:rsidRPr="005A233F" w:rsidRDefault="005A233F" w:rsidP="00FA41D6">
      <w:pPr>
        <w:shd w:val="clear" w:color="auto" w:fill="FFFFFF"/>
        <w:spacing w:after="360" w:line="300" w:lineRule="atLeast"/>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No escuchamos sus programas ni creemos sus anuncios. </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No nos vestimos con sus modas ni compramos sus productos...</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Yo no envidio el menú de sus banquetes...</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El Señor es mi parcela en la Tierra Prometida”</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 Si no recuerdo mal, le oí contar que, cuando entró como trapense en el convento de Getsemaní en Kentucky, su maestro de novicios (que era nada menos que </w:t>
      </w:r>
      <w:r w:rsidRPr="005A233F">
        <w:rPr>
          <w:rFonts w:ascii="Arial" w:eastAsia="Times New Roman" w:hAnsi="Arial" w:cs="Arial"/>
          <w:b/>
          <w:bCs/>
          <w:color w:val="474747"/>
          <w:sz w:val="24"/>
          <w:szCs w:val="24"/>
          <w:lang w:val="es-UY" w:eastAsia="es-UY"/>
        </w:rPr>
        <w:t>Thomas Merton</w:t>
      </w:r>
      <w:r w:rsidRPr="005A233F">
        <w:rPr>
          <w:rFonts w:ascii="Arial" w:eastAsia="Times New Roman" w:hAnsi="Arial" w:cs="Arial"/>
          <w:color w:val="333333"/>
          <w:sz w:val="24"/>
          <w:szCs w:val="24"/>
          <w:lang w:val="es-UY" w:eastAsia="es-UY"/>
        </w:rPr>
        <w:t xml:space="preserve">) le dijo al recibirle: “la vida contemplativa es un </w:t>
      </w:r>
      <w:proofErr w:type="spellStart"/>
      <w:r w:rsidRPr="005A233F">
        <w:rPr>
          <w:rFonts w:ascii="Arial" w:eastAsia="Times New Roman" w:hAnsi="Arial" w:cs="Arial"/>
          <w:color w:val="333333"/>
          <w:sz w:val="24"/>
          <w:szCs w:val="24"/>
          <w:lang w:val="es-UY" w:eastAsia="es-UY"/>
        </w:rPr>
        <w:t>semiéxtasis</w:t>
      </w:r>
      <w:proofErr w:type="spellEnd"/>
      <w:r w:rsidRPr="005A233F">
        <w:rPr>
          <w:rFonts w:ascii="Arial" w:eastAsia="Times New Roman" w:hAnsi="Arial" w:cs="Arial"/>
          <w:color w:val="333333"/>
          <w:sz w:val="24"/>
          <w:szCs w:val="24"/>
          <w:lang w:val="es-UY" w:eastAsia="es-UY"/>
        </w:rPr>
        <w:t xml:space="preserve"> y veinte años de desierto”… Ernesto administró muy bien ese </w:t>
      </w:r>
      <w:proofErr w:type="spellStart"/>
      <w:r w:rsidRPr="005A233F">
        <w:rPr>
          <w:rFonts w:ascii="Arial" w:eastAsia="Times New Roman" w:hAnsi="Arial" w:cs="Arial"/>
          <w:color w:val="333333"/>
          <w:sz w:val="24"/>
          <w:szCs w:val="24"/>
          <w:lang w:val="es-UY" w:eastAsia="es-UY"/>
        </w:rPr>
        <w:t>semiéxtasis</w:t>
      </w:r>
      <w:proofErr w:type="spellEnd"/>
      <w:r w:rsidRPr="005A233F">
        <w:rPr>
          <w:rFonts w:ascii="Arial" w:eastAsia="Times New Roman" w:hAnsi="Arial" w:cs="Arial"/>
          <w:color w:val="333333"/>
          <w:sz w:val="24"/>
          <w:szCs w:val="24"/>
          <w:lang w:val="es-UY" w:eastAsia="es-UY"/>
        </w:rPr>
        <w:t xml:space="preserve"> en sus desiertos posteriores, como expresa el título de otro libro suyo que no habla solo de noche oscura sino de “</w:t>
      </w:r>
      <w:r w:rsidRPr="005A233F">
        <w:rPr>
          <w:rFonts w:ascii="Arial" w:eastAsia="Times New Roman" w:hAnsi="Arial" w:cs="Arial"/>
          <w:i/>
          <w:iCs/>
          <w:color w:val="474747"/>
          <w:sz w:val="24"/>
          <w:szCs w:val="24"/>
          <w:lang w:val="es-UY" w:eastAsia="es-UY"/>
        </w:rPr>
        <w:t>Telescopio </w:t>
      </w:r>
      <w:r w:rsidRPr="005A233F">
        <w:rPr>
          <w:rFonts w:ascii="Arial" w:eastAsia="Times New Roman" w:hAnsi="Arial" w:cs="Arial"/>
          <w:color w:val="333333"/>
          <w:sz w:val="24"/>
          <w:szCs w:val="24"/>
          <w:lang w:val="es-UY" w:eastAsia="es-UY"/>
        </w:rPr>
        <w:t>en la noche oscura”. De allí vuelvo a citar:</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“El mar, la rosa la mujer,</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toda cosa nos habla de Dios.</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Pero la mujer con bikini en el mar</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también nos dice que no es Dios.</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Todo ser es transparente, pero</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La transparencia no es otra cosa</w:t>
      </w:r>
    </w:p>
    <w:p w:rsidR="005A233F" w:rsidRPr="005A233F" w:rsidRDefault="005A233F" w:rsidP="00FA41D6">
      <w:pPr>
        <w:shd w:val="clear" w:color="auto" w:fill="FFFFFF"/>
        <w:spacing w:after="360"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más que un no-ser para que pase la luz”.</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Y como vivimos en el mundo en que vivimos, resulta imposible hacer esta evocación sin alguna referencia a aquella famosa foto con Juan Pablo II: </w:t>
      </w:r>
      <w:r w:rsidRPr="005A233F">
        <w:rPr>
          <w:rFonts w:ascii="Arial" w:eastAsia="Times New Roman" w:hAnsi="Arial" w:cs="Arial"/>
          <w:b/>
          <w:bCs/>
          <w:color w:val="474747"/>
          <w:sz w:val="24"/>
          <w:szCs w:val="24"/>
          <w:lang w:val="es-UY" w:eastAsia="es-UY"/>
        </w:rPr>
        <w:t>Ernesto arrodillado y sonriente, el papa amenazándole con el dedo erguido.</w:t>
      </w:r>
      <w:r w:rsidRPr="005A233F">
        <w:rPr>
          <w:rFonts w:ascii="Arial" w:eastAsia="Times New Roman" w:hAnsi="Arial" w:cs="Arial"/>
          <w:color w:val="333333"/>
          <w:sz w:val="24"/>
          <w:szCs w:val="24"/>
          <w:lang w:val="es-UY" w:eastAsia="es-UY"/>
        </w:rPr>
        <w:t> Lo que voy a contar, me lo explicó personalmente su hermano Fernando hace bastantes años, con petición de guardar el secreto. Pasados tantos años y muertos los tres nombres que acabo de citar, creo que aquella petición ya no rige.</w:t>
      </w:r>
    </w:p>
    <w:p w:rsidR="005A233F" w:rsidRPr="005A233F" w:rsidRDefault="005A233F" w:rsidP="005A233F">
      <w:pPr>
        <w:shd w:val="clear" w:color="auto" w:fill="FFFFFF"/>
        <w:spacing w:after="0" w:line="240" w:lineRule="auto"/>
        <w:rPr>
          <w:rFonts w:ascii="inherit" w:eastAsia="Times New Roman" w:hAnsi="inherit" w:cs="Arial"/>
          <w:color w:val="000000"/>
          <w:sz w:val="21"/>
          <w:szCs w:val="21"/>
          <w:lang w:val="es-UY" w:eastAsia="es-UY"/>
        </w:rPr>
      </w:pPr>
      <w:r w:rsidRPr="005A233F">
        <w:rPr>
          <w:rFonts w:ascii="inherit" w:eastAsia="Times New Roman" w:hAnsi="inherit" w:cs="Arial"/>
          <w:noProof/>
          <w:color w:val="000000"/>
          <w:sz w:val="21"/>
          <w:szCs w:val="21"/>
          <w:lang w:val="es-UY" w:eastAsia="es-UY"/>
        </w:rPr>
        <w:drawing>
          <wp:inline distT="0" distB="0" distL="0" distR="0" wp14:anchorId="0B4FC090" wp14:editId="2B96523B">
            <wp:extent cx="5391150" cy="3026800"/>
            <wp:effectExtent l="0" t="0" r="0" b="2540"/>
            <wp:docPr id="3" name="Imagen 3" descr="Juan Pablo II amonesta a Ernesto Card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an Pablo II amonesta a Ernesto Carde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6929" cy="3035659"/>
                    </a:xfrm>
                    <a:prstGeom prst="rect">
                      <a:avLst/>
                    </a:prstGeom>
                    <a:noFill/>
                    <a:ln>
                      <a:noFill/>
                    </a:ln>
                  </pic:spPr>
                </pic:pic>
              </a:graphicData>
            </a:graphic>
          </wp:inline>
        </w:drawing>
      </w:r>
    </w:p>
    <w:p w:rsidR="005A233F" w:rsidRPr="005A233F" w:rsidRDefault="005A233F" w:rsidP="005A233F">
      <w:pPr>
        <w:shd w:val="clear" w:color="auto" w:fill="FFFFFF"/>
        <w:spacing w:line="240" w:lineRule="auto"/>
        <w:rPr>
          <w:rFonts w:ascii="inherit" w:eastAsia="Times New Roman" w:hAnsi="inherit" w:cs="Arial"/>
          <w:color w:val="000000"/>
          <w:sz w:val="21"/>
          <w:szCs w:val="21"/>
          <w:lang w:val="es-UY" w:eastAsia="es-UY"/>
        </w:rPr>
      </w:pPr>
      <w:r w:rsidRPr="005A233F">
        <w:rPr>
          <w:rFonts w:ascii="inherit" w:eastAsia="Times New Roman" w:hAnsi="inherit" w:cs="Arial"/>
          <w:color w:val="000000"/>
          <w:sz w:val="21"/>
          <w:szCs w:val="21"/>
          <w:lang w:val="es-UY" w:eastAsia="es-UY"/>
        </w:rPr>
        <w:t>Juan Pablo II amonesta a Ernesto Cardenal</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b/>
          <w:bCs/>
          <w:color w:val="474747"/>
          <w:sz w:val="24"/>
          <w:szCs w:val="24"/>
          <w:lang w:val="es-UY" w:eastAsia="es-UY"/>
        </w:rPr>
        <w:t>¿Qué ocurrió pues en aquella escena que dio la vuelta al mundo?</w:t>
      </w:r>
      <w:r w:rsidRPr="005A233F">
        <w:rPr>
          <w:rFonts w:ascii="Arial" w:eastAsia="Times New Roman" w:hAnsi="Arial" w:cs="Arial"/>
          <w:color w:val="333333"/>
          <w:sz w:val="24"/>
          <w:szCs w:val="24"/>
          <w:lang w:val="es-UY" w:eastAsia="es-UY"/>
        </w:rPr>
        <w:t> Es sabido que Wojtyla no quería de ningún modo (y con razón) curas en cargos de gobiernos políticos. Los hermanos Cardenal, aceptando ese principio creían que cabía una excepción pasajera, en aquel que pretendía ser un gobierno para los pobres.</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 xml:space="preserve">Por este conflicto se negaba el papa a viajar a Nicaragua, hasta que </w:t>
      </w:r>
      <w:proofErr w:type="spellStart"/>
      <w:r w:rsidRPr="005A233F">
        <w:rPr>
          <w:rFonts w:ascii="Arial" w:eastAsia="Times New Roman" w:hAnsi="Arial" w:cs="Arial"/>
          <w:color w:val="333333"/>
          <w:sz w:val="24"/>
          <w:szCs w:val="24"/>
          <w:lang w:val="es-UY" w:eastAsia="es-UY"/>
        </w:rPr>
        <w:t>Casaroli</w:t>
      </w:r>
      <w:proofErr w:type="spellEnd"/>
      <w:r w:rsidRPr="005A233F">
        <w:rPr>
          <w:rFonts w:ascii="Arial" w:eastAsia="Times New Roman" w:hAnsi="Arial" w:cs="Arial"/>
          <w:color w:val="333333"/>
          <w:sz w:val="24"/>
          <w:szCs w:val="24"/>
          <w:lang w:val="es-UY" w:eastAsia="es-UY"/>
        </w:rPr>
        <w:t xml:space="preserve"> logró un compromiso en estos términos: </w:t>
      </w:r>
      <w:r w:rsidRPr="005A233F">
        <w:rPr>
          <w:rFonts w:ascii="Arial" w:eastAsia="Times New Roman" w:hAnsi="Arial" w:cs="Arial"/>
          <w:b/>
          <w:bCs/>
          <w:color w:val="474747"/>
          <w:sz w:val="24"/>
          <w:szCs w:val="24"/>
          <w:lang w:val="es-UY" w:eastAsia="es-UY"/>
        </w:rPr>
        <w:t xml:space="preserve">el Papa iría a </w:t>
      </w:r>
      <w:proofErr w:type="gramStart"/>
      <w:r w:rsidRPr="005A233F">
        <w:rPr>
          <w:rFonts w:ascii="Arial" w:eastAsia="Times New Roman" w:hAnsi="Arial" w:cs="Arial"/>
          <w:b/>
          <w:bCs/>
          <w:color w:val="474747"/>
          <w:sz w:val="24"/>
          <w:szCs w:val="24"/>
          <w:lang w:val="es-UY" w:eastAsia="es-UY"/>
        </w:rPr>
        <w:t>Nicaragua</w:t>
      </w:r>
      <w:proofErr w:type="gramEnd"/>
      <w:r w:rsidRPr="005A233F">
        <w:rPr>
          <w:rFonts w:ascii="Arial" w:eastAsia="Times New Roman" w:hAnsi="Arial" w:cs="Arial"/>
          <w:b/>
          <w:bCs/>
          <w:color w:val="474747"/>
          <w:sz w:val="24"/>
          <w:szCs w:val="24"/>
          <w:lang w:val="es-UY" w:eastAsia="es-UY"/>
        </w:rPr>
        <w:t xml:space="preserve"> pero solo saludaría a la conferencia episcopal</w:t>
      </w:r>
      <w:r w:rsidRPr="005A233F">
        <w:rPr>
          <w:rFonts w:ascii="Arial" w:eastAsia="Times New Roman" w:hAnsi="Arial" w:cs="Arial"/>
          <w:color w:val="333333"/>
          <w:sz w:val="24"/>
          <w:szCs w:val="24"/>
          <w:lang w:val="es-UY" w:eastAsia="es-UY"/>
        </w:rPr>
        <w:t>. Los miembros del gobierno estarían solo como espectadores en una segunda fila.</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 xml:space="preserve">En cualquier otro país, esto hubiera sido fácil de hacer. Pero el aeropuerto de </w:t>
      </w:r>
      <w:proofErr w:type="gramStart"/>
      <w:r w:rsidRPr="005A233F">
        <w:rPr>
          <w:rFonts w:ascii="Arial" w:eastAsia="Times New Roman" w:hAnsi="Arial" w:cs="Arial"/>
          <w:color w:val="333333"/>
          <w:sz w:val="24"/>
          <w:szCs w:val="24"/>
          <w:lang w:val="es-UY" w:eastAsia="es-UY"/>
        </w:rPr>
        <w:t>Managua,</w:t>
      </w:r>
      <w:proofErr w:type="gramEnd"/>
      <w:r w:rsidRPr="005A233F">
        <w:rPr>
          <w:rFonts w:ascii="Arial" w:eastAsia="Times New Roman" w:hAnsi="Arial" w:cs="Arial"/>
          <w:color w:val="333333"/>
          <w:sz w:val="24"/>
          <w:szCs w:val="24"/>
          <w:lang w:val="es-UY" w:eastAsia="es-UY"/>
        </w:rPr>
        <w:t xml:space="preserve"> es más chiquito que una pista de tenis. De modo </w:t>
      </w:r>
      <w:proofErr w:type="gramStart"/>
      <w:r w:rsidRPr="005A233F">
        <w:rPr>
          <w:rFonts w:ascii="Arial" w:eastAsia="Times New Roman" w:hAnsi="Arial" w:cs="Arial"/>
          <w:color w:val="333333"/>
          <w:sz w:val="24"/>
          <w:szCs w:val="24"/>
          <w:lang w:val="es-UY" w:eastAsia="es-UY"/>
        </w:rPr>
        <w:t>que</w:t>
      </w:r>
      <w:proofErr w:type="gramEnd"/>
      <w:r w:rsidRPr="005A233F">
        <w:rPr>
          <w:rFonts w:ascii="Arial" w:eastAsia="Times New Roman" w:hAnsi="Arial" w:cs="Arial"/>
          <w:color w:val="333333"/>
          <w:sz w:val="24"/>
          <w:szCs w:val="24"/>
          <w:lang w:val="es-UY" w:eastAsia="es-UY"/>
        </w:rPr>
        <w:t xml:space="preserve"> al aterrizar el papa, al encargado de protocolo (un </w:t>
      </w:r>
      <w:proofErr w:type="spellStart"/>
      <w:r w:rsidRPr="005A233F">
        <w:rPr>
          <w:rFonts w:ascii="Arial" w:eastAsia="Times New Roman" w:hAnsi="Arial" w:cs="Arial"/>
          <w:color w:val="333333"/>
          <w:sz w:val="24"/>
          <w:szCs w:val="24"/>
          <w:lang w:val="es-UY" w:eastAsia="es-UY"/>
        </w:rPr>
        <w:t>supercatólico</w:t>
      </w:r>
      <w:proofErr w:type="spellEnd"/>
      <w:r w:rsidRPr="005A233F">
        <w:rPr>
          <w:rFonts w:ascii="Arial" w:eastAsia="Times New Roman" w:hAnsi="Arial" w:cs="Arial"/>
          <w:color w:val="333333"/>
          <w:sz w:val="24"/>
          <w:szCs w:val="24"/>
          <w:lang w:val="es-UY" w:eastAsia="es-UY"/>
        </w:rPr>
        <w:t xml:space="preserve"> y </w:t>
      </w:r>
      <w:proofErr w:type="spellStart"/>
      <w:r w:rsidRPr="005A233F">
        <w:rPr>
          <w:rFonts w:ascii="Arial" w:eastAsia="Times New Roman" w:hAnsi="Arial" w:cs="Arial"/>
          <w:color w:val="333333"/>
          <w:sz w:val="24"/>
          <w:szCs w:val="24"/>
          <w:lang w:val="es-UY" w:eastAsia="es-UY"/>
        </w:rPr>
        <w:t>supersandinista</w:t>
      </w:r>
      <w:proofErr w:type="spellEnd"/>
      <w:r w:rsidRPr="005A233F">
        <w:rPr>
          <w:rFonts w:ascii="Arial" w:eastAsia="Times New Roman" w:hAnsi="Arial" w:cs="Arial"/>
          <w:color w:val="333333"/>
          <w:sz w:val="24"/>
          <w:szCs w:val="24"/>
          <w:lang w:val="es-UY" w:eastAsia="es-UY"/>
        </w:rPr>
        <w:t>), fuese por error o por decisión deliberada, le fue fácil tomar por el brazo al papa y, en solo diez pasos, conducirlo a la fila donde estaba el gobierno nica…</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Según me explicó Fernando, el bueno de Ernesto cuando vio venir al papa se preguntó: ¿y ahora qué hago? Y se respondió: “</w:t>
      </w:r>
      <w:r w:rsidRPr="005A233F">
        <w:rPr>
          <w:rFonts w:ascii="Arial" w:eastAsia="Times New Roman" w:hAnsi="Arial" w:cs="Arial"/>
          <w:b/>
          <w:bCs/>
          <w:color w:val="474747"/>
          <w:sz w:val="24"/>
          <w:szCs w:val="24"/>
          <w:lang w:val="es-UY" w:eastAsia="es-UY"/>
        </w:rPr>
        <w:t>De chico me enseñaron que al papa hay que hincarle la rodilla. Pues le hincaré la rodilla</w:t>
      </w:r>
      <w:r w:rsidRPr="005A233F">
        <w:rPr>
          <w:rFonts w:ascii="Arial" w:eastAsia="Times New Roman" w:hAnsi="Arial" w:cs="Arial"/>
          <w:color w:val="333333"/>
          <w:sz w:val="24"/>
          <w:szCs w:val="24"/>
          <w:lang w:val="es-UY" w:eastAsia="es-UY"/>
        </w:rPr>
        <w:t>”[1]… Nunca sabremos si, a lo mejor, Wojtyla pensó también: pues ahora voy a tener que reñirle porque si no, contradigo toda mi enseñanza sobre curas en los gobiernos.</w:t>
      </w:r>
    </w:p>
    <w:p w:rsidR="005A233F" w:rsidRPr="005A233F" w:rsidRDefault="005A233F" w:rsidP="005A233F">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5A233F">
        <w:rPr>
          <w:rFonts w:ascii="Arial" w:eastAsia="Times New Roman" w:hAnsi="Arial" w:cs="Arial"/>
          <w:b/>
          <w:bCs/>
          <w:i/>
          <w:iCs/>
          <w:color w:val="D49400"/>
          <w:sz w:val="24"/>
          <w:szCs w:val="24"/>
          <w:lang w:val="es-UY" w:eastAsia="es-UY"/>
        </w:rPr>
        <w:t>Quizás aquella triste anécdota se gestó así: por la imprudencia de un señor tan fervoroso católico como sandinista ferviente. Hay cosas que solo Dios las sabe. Pero Dios calla mientras hablamos nosotros que somos los que no sabemos…</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Terminaré destacando que Ernesto nunca hubiera actuado como aquel buen señor tan fanático. Una de las cosas que me parecen más admirables del poeta Cardenal es que luego de haberse jugado tantas cosas (como su hermano Fernando) porque </w:t>
      </w:r>
      <w:r w:rsidRPr="005A233F">
        <w:rPr>
          <w:rFonts w:ascii="Arial" w:eastAsia="Times New Roman" w:hAnsi="Arial" w:cs="Arial"/>
          <w:b/>
          <w:bCs/>
          <w:color w:val="474747"/>
          <w:sz w:val="24"/>
          <w:szCs w:val="24"/>
          <w:lang w:val="es-UY" w:eastAsia="es-UY"/>
        </w:rPr>
        <w:t>creían hacer en aquel primer gobierno sandinista un servicio a los pobres</w:t>
      </w:r>
      <w:r w:rsidRPr="005A233F">
        <w:rPr>
          <w:rFonts w:ascii="Arial" w:eastAsia="Times New Roman" w:hAnsi="Arial" w:cs="Arial"/>
          <w:color w:val="333333"/>
          <w:sz w:val="24"/>
          <w:szCs w:val="24"/>
          <w:lang w:val="es-UY" w:eastAsia="es-UY"/>
        </w:rPr>
        <w:t>, fue de los primeros en distanciarse cuando el sandinismo comenzó a pudrirse con el gobierno de Ortega, que incluso intentó bloquearle todas sus cuentas corrientes y demás.</w:t>
      </w:r>
    </w:p>
    <w:p w:rsidR="005A233F" w:rsidRPr="005A233F" w:rsidRDefault="005A233F" w:rsidP="005A233F">
      <w:pPr>
        <w:shd w:val="clear" w:color="auto" w:fill="FFFFFF"/>
        <w:spacing w:after="0" w:line="240" w:lineRule="auto"/>
        <w:rPr>
          <w:rFonts w:ascii="inherit" w:eastAsia="Times New Roman" w:hAnsi="inherit" w:cs="Arial"/>
          <w:color w:val="000000"/>
          <w:sz w:val="21"/>
          <w:szCs w:val="21"/>
          <w:lang w:val="es-UY" w:eastAsia="es-UY"/>
        </w:rPr>
      </w:pPr>
      <w:r w:rsidRPr="005A233F">
        <w:rPr>
          <w:rFonts w:ascii="inherit" w:eastAsia="Times New Roman" w:hAnsi="inherit" w:cs="Arial"/>
          <w:noProof/>
          <w:color w:val="000000"/>
          <w:sz w:val="21"/>
          <w:szCs w:val="21"/>
          <w:lang w:val="es-UY" w:eastAsia="es-UY"/>
        </w:rPr>
        <w:drawing>
          <wp:inline distT="0" distB="0" distL="0" distR="0" wp14:anchorId="0D9B156E" wp14:editId="4EECD35C">
            <wp:extent cx="5143500" cy="2887759"/>
            <wp:effectExtent l="0" t="0" r="0" b="8255"/>
            <wp:docPr id="4" name="Imagen 4" descr="El padre Angel, con Ernesto Card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 padre Angel, con Ernesto Carden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6576" cy="2900715"/>
                    </a:xfrm>
                    <a:prstGeom prst="rect">
                      <a:avLst/>
                    </a:prstGeom>
                    <a:noFill/>
                    <a:ln>
                      <a:noFill/>
                    </a:ln>
                  </pic:spPr>
                </pic:pic>
              </a:graphicData>
            </a:graphic>
          </wp:inline>
        </w:drawing>
      </w:r>
    </w:p>
    <w:p w:rsidR="005A233F" w:rsidRPr="005A233F" w:rsidRDefault="005A233F" w:rsidP="005A233F">
      <w:pPr>
        <w:shd w:val="clear" w:color="auto" w:fill="FFFFFF"/>
        <w:spacing w:line="240" w:lineRule="auto"/>
        <w:rPr>
          <w:rFonts w:ascii="inherit" w:eastAsia="Times New Roman" w:hAnsi="inherit" w:cs="Arial"/>
          <w:color w:val="000000"/>
          <w:sz w:val="21"/>
          <w:szCs w:val="21"/>
          <w:lang w:val="es-UY" w:eastAsia="es-UY"/>
        </w:rPr>
      </w:pPr>
      <w:r w:rsidRPr="005A233F">
        <w:rPr>
          <w:rFonts w:ascii="inherit" w:eastAsia="Times New Roman" w:hAnsi="inherit" w:cs="Arial"/>
          <w:color w:val="000000"/>
          <w:sz w:val="21"/>
          <w:szCs w:val="21"/>
          <w:lang w:val="es-UY" w:eastAsia="es-UY"/>
        </w:rPr>
        <w:t xml:space="preserve">El padre </w:t>
      </w:r>
      <w:proofErr w:type="spellStart"/>
      <w:r w:rsidRPr="005A233F">
        <w:rPr>
          <w:rFonts w:ascii="inherit" w:eastAsia="Times New Roman" w:hAnsi="inherit" w:cs="Arial"/>
          <w:color w:val="000000"/>
          <w:sz w:val="21"/>
          <w:szCs w:val="21"/>
          <w:lang w:val="es-UY" w:eastAsia="es-UY"/>
        </w:rPr>
        <w:t>Angel</w:t>
      </w:r>
      <w:proofErr w:type="spellEnd"/>
      <w:r w:rsidRPr="005A233F">
        <w:rPr>
          <w:rFonts w:ascii="inherit" w:eastAsia="Times New Roman" w:hAnsi="inherit" w:cs="Arial"/>
          <w:color w:val="000000"/>
          <w:sz w:val="21"/>
          <w:szCs w:val="21"/>
          <w:lang w:val="es-UY" w:eastAsia="es-UY"/>
        </w:rPr>
        <w:t>, con Ernesto Cardenal</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Si algo falta en el mundo de hoy es esa capacidad para la autocrítica, que ha convertido en fundamentalistas todas las militancias: “es lo nuestro y hay que defenderlo porque es lo bueno. Y quienes lo critican solo pueden ser malos”. Aquel principio tan importante (“pensar globalmente y actuar localmente”) se nos ha convertido en un pensar individualmente (o grupalmente) y actuar individualmente.</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Y si no, vean Ustedes lo que está pasando con el Brexit, con los independentistas catalanes, con las derechas españolas, con el inmaduro presidente Maduro que ha evaporado la innegable revolución de Hugo Chávez, con la guerra de Siria, con el genocida Netanyahu y el sr. Modi en la India, o con esta Europa cada vez menos democrática...: “La muchacha en bikini en la playa no es Dios”; y mi partido y mi patria tampoco son Dios. </w:t>
      </w:r>
      <w:r w:rsidRPr="005A233F">
        <w:rPr>
          <w:rFonts w:ascii="Arial" w:eastAsia="Times New Roman" w:hAnsi="Arial" w:cs="Arial"/>
          <w:b/>
          <w:bCs/>
          <w:color w:val="474747"/>
          <w:sz w:val="24"/>
          <w:szCs w:val="24"/>
          <w:lang w:val="es-UY" w:eastAsia="es-UY"/>
        </w:rPr>
        <w:t>¡Cuánta razón tenía Ernesto!</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Y qué bueno será recordar hoy unas viejas palabras del teólogo Ratzinger (en un capítulo de </w:t>
      </w:r>
      <w:r w:rsidRPr="005A233F">
        <w:rPr>
          <w:rFonts w:ascii="Arial" w:eastAsia="Times New Roman" w:hAnsi="Arial" w:cs="Arial"/>
          <w:i/>
          <w:iCs/>
          <w:color w:val="474747"/>
          <w:sz w:val="24"/>
          <w:szCs w:val="24"/>
          <w:lang w:val="es-UY" w:eastAsia="es-UY"/>
        </w:rPr>
        <w:t>El nuevo pueblo de Dios, </w:t>
      </w:r>
      <w:r w:rsidRPr="005A233F">
        <w:rPr>
          <w:rFonts w:ascii="Arial" w:eastAsia="Times New Roman" w:hAnsi="Arial" w:cs="Arial"/>
          <w:color w:val="333333"/>
          <w:sz w:val="24"/>
          <w:szCs w:val="24"/>
          <w:lang w:val="es-UY" w:eastAsia="es-UY"/>
        </w:rPr>
        <w:t>titulado “libertad de espíritu y obediencia”): si hoy no se oyen críticas a la Iglesia desde su interior, como las que hubo en tiempos pasados ¿es porque amamos más a la Iglesia o es porque nadie la ama ya tanto como para jugarse la propia carrera por mejorarla a ella?</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color w:val="333333"/>
          <w:sz w:val="24"/>
          <w:szCs w:val="24"/>
          <w:lang w:val="es-UY" w:eastAsia="es-UY"/>
        </w:rPr>
        <w:t>En ese sentido podemos concluir diciendo que además de un gran poeta, Ernesto ha sido un buen profeta. “Loquito” y todo, como decía doña Esmeralda.</w:t>
      </w:r>
    </w:p>
    <w:p w:rsidR="005A233F" w:rsidRPr="005A233F" w:rsidRDefault="005A233F" w:rsidP="005A233F">
      <w:pPr>
        <w:shd w:val="clear" w:color="auto" w:fill="FFFFFF"/>
        <w:spacing w:after="465" w:line="300" w:lineRule="atLeast"/>
        <w:jc w:val="both"/>
        <w:rPr>
          <w:rFonts w:ascii="Arial" w:eastAsia="Times New Roman" w:hAnsi="Arial" w:cs="Arial"/>
          <w:color w:val="333333"/>
          <w:sz w:val="24"/>
          <w:szCs w:val="24"/>
          <w:lang w:val="es-UY" w:eastAsia="es-UY"/>
        </w:rPr>
      </w:pPr>
      <w:r w:rsidRPr="005A233F">
        <w:rPr>
          <w:rFonts w:ascii="Arial" w:eastAsia="Times New Roman" w:hAnsi="Arial" w:cs="Arial"/>
          <w:i/>
          <w:iCs/>
          <w:color w:val="474747"/>
          <w:sz w:val="24"/>
          <w:szCs w:val="24"/>
          <w:lang w:val="es-UY" w:eastAsia="es-UY"/>
        </w:rPr>
        <w:t>[1] “hincar” en vez de doblar, tiene cierto sentido irónico en el argot de aquellas tierras.</w:t>
      </w:r>
    </w:p>
    <w:p w:rsidR="002E2F5B" w:rsidRDefault="00FA41D6">
      <w:hyperlink r:id="rId10" w:history="1">
        <w:r>
          <w:rPr>
            <w:rStyle w:val="Hipervnculo"/>
          </w:rPr>
          <w:t>https://www.religiondigital.org/miradas_cristianas/Indiscreciones-Ernesto-Cardenal_7_2210248964.html?utm_source=dlvr.it&amp;utm_medium=twitter</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17269"/>
    <w:multiLevelType w:val="multilevel"/>
    <w:tmpl w:val="FFBE9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3F"/>
    <w:rsid w:val="002E2F5B"/>
    <w:rsid w:val="005A233F"/>
    <w:rsid w:val="00FA41D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1102"/>
  <w15:chartTrackingRefBased/>
  <w15:docId w15:val="{3C57C422-7334-4DAE-A698-D48DA2C4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A41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415056">
      <w:bodyDiv w:val="1"/>
      <w:marLeft w:val="0"/>
      <w:marRight w:val="0"/>
      <w:marTop w:val="0"/>
      <w:marBottom w:val="0"/>
      <w:divBdr>
        <w:top w:val="none" w:sz="0" w:space="0" w:color="auto"/>
        <w:left w:val="none" w:sz="0" w:space="0" w:color="auto"/>
        <w:bottom w:val="none" w:sz="0" w:space="0" w:color="auto"/>
        <w:right w:val="none" w:sz="0" w:space="0" w:color="auto"/>
      </w:divBdr>
      <w:divsChild>
        <w:div w:id="97533704">
          <w:marLeft w:val="0"/>
          <w:marRight w:val="0"/>
          <w:marTop w:val="0"/>
          <w:marBottom w:val="600"/>
          <w:divBdr>
            <w:top w:val="none" w:sz="0" w:space="0" w:color="auto"/>
            <w:left w:val="none" w:sz="0" w:space="0" w:color="auto"/>
            <w:bottom w:val="none" w:sz="0" w:space="0" w:color="auto"/>
            <w:right w:val="none" w:sz="0" w:space="0" w:color="auto"/>
          </w:divBdr>
          <w:divsChild>
            <w:div w:id="118501523">
              <w:marLeft w:val="0"/>
              <w:marRight w:val="0"/>
              <w:marTop w:val="0"/>
              <w:marBottom w:val="0"/>
              <w:divBdr>
                <w:top w:val="none" w:sz="0" w:space="0" w:color="auto"/>
                <w:left w:val="none" w:sz="0" w:space="0" w:color="auto"/>
                <w:bottom w:val="none" w:sz="0" w:space="0" w:color="auto"/>
                <w:right w:val="none" w:sz="0" w:space="0" w:color="auto"/>
              </w:divBdr>
            </w:div>
          </w:divsChild>
        </w:div>
        <w:div w:id="1759983802">
          <w:marLeft w:val="0"/>
          <w:marRight w:val="0"/>
          <w:marTop w:val="0"/>
          <w:marBottom w:val="0"/>
          <w:divBdr>
            <w:top w:val="none" w:sz="0" w:space="0" w:color="auto"/>
            <w:left w:val="none" w:sz="0" w:space="0" w:color="auto"/>
            <w:bottom w:val="none" w:sz="0" w:space="0" w:color="auto"/>
            <w:right w:val="none" w:sz="0" w:space="0" w:color="auto"/>
          </w:divBdr>
          <w:divsChild>
            <w:div w:id="1144589045">
              <w:marLeft w:val="0"/>
              <w:marRight w:val="0"/>
              <w:marTop w:val="0"/>
              <w:marBottom w:val="0"/>
              <w:divBdr>
                <w:top w:val="none" w:sz="0" w:space="0" w:color="auto"/>
                <w:left w:val="none" w:sz="0" w:space="0" w:color="auto"/>
                <w:bottom w:val="none" w:sz="0" w:space="0" w:color="auto"/>
                <w:right w:val="none" w:sz="0" w:space="0" w:color="auto"/>
              </w:divBdr>
              <w:divsChild>
                <w:div w:id="2136558903">
                  <w:marLeft w:val="-1275"/>
                  <w:marRight w:val="0"/>
                  <w:marTop w:val="0"/>
                  <w:marBottom w:val="0"/>
                  <w:divBdr>
                    <w:top w:val="none" w:sz="0" w:space="0" w:color="auto"/>
                    <w:left w:val="none" w:sz="0" w:space="0" w:color="auto"/>
                    <w:bottom w:val="none" w:sz="0" w:space="0" w:color="auto"/>
                    <w:right w:val="none" w:sz="0" w:space="0" w:color="auto"/>
                  </w:divBdr>
                </w:div>
                <w:div w:id="674502356">
                  <w:marLeft w:val="0"/>
                  <w:marRight w:val="0"/>
                  <w:marTop w:val="0"/>
                  <w:marBottom w:val="0"/>
                  <w:divBdr>
                    <w:top w:val="none" w:sz="0" w:space="0" w:color="auto"/>
                    <w:left w:val="none" w:sz="0" w:space="0" w:color="auto"/>
                    <w:bottom w:val="none" w:sz="0" w:space="0" w:color="auto"/>
                    <w:right w:val="none" w:sz="0" w:space="0" w:color="auto"/>
                  </w:divBdr>
                  <w:divsChild>
                    <w:div w:id="1244215412">
                      <w:marLeft w:val="0"/>
                      <w:marRight w:val="0"/>
                      <w:marTop w:val="0"/>
                      <w:marBottom w:val="0"/>
                      <w:divBdr>
                        <w:top w:val="none" w:sz="0" w:space="0" w:color="auto"/>
                        <w:left w:val="none" w:sz="0" w:space="0" w:color="auto"/>
                        <w:bottom w:val="none" w:sz="0" w:space="0" w:color="auto"/>
                        <w:right w:val="none" w:sz="0" w:space="0" w:color="auto"/>
                      </w:divBdr>
                    </w:div>
                    <w:div w:id="774860492">
                      <w:marLeft w:val="0"/>
                      <w:marRight w:val="0"/>
                      <w:marTop w:val="0"/>
                      <w:marBottom w:val="0"/>
                      <w:divBdr>
                        <w:top w:val="none" w:sz="0" w:space="0" w:color="auto"/>
                        <w:left w:val="none" w:sz="0" w:space="0" w:color="auto"/>
                        <w:bottom w:val="none" w:sz="0" w:space="0" w:color="auto"/>
                        <w:right w:val="none" w:sz="0" w:space="0" w:color="auto"/>
                      </w:divBdr>
                      <w:divsChild>
                        <w:div w:id="1095129569">
                          <w:marLeft w:val="0"/>
                          <w:marRight w:val="0"/>
                          <w:marTop w:val="0"/>
                          <w:marBottom w:val="450"/>
                          <w:divBdr>
                            <w:top w:val="none" w:sz="0" w:space="0" w:color="auto"/>
                            <w:left w:val="none" w:sz="0" w:space="0" w:color="auto"/>
                            <w:bottom w:val="none" w:sz="0" w:space="0" w:color="auto"/>
                            <w:right w:val="none" w:sz="0" w:space="0" w:color="auto"/>
                          </w:divBdr>
                        </w:div>
                        <w:div w:id="1524897335">
                          <w:marLeft w:val="0"/>
                          <w:marRight w:val="0"/>
                          <w:marTop w:val="0"/>
                          <w:marBottom w:val="450"/>
                          <w:divBdr>
                            <w:top w:val="none" w:sz="0" w:space="0" w:color="auto"/>
                            <w:left w:val="none" w:sz="0" w:space="0" w:color="auto"/>
                            <w:bottom w:val="none" w:sz="0" w:space="0" w:color="auto"/>
                            <w:right w:val="none" w:sz="0" w:space="0" w:color="auto"/>
                          </w:divBdr>
                          <w:divsChild>
                            <w:div w:id="1037779588">
                              <w:marLeft w:val="0"/>
                              <w:marRight w:val="0"/>
                              <w:marTop w:val="0"/>
                              <w:marBottom w:val="0"/>
                              <w:divBdr>
                                <w:top w:val="none" w:sz="0" w:space="0" w:color="auto"/>
                                <w:left w:val="none" w:sz="0" w:space="0" w:color="auto"/>
                                <w:bottom w:val="none" w:sz="0" w:space="0" w:color="auto"/>
                                <w:right w:val="none" w:sz="0" w:space="0" w:color="auto"/>
                              </w:divBdr>
                            </w:div>
                          </w:divsChild>
                        </w:div>
                        <w:div w:id="984891553">
                          <w:blockQuote w:val="1"/>
                          <w:marLeft w:val="0"/>
                          <w:marRight w:val="0"/>
                          <w:marTop w:val="0"/>
                          <w:marBottom w:val="300"/>
                          <w:divBdr>
                            <w:top w:val="none" w:sz="0" w:space="0" w:color="auto"/>
                            <w:left w:val="none" w:sz="0" w:space="0" w:color="auto"/>
                            <w:bottom w:val="none" w:sz="0" w:space="0" w:color="auto"/>
                            <w:right w:val="none" w:sz="0" w:space="0" w:color="auto"/>
                          </w:divBdr>
                        </w:div>
                        <w:div w:id="814881445">
                          <w:marLeft w:val="0"/>
                          <w:marRight w:val="0"/>
                          <w:marTop w:val="0"/>
                          <w:marBottom w:val="450"/>
                          <w:divBdr>
                            <w:top w:val="none" w:sz="0" w:space="0" w:color="auto"/>
                            <w:left w:val="none" w:sz="0" w:space="0" w:color="auto"/>
                            <w:bottom w:val="none" w:sz="0" w:space="0" w:color="auto"/>
                            <w:right w:val="none" w:sz="0" w:space="0" w:color="auto"/>
                          </w:divBdr>
                          <w:divsChild>
                            <w:div w:id="15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i-_gonzalez_fau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miradas_cristianas/Indiscreciones-Ernesto-Cardenal_7_2210248964.html?utm_source=dlvr.it&amp;utm_medium=twitter"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1151</Words>
  <Characters>6334</Characters>
  <Application>Microsoft Office Word</Application>
  <DocSecurity>0</DocSecurity>
  <Lines>52</Lines>
  <Paragraphs>14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Indiscreciones sobre Ernesto Cardenal</vt:lpstr>
      <vt:lpstr>    Lo más valioso de la vida de Ernesto fueros los años de la comunidad de Solentin</vt:lpstr>
      <vt:lpstr>    Aquello de "pensar globalmente, actuar localmente" se nos ha convertido hoy en p</vt:lpstr>
      <vt:lpstr>    Si algo falta en el mundo de hoy es esa capacidad para la autocrítica, que ha co</vt:lpstr>
    </vt:vector>
  </TitlesOfParts>
  <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2020-03-06T13:18:00Z</dcterms:created>
  <dcterms:modified xsi:type="dcterms:W3CDTF">2020-03-06T13:41:00Z</dcterms:modified>
</cp:coreProperties>
</file>