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dxa"/>
        <w:tblCellMar>
          <w:left w:w="0" w:type="dxa"/>
          <w:right w:w="0" w:type="dxa"/>
        </w:tblCellMar>
        <w:tblLook w:val="04A0" w:firstRow="1" w:lastRow="0" w:firstColumn="1" w:lastColumn="0" w:noHBand="0" w:noVBand="1"/>
      </w:tblPr>
      <w:tblGrid>
        <w:gridCol w:w="8489"/>
        <w:gridCol w:w="5"/>
        <w:gridCol w:w="5"/>
        <w:gridCol w:w="5"/>
      </w:tblGrid>
      <w:tr w:rsidR="008D7023" w:rsidRPr="008D7023" w:rsidTr="008D7023">
        <w:tc>
          <w:tcPr>
            <w:tcW w:w="9307" w:type="dxa"/>
            <w:noWrap/>
          </w:tcPr>
          <w:p w:rsidR="008D7023" w:rsidRPr="008D7023" w:rsidRDefault="008D7023" w:rsidP="008D7023">
            <w:pPr>
              <w:spacing w:after="0" w:line="300" w:lineRule="atLeast"/>
              <w:rPr>
                <w:rFonts w:ascii="Helvetica" w:eastAsia="Times New Roman" w:hAnsi="Helvetica" w:cs="Helvetica"/>
                <w:spacing w:val="3"/>
                <w:sz w:val="24"/>
                <w:szCs w:val="24"/>
                <w:lang w:val="es-UY" w:eastAsia="es-UY"/>
              </w:rPr>
            </w:pPr>
          </w:p>
        </w:tc>
        <w:tc>
          <w:tcPr>
            <w:tcW w:w="0" w:type="auto"/>
            <w:noWrap/>
          </w:tcPr>
          <w:p w:rsidR="008D7023" w:rsidRPr="008D7023" w:rsidRDefault="008D7023" w:rsidP="008D7023">
            <w:pPr>
              <w:spacing w:after="0" w:line="240" w:lineRule="auto"/>
              <w:jc w:val="right"/>
              <w:rPr>
                <w:rFonts w:ascii="Helvetica" w:eastAsia="Times New Roman" w:hAnsi="Helvetica" w:cs="Helvetica"/>
                <w:color w:val="222222"/>
                <w:spacing w:val="3"/>
                <w:sz w:val="24"/>
                <w:szCs w:val="24"/>
                <w:lang w:val="es-UY" w:eastAsia="es-UY"/>
              </w:rPr>
            </w:pPr>
          </w:p>
        </w:tc>
        <w:tc>
          <w:tcPr>
            <w:tcW w:w="0" w:type="auto"/>
            <w:noWrap/>
          </w:tcPr>
          <w:p w:rsidR="008D7023" w:rsidRPr="008D7023" w:rsidRDefault="008D7023" w:rsidP="008D7023">
            <w:pPr>
              <w:spacing w:after="0" w:line="240" w:lineRule="auto"/>
              <w:jc w:val="right"/>
              <w:rPr>
                <w:rFonts w:ascii="Helvetica" w:eastAsia="Times New Roman" w:hAnsi="Helvetica" w:cs="Helvetica"/>
                <w:color w:val="222222"/>
                <w:spacing w:val="3"/>
                <w:sz w:val="24"/>
                <w:szCs w:val="24"/>
                <w:lang w:val="es-UY" w:eastAsia="es-UY"/>
              </w:rPr>
            </w:pPr>
          </w:p>
        </w:tc>
        <w:tc>
          <w:tcPr>
            <w:tcW w:w="0" w:type="auto"/>
            <w:vMerge w:val="restart"/>
            <w:noWrap/>
          </w:tcPr>
          <w:p w:rsidR="008D7023" w:rsidRPr="008D7023" w:rsidRDefault="008D7023" w:rsidP="008D7023">
            <w:pPr>
              <w:spacing w:after="0" w:line="270" w:lineRule="atLeast"/>
              <w:jc w:val="center"/>
              <w:rPr>
                <w:rFonts w:ascii="Helvetica" w:eastAsia="Times New Roman" w:hAnsi="Helvetica" w:cs="Helvetica"/>
                <w:color w:val="444444"/>
                <w:spacing w:val="3"/>
                <w:sz w:val="24"/>
                <w:szCs w:val="24"/>
                <w:lang w:val="es-UY" w:eastAsia="es-UY"/>
              </w:rPr>
            </w:pPr>
          </w:p>
        </w:tc>
      </w:tr>
      <w:tr w:rsidR="008D7023" w:rsidRPr="008D7023" w:rsidTr="008D7023">
        <w:tc>
          <w:tcPr>
            <w:tcW w:w="0" w:type="auto"/>
            <w:gridSpan w:val="3"/>
            <w:vAlign w:val="center"/>
          </w:tcPr>
          <w:p w:rsidR="008D7023" w:rsidRPr="008D7023" w:rsidRDefault="008D7023" w:rsidP="008D7023">
            <w:pPr>
              <w:spacing w:after="0" w:line="240" w:lineRule="auto"/>
              <w:rPr>
                <w:rFonts w:ascii="Helvetica" w:eastAsia="Times New Roman" w:hAnsi="Helvetica" w:cs="Helvetica"/>
                <w:spacing w:val="3"/>
                <w:sz w:val="24"/>
                <w:szCs w:val="24"/>
                <w:lang w:val="es-UY" w:eastAsia="es-UY"/>
              </w:rPr>
            </w:pPr>
          </w:p>
        </w:tc>
        <w:tc>
          <w:tcPr>
            <w:tcW w:w="0" w:type="auto"/>
            <w:vMerge/>
            <w:vAlign w:val="center"/>
          </w:tcPr>
          <w:p w:rsidR="008D7023" w:rsidRPr="008D7023" w:rsidRDefault="008D7023" w:rsidP="008D7023">
            <w:pPr>
              <w:spacing w:after="0" w:line="240" w:lineRule="auto"/>
              <w:rPr>
                <w:rFonts w:ascii="Helvetica" w:eastAsia="Times New Roman" w:hAnsi="Helvetica" w:cs="Helvetica"/>
                <w:color w:val="444444"/>
                <w:spacing w:val="3"/>
                <w:sz w:val="24"/>
                <w:szCs w:val="24"/>
                <w:lang w:val="es-UY" w:eastAsia="es-UY"/>
              </w:rPr>
            </w:pPr>
          </w:p>
        </w:tc>
      </w:tr>
    </w:tbl>
    <w:p w:rsidR="008D7023" w:rsidRPr="008D7023" w:rsidRDefault="008D7023" w:rsidP="008D7023">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2"/>
          <w:szCs w:val="32"/>
          <w:lang w:val="es-AR" w:eastAsia="es-UY"/>
        </w:rPr>
      </w:pPr>
      <w:bookmarkStart w:id="0" w:name="_GoBack"/>
      <w:r w:rsidRPr="008D7023">
        <w:rPr>
          <w:rFonts w:ascii="Arial" w:eastAsia="Times New Roman" w:hAnsi="Arial" w:cs="Arial"/>
          <w:b/>
          <w:bCs/>
          <w:color w:val="222222"/>
          <w:sz w:val="32"/>
          <w:szCs w:val="32"/>
          <w:lang w:val="es-AR" w:eastAsia="es-UY"/>
        </w:rPr>
        <w:t>El temor como contrario al amor</w:t>
      </w:r>
    </w:p>
    <w:bookmarkEnd w:id="0"/>
    <w:p w:rsidR="008D7023" w:rsidRPr="008D7023" w:rsidRDefault="008D7023" w:rsidP="008D7023">
      <w:pPr>
        <w:shd w:val="clear" w:color="auto" w:fill="FFFFFF"/>
        <w:spacing w:after="0" w:line="240" w:lineRule="auto"/>
        <w:jc w:val="center"/>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right"/>
        <w:rPr>
          <w:rFonts w:ascii="Arial" w:eastAsia="Times New Roman" w:hAnsi="Arial" w:cs="Arial"/>
          <w:color w:val="222222"/>
          <w:sz w:val="24"/>
          <w:szCs w:val="24"/>
          <w:lang w:val="es-AR" w:eastAsia="es-UY"/>
        </w:rPr>
      </w:pPr>
      <w:r w:rsidRPr="008D7023">
        <w:rPr>
          <w:rFonts w:ascii="Arial" w:eastAsia="Times New Roman" w:hAnsi="Arial" w:cs="Arial"/>
          <w:i/>
          <w:iCs/>
          <w:color w:val="222222"/>
          <w:sz w:val="24"/>
          <w:szCs w:val="24"/>
          <w:lang w:val="es-AR" w:eastAsia="es-UY"/>
        </w:rPr>
        <w:t>Eduardo de la Serna</w:t>
      </w:r>
    </w:p>
    <w:p w:rsidR="008D7023" w:rsidRPr="008D7023" w:rsidRDefault="008D7023" w:rsidP="008D7023">
      <w:pPr>
        <w:shd w:val="clear" w:color="auto" w:fill="FFFFFF"/>
        <w:spacing w:after="0" w:line="240" w:lineRule="auto"/>
        <w:jc w:val="right"/>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right"/>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center"/>
        <w:rPr>
          <w:rFonts w:ascii="Arial" w:eastAsia="Times New Roman" w:hAnsi="Arial" w:cs="Arial"/>
          <w:color w:val="222222"/>
          <w:sz w:val="24"/>
          <w:szCs w:val="24"/>
          <w:lang w:val="es-AR" w:eastAsia="es-UY"/>
        </w:rPr>
      </w:pPr>
      <w:r w:rsidRPr="008D7023">
        <w:rPr>
          <w:rFonts w:ascii="Arial" w:eastAsia="Times New Roman" w:hAnsi="Arial" w:cs="Arial"/>
          <w:noProof/>
          <w:color w:val="1155CC"/>
          <w:sz w:val="24"/>
          <w:szCs w:val="24"/>
          <w:lang w:val="es-AR" w:eastAsia="es-UY"/>
        </w:rPr>
        <w:drawing>
          <wp:inline distT="0" distB="0" distL="0" distR="0" wp14:anchorId="6302E098" wp14:editId="7D31D022">
            <wp:extent cx="2844800" cy="1612900"/>
            <wp:effectExtent l="0" t="0" r="0" b="6350"/>
            <wp:docPr id="4" name="m_5537916945682073543_x0000_i1025">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537916945682073543_x0000_i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4800" cy="1612900"/>
                    </a:xfrm>
                    <a:prstGeom prst="rect">
                      <a:avLst/>
                    </a:prstGeom>
                    <a:noFill/>
                    <a:ln>
                      <a:noFill/>
                    </a:ln>
                  </pic:spPr>
                </pic:pic>
              </a:graphicData>
            </a:graphic>
          </wp:inline>
        </w:drawing>
      </w:r>
    </w:p>
    <w:p w:rsidR="008D7023" w:rsidRPr="008D7023" w:rsidRDefault="008D7023" w:rsidP="008D7023">
      <w:pPr>
        <w:shd w:val="clear" w:color="auto" w:fill="FFFFFF"/>
        <w:spacing w:after="0" w:line="240" w:lineRule="auto"/>
        <w:jc w:val="right"/>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right"/>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No logro entender algunas lógicas.</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xml:space="preserve">El 13 de febrero de 1976 el cura Pancho Soares fue asesinado a balazos en su casilla en </w:t>
      </w:r>
      <w:proofErr w:type="spellStart"/>
      <w:r w:rsidRPr="008D7023">
        <w:rPr>
          <w:rFonts w:ascii="Arial" w:eastAsia="Times New Roman" w:hAnsi="Arial" w:cs="Arial"/>
          <w:color w:val="222222"/>
          <w:sz w:val="24"/>
          <w:szCs w:val="24"/>
          <w:lang w:val="es-AR" w:eastAsia="es-UY"/>
        </w:rPr>
        <w:t>Carupá</w:t>
      </w:r>
      <w:proofErr w:type="spellEnd"/>
      <w:r w:rsidRPr="008D7023">
        <w:rPr>
          <w:rFonts w:ascii="Arial" w:eastAsia="Times New Roman" w:hAnsi="Arial" w:cs="Arial"/>
          <w:color w:val="222222"/>
          <w:sz w:val="24"/>
          <w:szCs w:val="24"/>
          <w:lang w:val="es-AR" w:eastAsia="es-UY"/>
        </w:rPr>
        <w:t xml:space="preserve"> (Provincia de Buenos Aires). El que fue su obispo decía: “cuando murió Pancho…”</w:t>
      </w:r>
    </w:p>
    <w:p w:rsidR="008D7023" w:rsidRPr="008D7023" w:rsidRDefault="008D7023" w:rsidP="008D7023">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xml:space="preserve">El 11 de mayo de 1998, al conmemorarse los 25 años del asesinato de Carlos </w:t>
      </w:r>
      <w:proofErr w:type="spellStart"/>
      <w:r w:rsidRPr="008D7023">
        <w:rPr>
          <w:rFonts w:ascii="Arial" w:eastAsia="Times New Roman" w:hAnsi="Arial" w:cs="Arial"/>
          <w:color w:val="222222"/>
          <w:sz w:val="24"/>
          <w:szCs w:val="24"/>
          <w:lang w:val="es-AR" w:eastAsia="es-UY"/>
        </w:rPr>
        <w:t>Mugica</w:t>
      </w:r>
      <w:proofErr w:type="spellEnd"/>
      <w:r w:rsidRPr="008D7023">
        <w:rPr>
          <w:rFonts w:ascii="Arial" w:eastAsia="Times New Roman" w:hAnsi="Arial" w:cs="Arial"/>
          <w:color w:val="222222"/>
          <w:sz w:val="24"/>
          <w:szCs w:val="24"/>
          <w:lang w:val="es-AR" w:eastAsia="es-UY"/>
        </w:rPr>
        <w:t xml:space="preserve"> (ciudad de Buenos Aires), el obispo al </w:t>
      </w:r>
      <w:proofErr w:type="gramStart"/>
      <w:r w:rsidRPr="008D7023">
        <w:rPr>
          <w:rFonts w:ascii="Arial" w:eastAsia="Times New Roman" w:hAnsi="Arial" w:cs="Arial"/>
          <w:color w:val="222222"/>
          <w:sz w:val="24"/>
          <w:szCs w:val="24"/>
          <w:lang w:val="es-AR" w:eastAsia="es-UY"/>
        </w:rPr>
        <w:t>predicar,</w:t>
      </w:r>
      <w:proofErr w:type="gramEnd"/>
      <w:r w:rsidRPr="008D7023">
        <w:rPr>
          <w:rFonts w:ascii="Arial" w:eastAsia="Times New Roman" w:hAnsi="Arial" w:cs="Arial"/>
          <w:color w:val="222222"/>
          <w:sz w:val="24"/>
          <w:szCs w:val="24"/>
          <w:lang w:val="es-AR" w:eastAsia="es-UY"/>
        </w:rPr>
        <w:t xml:space="preserve"> aludió a su muerte y a su trabajo con universitarios y vocación misionera.</w:t>
      </w:r>
    </w:p>
    <w:p w:rsidR="008D7023" w:rsidRPr="008D7023" w:rsidRDefault="008D7023" w:rsidP="008D7023">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El 24 de mayo de 2015 se celebró la beatificación de monseñor Oscar Romero. El prescindible cardenal Amato, en la homilía, habló de que “a Romero lo encontró la muerte” y que falleció por “una bala traidora”.</w:t>
      </w:r>
    </w:p>
    <w:p w:rsidR="008D7023" w:rsidRPr="008D7023" w:rsidRDefault="008D7023" w:rsidP="008D7023">
      <w:pPr>
        <w:numPr>
          <w:ilvl w:val="0"/>
          <w:numId w:val="1"/>
        </w:numPr>
        <w:shd w:val="clear" w:color="auto" w:fill="FFFFFF"/>
        <w:spacing w:after="0" w:line="240" w:lineRule="auto"/>
        <w:ind w:left="945"/>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El 21 de febrero de 2020 la arquidiócesis de El Salvador informa que serán beatificados Rutilio Grande y sus compañeros a los que “sorprendió la muerte martirial”.</w:t>
      </w:r>
    </w:p>
    <w:p w:rsidR="008D7023" w:rsidRPr="008D7023" w:rsidRDefault="008D7023" w:rsidP="008D7023">
      <w:pPr>
        <w:shd w:val="clear" w:color="auto" w:fill="FFFFFF"/>
        <w:spacing w:after="0" w:line="240" w:lineRule="auto"/>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¿Por qué esa negación? ¿Será el miedo a “la grieta”? ¿Son posibles los martirios sin martirizadores? ¿Cuál es el miedo a decir claramente que hay uno o varios responsables? Estos importantes eclesiásticos… ¿sacarían el “padeció bajo el poder de Poncio Pilato” del Credo?</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Pero me pregunto si todo esto no se mueve en la misma lógica de la actitud de barrer bajo la alfombra en los casos de pederastia. Cajonear denuncias, cambiar de parroquia o de diócesis a los denunciados. El tema parece, una vez más, esconder el conflicto.</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xml:space="preserve">Y ¿cuál es el temor al conflicto? ¿Dejará de haber asesinos o pederastas si no los vemos o los negamos? Ciertamente no; sólo los niños </w:t>
      </w:r>
      <w:proofErr w:type="gramStart"/>
      <w:r w:rsidRPr="008D7023">
        <w:rPr>
          <w:rFonts w:ascii="Arial" w:eastAsia="Times New Roman" w:hAnsi="Arial" w:cs="Arial"/>
          <w:color w:val="222222"/>
          <w:sz w:val="24"/>
          <w:szCs w:val="24"/>
          <w:lang w:val="es-AR" w:eastAsia="es-UY"/>
        </w:rPr>
        <w:t>jugando</w:t>
      </w:r>
      <w:proofErr w:type="gramEnd"/>
      <w:r w:rsidRPr="008D7023">
        <w:rPr>
          <w:rFonts w:ascii="Arial" w:eastAsia="Times New Roman" w:hAnsi="Arial" w:cs="Arial"/>
          <w:color w:val="222222"/>
          <w:sz w:val="24"/>
          <w:szCs w:val="24"/>
          <w:lang w:val="es-AR" w:eastAsia="es-UY"/>
        </w:rPr>
        <w:t xml:space="preserve"> creen que si se tapan los ojos el mundo no existe. Pero si algo es interesante notar es que el temor no deja lugar al amor. Al amor comprometido y militante, al amor que </w:t>
      </w:r>
      <w:r w:rsidRPr="008D7023">
        <w:rPr>
          <w:rFonts w:ascii="Arial" w:eastAsia="Times New Roman" w:hAnsi="Arial" w:cs="Arial"/>
          <w:color w:val="222222"/>
          <w:sz w:val="24"/>
          <w:szCs w:val="24"/>
          <w:lang w:val="es-AR" w:eastAsia="es-UY"/>
        </w:rPr>
        <w:lastRenderedPageBreak/>
        <w:t>enfrenta cara a cara el conflicto. Al amor capaz de arriesgar la vida por aquellos que ama.</w:t>
      </w:r>
      <w:r w:rsidRPr="008D7023">
        <w:rPr>
          <w:rFonts w:ascii="Arial" w:eastAsia="Times New Roman" w:hAnsi="Arial" w:cs="Arial"/>
          <w:color w:val="222222"/>
          <w:sz w:val="24"/>
          <w:szCs w:val="24"/>
          <w:lang w:val="es-ES_tradnl" w:eastAsia="es-UY"/>
        </w:rPr>
        <w:t> No está mal recordar lo que dice la primera carta llamada de Juan:</w:t>
      </w:r>
    </w:p>
    <w:p w:rsidR="008D7023" w:rsidRPr="008D7023" w:rsidRDefault="008D7023" w:rsidP="008D7023">
      <w:pPr>
        <w:shd w:val="clear" w:color="auto" w:fill="FFFFFF"/>
        <w:spacing w:after="10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i/>
          <w:iCs/>
          <w:color w:val="222222"/>
          <w:sz w:val="24"/>
          <w:szCs w:val="24"/>
          <w:lang w:val="es-ES_tradnl" w:eastAsia="es-UY"/>
        </w:rPr>
        <w:br/>
      </w:r>
      <w:r w:rsidRPr="008D7023">
        <w:rPr>
          <w:rFonts w:ascii="Arial" w:eastAsia="Times New Roman" w:hAnsi="Arial" w:cs="Arial"/>
          <w:i/>
          <w:iCs/>
          <w:color w:val="222222"/>
          <w:sz w:val="24"/>
          <w:szCs w:val="24"/>
          <w:lang w:val="es-AR" w:eastAsia="es-UY"/>
        </w:rPr>
        <w:t>Nosotros hemos conocido y hemos creído en el amor que Dios nos tuvo. Dios es amor: quien conserva el amor permanece con Dios y Dios con él. El amor llegará en nosotros a su perfección si somos en el mundo lo que él fue y esperamos confiados el día del juicio. En el amor no cabe el temor, antes bien, el amor desaloja el temor. Porque el temor se refiere al castigo, y quien teme no ha alcanzado un amor perfecto. Nosotros amamos porque él nos amó primero. Si uno dice que ama a Dios mientras odia a su hermano, miente; porque si no ama al hermano a quien ve, no puede amar a Dios a quien no ve. Y el mandato que nos dio es que quien ama a Dios ame también a su hermano</w:t>
      </w:r>
      <w:r w:rsidRPr="008D7023">
        <w:rPr>
          <w:rFonts w:ascii="Arial" w:eastAsia="Times New Roman" w:hAnsi="Arial" w:cs="Arial"/>
          <w:color w:val="222222"/>
          <w:sz w:val="24"/>
          <w:szCs w:val="24"/>
          <w:lang w:val="es-AR" w:eastAsia="es-UY"/>
        </w:rPr>
        <w:t xml:space="preserve">. (1 </w:t>
      </w:r>
      <w:proofErr w:type="spellStart"/>
      <w:r w:rsidRPr="008D7023">
        <w:rPr>
          <w:rFonts w:ascii="Arial" w:eastAsia="Times New Roman" w:hAnsi="Arial" w:cs="Arial"/>
          <w:color w:val="222222"/>
          <w:sz w:val="24"/>
          <w:szCs w:val="24"/>
          <w:lang w:val="es-AR" w:eastAsia="es-UY"/>
        </w:rPr>
        <w:t>Jn</w:t>
      </w:r>
      <w:proofErr w:type="spellEnd"/>
      <w:r w:rsidRPr="008D7023">
        <w:rPr>
          <w:rFonts w:ascii="Arial" w:eastAsia="Times New Roman" w:hAnsi="Arial" w:cs="Arial"/>
          <w:color w:val="222222"/>
          <w:sz w:val="24"/>
          <w:szCs w:val="24"/>
          <w:lang w:val="es-AR" w:eastAsia="es-UY"/>
        </w:rPr>
        <w:t>. 4:16-21)</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ES_tradnl" w:eastAsia="es-UY"/>
        </w:rPr>
        <w:t xml:space="preserve">No hay cabida para el temor allí donde hay amor. Amor que se arriesga hasta dar la vida (no hay amor más grande que ese, dice Jesús), amor como el que en su vida manifestaron Pancho, Carlos, Óscar, Rutilio y sus compañeros. Amor disimulado en el temor a “no quedar bien”, a “aumentar el conflicto” (como si reconocerlos como mártires no lo hiciera). Temor que pretende y pretenderá domesticarlos, para que “no molesten”. Por suerte para todos (o casi) los mártires molestan y seguirán molestando, y su sangre de amor derramado no deja cabida al temor. Los asesinos seguirán sin ser mencionados, pero seguirán incluidos al hablar de mártires. Y el temor eclesiástico seguirá silenciando a aquellos asesinos, sean sectores de la policía bonaerense, Rodolfo Almirón y la Triple A, Roberto </w:t>
      </w:r>
      <w:proofErr w:type="spellStart"/>
      <w:r w:rsidRPr="008D7023">
        <w:rPr>
          <w:rFonts w:ascii="Arial" w:eastAsia="Times New Roman" w:hAnsi="Arial" w:cs="Arial"/>
          <w:color w:val="222222"/>
          <w:sz w:val="24"/>
          <w:szCs w:val="24"/>
          <w:lang w:val="es-ES_tradnl" w:eastAsia="es-UY"/>
        </w:rPr>
        <w:t>D’Abuisson</w:t>
      </w:r>
      <w:proofErr w:type="spellEnd"/>
      <w:r w:rsidRPr="008D7023">
        <w:rPr>
          <w:rFonts w:ascii="Arial" w:eastAsia="Times New Roman" w:hAnsi="Arial" w:cs="Arial"/>
          <w:color w:val="222222"/>
          <w:sz w:val="24"/>
          <w:szCs w:val="24"/>
          <w:lang w:val="es-ES_tradnl" w:eastAsia="es-UY"/>
        </w:rPr>
        <w:t xml:space="preserve"> y su gente, Julio Sánchez y otros de la Guardia Nacional o Domingo Monterrosa y el batallón </w:t>
      </w:r>
      <w:proofErr w:type="spellStart"/>
      <w:r w:rsidRPr="008D7023">
        <w:rPr>
          <w:rFonts w:ascii="Arial" w:eastAsia="Times New Roman" w:hAnsi="Arial" w:cs="Arial"/>
          <w:color w:val="222222"/>
          <w:sz w:val="24"/>
          <w:szCs w:val="24"/>
          <w:lang w:val="es-ES_tradnl" w:eastAsia="es-UY"/>
        </w:rPr>
        <w:t>Atlacatl</w:t>
      </w:r>
      <w:proofErr w:type="spellEnd"/>
      <w:r w:rsidRPr="008D7023">
        <w:rPr>
          <w:rFonts w:ascii="Arial" w:eastAsia="Times New Roman" w:hAnsi="Arial" w:cs="Arial"/>
          <w:color w:val="222222"/>
          <w:sz w:val="24"/>
          <w:szCs w:val="24"/>
          <w:lang w:val="es-ES_tradnl" w:eastAsia="es-UY"/>
        </w:rPr>
        <w:t xml:space="preserve"> (el Mozote, y luego los Jesuitas…), pero, aunque sean silenciados o escondidos detrás de “muertes sorprendentes”, el amor, que es militancia y compromiso, no queda silenciado. Son los mártires, es el amor, no los eclesiásticos prudentes, no el temor, el que es “semilla de cristianos”.</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t> </w:t>
      </w:r>
    </w:p>
    <w:p w:rsidR="008D7023" w:rsidRPr="008D7023" w:rsidRDefault="008D7023" w:rsidP="008D7023">
      <w:pPr>
        <w:shd w:val="clear" w:color="auto" w:fill="FFFFFF"/>
        <w:spacing w:after="0" w:line="240" w:lineRule="auto"/>
        <w:jc w:val="both"/>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ES_tradnl" w:eastAsia="es-UY"/>
        </w:rPr>
        <w:t>Foto tomada de </w:t>
      </w:r>
      <w:hyperlink r:id="rId7" w:tgtFrame="_blank" w:history="1">
        <w:r w:rsidRPr="008D7023">
          <w:rPr>
            <w:rFonts w:ascii="Arial" w:eastAsia="Times New Roman" w:hAnsi="Arial" w:cs="Arial"/>
            <w:color w:val="1155CC"/>
            <w:sz w:val="24"/>
            <w:szCs w:val="24"/>
            <w:u w:val="single"/>
            <w:lang w:val="es-ES_tradnl" w:eastAsia="es-UY"/>
          </w:rPr>
          <w:t>https://www.facebook.com/martiressv/photos/12-de-marzo-del-a%C3%B1o-1977-mataron-al-padre-rutilio-grande-cuando-iba-camino-al-pa/1664668647120263/</w:t>
        </w:r>
      </w:hyperlink>
    </w:p>
    <w:p w:rsidR="008D7023" w:rsidRPr="008D7023" w:rsidRDefault="008D7023" w:rsidP="008D7023">
      <w:pPr>
        <w:shd w:val="clear" w:color="auto" w:fill="FFFFFF"/>
        <w:spacing w:after="0" w:line="240" w:lineRule="auto"/>
        <w:rPr>
          <w:rFonts w:ascii="Arial" w:eastAsia="Times New Roman" w:hAnsi="Arial" w:cs="Arial"/>
          <w:color w:val="222222"/>
          <w:sz w:val="24"/>
          <w:szCs w:val="24"/>
          <w:lang w:val="es-AR" w:eastAsia="es-UY"/>
        </w:rPr>
      </w:pPr>
      <w:r w:rsidRPr="008D7023">
        <w:rPr>
          <w:rFonts w:ascii="Arial" w:eastAsia="Times New Roman" w:hAnsi="Arial" w:cs="Arial"/>
          <w:color w:val="222222"/>
          <w:sz w:val="24"/>
          <w:szCs w:val="24"/>
          <w:lang w:val="es-AR" w:eastAsia="es-UY"/>
        </w:rPr>
        <w:br/>
      </w:r>
      <w:r w:rsidRPr="008D7023">
        <w:rPr>
          <w:rFonts w:ascii="Arial" w:eastAsia="Times New Roman" w:hAnsi="Arial" w:cs="Arial"/>
          <w:color w:val="222222"/>
          <w:sz w:val="24"/>
          <w:szCs w:val="24"/>
          <w:lang w:val="es-AR" w:eastAsia="es-UY"/>
        </w:rPr>
        <w:br/>
      </w:r>
      <w:r w:rsidRPr="008D7023">
        <w:rPr>
          <w:rFonts w:ascii="Arial" w:eastAsia="Times New Roman" w:hAnsi="Arial" w:cs="Arial"/>
          <w:color w:val="222222"/>
          <w:sz w:val="24"/>
          <w:szCs w:val="24"/>
          <w:lang w:val="es-AR" w:eastAsia="es-UY"/>
        </w:rPr>
        <w:br/>
        <w:t>--</w:t>
      </w:r>
      <w:r w:rsidRPr="008D7023">
        <w:rPr>
          <w:rFonts w:ascii="Arial" w:eastAsia="Times New Roman" w:hAnsi="Arial" w:cs="Arial"/>
          <w:color w:val="222222"/>
          <w:sz w:val="24"/>
          <w:szCs w:val="24"/>
          <w:lang w:val="es-AR" w:eastAsia="es-UY"/>
        </w:rPr>
        <w:br/>
        <w:t>Publicado por Blog de Eduardo en </w:t>
      </w:r>
      <w:hyperlink r:id="rId8" w:tgtFrame="_blank" w:history="1">
        <w:r w:rsidRPr="008D7023">
          <w:rPr>
            <w:rFonts w:ascii="Arial" w:eastAsia="Times New Roman" w:hAnsi="Arial" w:cs="Arial"/>
            <w:color w:val="1155CC"/>
            <w:sz w:val="24"/>
            <w:szCs w:val="24"/>
            <w:u w:val="single"/>
            <w:lang w:val="es-AR" w:eastAsia="es-UY"/>
          </w:rPr>
          <w:t>2º Blog de Eduardo de la Serna</w:t>
        </w:r>
      </w:hyperlink>
      <w:r w:rsidRPr="008D7023">
        <w:rPr>
          <w:rFonts w:ascii="Arial" w:eastAsia="Times New Roman" w:hAnsi="Arial" w:cs="Arial"/>
          <w:color w:val="222222"/>
          <w:sz w:val="24"/>
          <w:szCs w:val="24"/>
          <w:lang w:val="es-AR" w:eastAsia="es-UY"/>
        </w:rPr>
        <w:t> el 2/22/2020 04:02:00 p.m.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1E1"/>
    <w:multiLevelType w:val="multilevel"/>
    <w:tmpl w:val="B6D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23"/>
    <w:rsid w:val="002E2F5B"/>
    <w:rsid w:val="008D702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0E753-1C9E-4CFF-8B43-150A865F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60515">
      <w:bodyDiv w:val="1"/>
      <w:marLeft w:val="0"/>
      <w:marRight w:val="0"/>
      <w:marTop w:val="0"/>
      <w:marBottom w:val="0"/>
      <w:divBdr>
        <w:top w:val="none" w:sz="0" w:space="0" w:color="auto"/>
        <w:left w:val="none" w:sz="0" w:space="0" w:color="auto"/>
        <w:bottom w:val="none" w:sz="0" w:space="0" w:color="auto"/>
        <w:right w:val="none" w:sz="0" w:space="0" w:color="auto"/>
      </w:divBdr>
      <w:divsChild>
        <w:div w:id="1761830886">
          <w:marLeft w:val="0"/>
          <w:marRight w:val="0"/>
          <w:marTop w:val="0"/>
          <w:marBottom w:val="0"/>
          <w:divBdr>
            <w:top w:val="none" w:sz="0" w:space="0" w:color="auto"/>
            <w:left w:val="none" w:sz="0" w:space="0" w:color="auto"/>
            <w:bottom w:val="none" w:sz="0" w:space="0" w:color="auto"/>
            <w:right w:val="none" w:sz="0" w:space="0" w:color="auto"/>
          </w:divBdr>
          <w:divsChild>
            <w:div w:id="1747025753">
              <w:marLeft w:val="0"/>
              <w:marRight w:val="0"/>
              <w:marTop w:val="0"/>
              <w:marBottom w:val="0"/>
              <w:divBdr>
                <w:top w:val="none" w:sz="0" w:space="0" w:color="auto"/>
                <w:left w:val="none" w:sz="0" w:space="0" w:color="auto"/>
                <w:bottom w:val="none" w:sz="0" w:space="0" w:color="auto"/>
                <w:right w:val="none" w:sz="0" w:space="0" w:color="auto"/>
              </w:divBdr>
            </w:div>
            <w:div w:id="782070290">
              <w:marLeft w:val="300"/>
              <w:marRight w:val="0"/>
              <w:marTop w:val="0"/>
              <w:marBottom w:val="0"/>
              <w:divBdr>
                <w:top w:val="none" w:sz="0" w:space="0" w:color="auto"/>
                <w:left w:val="none" w:sz="0" w:space="0" w:color="auto"/>
                <w:bottom w:val="none" w:sz="0" w:space="0" w:color="auto"/>
                <w:right w:val="none" w:sz="0" w:space="0" w:color="auto"/>
              </w:divBdr>
            </w:div>
            <w:div w:id="1261335775">
              <w:marLeft w:val="300"/>
              <w:marRight w:val="0"/>
              <w:marTop w:val="0"/>
              <w:marBottom w:val="0"/>
              <w:divBdr>
                <w:top w:val="none" w:sz="0" w:space="0" w:color="auto"/>
                <w:left w:val="none" w:sz="0" w:space="0" w:color="auto"/>
                <w:bottom w:val="none" w:sz="0" w:space="0" w:color="auto"/>
                <w:right w:val="none" w:sz="0" w:space="0" w:color="auto"/>
              </w:divBdr>
            </w:div>
            <w:div w:id="665476083">
              <w:marLeft w:val="0"/>
              <w:marRight w:val="0"/>
              <w:marTop w:val="0"/>
              <w:marBottom w:val="0"/>
              <w:divBdr>
                <w:top w:val="none" w:sz="0" w:space="0" w:color="auto"/>
                <w:left w:val="none" w:sz="0" w:space="0" w:color="auto"/>
                <w:bottom w:val="none" w:sz="0" w:space="0" w:color="auto"/>
                <w:right w:val="none" w:sz="0" w:space="0" w:color="auto"/>
              </w:divBdr>
            </w:div>
            <w:div w:id="491264494">
              <w:marLeft w:val="60"/>
              <w:marRight w:val="0"/>
              <w:marTop w:val="0"/>
              <w:marBottom w:val="0"/>
              <w:divBdr>
                <w:top w:val="none" w:sz="0" w:space="0" w:color="auto"/>
                <w:left w:val="none" w:sz="0" w:space="0" w:color="auto"/>
                <w:bottom w:val="none" w:sz="0" w:space="0" w:color="auto"/>
                <w:right w:val="none" w:sz="0" w:space="0" w:color="auto"/>
              </w:divBdr>
            </w:div>
          </w:divsChild>
        </w:div>
        <w:div w:id="1731877729">
          <w:marLeft w:val="0"/>
          <w:marRight w:val="0"/>
          <w:marTop w:val="0"/>
          <w:marBottom w:val="0"/>
          <w:divBdr>
            <w:top w:val="none" w:sz="0" w:space="0" w:color="auto"/>
            <w:left w:val="none" w:sz="0" w:space="0" w:color="auto"/>
            <w:bottom w:val="none" w:sz="0" w:space="0" w:color="auto"/>
            <w:right w:val="none" w:sz="0" w:space="0" w:color="auto"/>
          </w:divBdr>
          <w:divsChild>
            <w:div w:id="1984113189">
              <w:marLeft w:val="0"/>
              <w:marRight w:val="0"/>
              <w:marTop w:val="120"/>
              <w:marBottom w:val="0"/>
              <w:divBdr>
                <w:top w:val="none" w:sz="0" w:space="0" w:color="auto"/>
                <w:left w:val="none" w:sz="0" w:space="0" w:color="auto"/>
                <w:bottom w:val="none" w:sz="0" w:space="0" w:color="auto"/>
                <w:right w:val="none" w:sz="0" w:space="0" w:color="auto"/>
              </w:divBdr>
              <w:divsChild>
                <w:div w:id="1518811316">
                  <w:marLeft w:val="0"/>
                  <w:marRight w:val="0"/>
                  <w:marTop w:val="0"/>
                  <w:marBottom w:val="0"/>
                  <w:divBdr>
                    <w:top w:val="none" w:sz="0" w:space="0" w:color="auto"/>
                    <w:left w:val="none" w:sz="0" w:space="0" w:color="auto"/>
                    <w:bottom w:val="none" w:sz="0" w:space="0" w:color="auto"/>
                    <w:right w:val="none" w:sz="0" w:space="0" w:color="auto"/>
                  </w:divBdr>
                  <w:divsChild>
                    <w:div w:id="1976567841">
                      <w:marLeft w:val="0"/>
                      <w:marRight w:val="0"/>
                      <w:marTop w:val="0"/>
                      <w:marBottom w:val="0"/>
                      <w:divBdr>
                        <w:top w:val="none" w:sz="0" w:space="0" w:color="auto"/>
                        <w:left w:val="none" w:sz="0" w:space="0" w:color="auto"/>
                        <w:bottom w:val="none" w:sz="0" w:space="0" w:color="auto"/>
                        <w:right w:val="none" w:sz="0" w:space="0" w:color="auto"/>
                      </w:divBdr>
                      <w:divsChild>
                        <w:div w:id="780104889">
                          <w:marLeft w:val="0"/>
                          <w:marRight w:val="0"/>
                          <w:marTop w:val="0"/>
                          <w:marBottom w:val="0"/>
                          <w:divBdr>
                            <w:top w:val="none" w:sz="0" w:space="0" w:color="auto"/>
                            <w:left w:val="none" w:sz="0" w:space="0" w:color="auto"/>
                            <w:bottom w:val="none" w:sz="0" w:space="0" w:color="auto"/>
                            <w:right w:val="none" w:sz="0" w:space="0" w:color="auto"/>
                          </w:divBdr>
                          <w:divsChild>
                            <w:div w:id="1144814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duopp1.blogspot.com/2020/02/el-temor-como-contrario-al-amor.html" TargetMode="External"/><Relationship Id="rId3" Type="http://schemas.openxmlformats.org/officeDocument/2006/relationships/settings" Target="settings.xml"/><Relationship Id="rId7" Type="http://schemas.openxmlformats.org/officeDocument/2006/relationships/hyperlink" Target="https://www.facebook.com/martiressv/photos/12-de-marzo-del-a%C3%B1o-1977-mataron-al-padre-rutilio-grande-cuando-iba-camino-al-pa/1664668647120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qIn8evf8JNg/XlF6u9BMEtI/AAAAAAAACJQ/FMIhDp2h000OuQOg3GVbnZl6v19LInx0ACLcBGAsYHQ/s1600/Rutilio.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3630</Characters>
  <Application>Microsoft Office Word</Application>
  <DocSecurity>0</DocSecurity>
  <Lines>30</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El temor como contrario al amor</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2020-02-26T13:56:00Z</dcterms:created>
  <dcterms:modified xsi:type="dcterms:W3CDTF">2020-02-26T13:57:00Z</dcterms:modified>
</cp:coreProperties>
</file>