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E65" w:rsidRDefault="003D3E65" w:rsidP="003D3E65">
      <w:pPr>
        <w:shd w:val="clear" w:color="auto" w:fill="FFFFFF"/>
        <w:spacing w:after="0" w:line="435" w:lineRule="atLeast"/>
        <w:jc w:val="both"/>
        <w:outlineLvl w:val="0"/>
        <w:rPr>
          <w:rFonts w:ascii="Arial" w:eastAsia="Times New Roman" w:hAnsi="Arial" w:cs="Arial"/>
          <w:b/>
          <w:bCs/>
          <w:i/>
          <w:iCs/>
          <w:color w:val="D49400"/>
          <w:kern w:val="36"/>
          <w:sz w:val="21"/>
          <w:szCs w:val="21"/>
          <w:lang w:val="es-UY" w:eastAsia="es-UY"/>
        </w:rPr>
      </w:pPr>
      <w:r w:rsidRPr="003D3E65">
        <w:rPr>
          <w:rFonts w:ascii="Arial" w:eastAsia="Times New Roman" w:hAnsi="Arial" w:cs="Arial"/>
          <w:b/>
          <w:bCs/>
          <w:i/>
          <w:iCs/>
          <w:color w:val="D49400"/>
          <w:kern w:val="36"/>
          <w:sz w:val="21"/>
          <w:szCs w:val="21"/>
          <w:lang w:val="es-UY" w:eastAsia="es-UY"/>
        </w:rPr>
        <w:t xml:space="preserve">Ante la propuesta de </w:t>
      </w:r>
      <w:proofErr w:type="spellStart"/>
      <w:r w:rsidRPr="003D3E65">
        <w:rPr>
          <w:rFonts w:ascii="Arial" w:eastAsia="Times New Roman" w:hAnsi="Arial" w:cs="Arial"/>
          <w:b/>
          <w:bCs/>
          <w:i/>
          <w:iCs/>
          <w:color w:val="D49400"/>
          <w:kern w:val="36"/>
          <w:sz w:val="21"/>
          <w:szCs w:val="21"/>
          <w:lang w:val="es-UY" w:eastAsia="es-UY"/>
        </w:rPr>
        <w:t>Faus</w:t>
      </w:r>
      <w:proofErr w:type="spellEnd"/>
      <w:r w:rsidRPr="003D3E65">
        <w:rPr>
          <w:rFonts w:ascii="Arial" w:eastAsia="Times New Roman" w:hAnsi="Arial" w:cs="Arial"/>
          <w:b/>
          <w:bCs/>
          <w:i/>
          <w:iCs/>
          <w:color w:val="D49400"/>
          <w:kern w:val="36"/>
          <w:sz w:val="21"/>
          <w:szCs w:val="21"/>
          <w:lang w:val="es-UY" w:eastAsia="es-UY"/>
        </w:rPr>
        <w:t>: que romanos célibes dejen la Curia y vayan a Sudamérica</w:t>
      </w:r>
    </w:p>
    <w:p w:rsidR="003D3E65" w:rsidRPr="003D3E65" w:rsidRDefault="003D3E65" w:rsidP="003D3E65">
      <w:pPr>
        <w:shd w:val="clear" w:color="auto" w:fill="FFFFFF"/>
        <w:spacing w:after="0" w:line="435" w:lineRule="atLeast"/>
        <w:jc w:val="center"/>
        <w:outlineLvl w:val="0"/>
        <w:rPr>
          <w:rFonts w:ascii="Arial" w:eastAsia="Times New Roman" w:hAnsi="Arial" w:cs="Arial"/>
          <w:b/>
          <w:bCs/>
          <w:color w:val="333333"/>
          <w:kern w:val="36"/>
          <w:sz w:val="38"/>
          <w:szCs w:val="38"/>
          <w:lang w:val="es-UY" w:eastAsia="es-UY"/>
        </w:rPr>
      </w:pPr>
      <w:proofErr w:type="spellStart"/>
      <w:r w:rsidRPr="003D3E65">
        <w:rPr>
          <w:rFonts w:ascii="Arial" w:eastAsia="Times New Roman" w:hAnsi="Arial" w:cs="Arial"/>
          <w:b/>
          <w:bCs/>
          <w:color w:val="333333"/>
          <w:kern w:val="36"/>
          <w:sz w:val="38"/>
          <w:szCs w:val="38"/>
          <w:lang w:val="es-UY" w:eastAsia="es-UY"/>
        </w:rPr>
        <w:t>Costadoat</w:t>
      </w:r>
      <w:proofErr w:type="spellEnd"/>
      <w:r w:rsidRPr="003D3E65">
        <w:rPr>
          <w:rFonts w:ascii="Arial" w:eastAsia="Times New Roman" w:hAnsi="Arial" w:cs="Arial"/>
          <w:b/>
          <w:bCs/>
          <w:color w:val="333333"/>
          <w:kern w:val="36"/>
          <w:sz w:val="38"/>
          <w:szCs w:val="38"/>
          <w:lang w:val="es-UY" w:eastAsia="es-UY"/>
        </w:rPr>
        <w:t>: "La Amazonia no necesita sacerdotes, sino presbíteros probados por sus comunidades"</w:t>
      </w:r>
    </w:p>
    <w:p w:rsidR="003D3E65" w:rsidRPr="003D3E65" w:rsidRDefault="003D3E65" w:rsidP="003D3E65">
      <w:pPr>
        <w:shd w:val="clear" w:color="auto" w:fill="FFFFFF"/>
        <w:spacing w:after="0" w:line="240" w:lineRule="auto"/>
        <w:rPr>
          <w:rFonts w:ascii="Arial" w:eastAsia="Times New Roman" w:hAnsi="Arial" w:cs="Arial"/>
          <w:color w:val="000000"/>
          <w:sz w:val="21"/>
          <w:szCs w:val="21"/>
          <w:lang w:val="es-UY" w:eastAsia="es-UY"/>
        </w:rPr>
      </w:pPr>
      <w:r w:rsidRPr="003D3E65">
        <w:rPr>
          <w:rFonts w:ascii="Arial" w:eastAsia="Times New Roman" w:hAnsi="Arial" w:cs="Arial"/>
          <w:noProof/>
          <w:color w:val="000000"/>
          <w:sz w:val="21"/>
          <w:szCs w:val="21"/>
          <w:lang w:val="es-UY" w:eastAsia="es-UY"/>
        </w:rPr>
        <w:drawing>
          <wp:inline distT="0" distB="0" distL="0" distR="0" wp14:anchorId="097745AD" wp14:editId="06C14165">
            <wp:extent cx="6286500" cy="3530600"/>
            <wp:effectExtent l="0" t="0" r="0" b="0"/>
            <wp:docPr id="1" name="Imagen 1" descr="Sacerdotes en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erdotes en la Amazoní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3D3E65" w:rsidRPr="003D3E65" w:rsidRDefault="003D3E65" w:rsidP="003D3E65">
      <w:pPr>
        <w:shd w:val="clear" w:color="auto" w:fill="FFFFFF"/>
        <w:spacing w:line="240" w:lineRule="auto"/>
        <w:rPr>
          <w:rFonts w:ascii="Arial" w:eastAsia="Times New Roman" w:hAnsi="Arial" w:cs="Arial"/>
          <w:color w:val="000000"/>
          <w:sz w:val="21"/>
          <w:szCs w:val="21"/>
          <w:lang w:val="es-UY" w:eastAsia="es-UY"/>
        </w:rPr>
      </w:pPr>
      <w:r w:rsidRPr="003D3E65">
        <w:rPr>
          <w:rFonts w:ascii="Arial" w:eastAsia="Times New Roman" w:hAnsi="Arial" w:cs="Arial"/>
          <w:color w:val="000000"/>
          <w:sz w:val="21"/>
          <w:szCs w:val="21"/>
          <w:lang w:val="es-UY" w:eastAsia="es-UY"/>
        </w:rPr>
        <w:t>Sacerdotes en la Amazonía</w:t>
      </w:r>
    </w:p>
    <w:p w:rsidR="003D3E65" w:rsidRPr="003D3E65" w:rsidRDefault="003D3E65" w:rsidP="003D3E65">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3D3E65">
        <w:rPr>
          <w:rFonts w:ascii="Arial" w:eastAsia="Times New Roman" w:hAnsi="Arial" w:cs="Arial"/>
          <w:b/>
          <w:bCs/>
          <w:color w:val="474747"/>
          <w:sz w:val="26"/>
          <w:szCs w:val="26"/>
          <w:lang w:val="es-UY" w:eastAsia="es-UY"/>
        </w:rPr>
        <w:t>"Roma está llena de casas de formación y de universidades que romanizan a los sacerdotes y les convierten en ministros del sacrificio eucarístico para el perdón de los pecados"</w:t>
      </w:r>
    </w:p>
    <w:p w:rsidR="003D3E65" w:rsidRPr="003D3E65" w:rsidRDefault="003D3E65" w:rsidP="003D3E65">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3D3E65">
        <w:rPr>
          <w:rFonts w:ascii="Arial" w:eastAsia="Times New Roman" w:hAnsi="Arial" w:cs="Arial"/>
          <w:b/>
          <w:bCs/>
          <w:color w:val="474747"/>
          <w:sz w:val="26"/>
          <w:szCs w:val="26"/>
          <w:lang w:val="es-UY" w:eastAsia="es-UY"/>
        </w:rPr>
        <w:t>"Esta idea preconciliar restrictiva de sacerdote no ha desparecido, se ha revigorizado y constituye la fragua del clericalismo que el catolicismo actual lamenta por doquier"</w:t>
      </w:r>
    </w:p>
    <w:p w:rsidR="003D3E65" w:rsidRPr="003D3E65" w:rsidRDefault="003D3E65" w:rsidP="003D3E65">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3D3E65">
        <w:rPr>
          <w:rFonts w:ascii="Arial" w:eastAsia="Times New Roman" w:hAnsi="Arial" w:cs="Arial"/>
          <w:b/>
          <w:bCs/>
          <w:color w:val="474747"/>
          <w:sz w:val="26"/>
          <w:szCs w:val="26"/>
          <w:lang w:val="es-UY" w:eastAsia="es-UY"/>
        </w:rPr>
        <w:t>"El verdadero y el mayor de los peligros podrán ser siempre los curas clericalizados que hay o que han de ser enviados a una región latinoamericana que no los necesita"</w:t>
      </w:r>
    </w:p>
    <w:p w:rsidR="003D3E65" w:rsidRPr="003D3E65" w:rsidRDefault="003D3E65" w:rsidP="003D3E65">
      <w:pPr>
        <w:shd w:val="clear" w:color="auto" w:fill="FFFFFF"/>
        <w:spacing w:after="120" w:line="240" w:lineRule="auto"/>
        <w:jc w:val="both"/>
        <w:rPr>
          <w:rFonts w:ascii="inherit" w:eastAsia="Times New Roman" w:hAnsi="inherit" w:cs="Arial"/>
          <w:b/>
          <w:bCs/>
          <w:i/>
          <w:iCs/>
          <w:color w:val="333333"/>
          <w:sz w:val="20"/>
          <w:szCs w:val="20"/>
          <w:lang w:val="es-UY" w:eastAsia="es-UY"/>
        </w:rPr>
      </w:pPr>
      <w:r w:rsidRPr="003D3E65">
        <w:rPr>
          <w:rFonts w:ascii="inherit" w:eastAsia="Times New Roman" w:hAnsi="inherit" w:cs="Arial"/>
          <w:b/>
          <w:bCs/>
          <w:i/>
          <w:iCs/>
          <w:color w:val="333333"/>
          <w:sz w:val="20"/>
          <w:szCs w:val="20"/>
          <w:lang w:val="es-UY" w:eastAsia="es-UY"/>
        </w:rPr>
        <w:t>17.02.2020 </w:t>
      </w:r>
      <w:hyperlink r:id="rId6" w:history="1">
        <w:r w:rsidRPr="003D3E65">
          <w:rPr>
            <w:rFonts w:ascii="inherit" w:eastAsia="Times New Roman" w:hAnsi="inherit" w:cs="Arial"/>
            <w:b/>
            <w:bCs/>
            <w:i/>
            <w:iCs/>
            <w:color w:val="D49400"/>
            <w:sz w:val="20"/>
            <w:szCs w:val="20"/>
            <w:lang w:val="es-UY" w:eastAsia="es-UY"/>
          </w:rPr>
          <w:t xml:space="preserve">Jorge </w:t>
        </w:r>
        <w:proofErr w:type="spellStart"/>
        <w:r w:rsidRPr="003D3E65">
          <w:rPr>
            <w:rFonts w:ascii="inherit" w:eastAsia="Times New Roman" w:hAnsi="inherit" w:cs="Arial"/>
            <w:b/>
            <w:bCs/>
            <w:i/>
            <w:iCs/>
            <w:color w:val="D49400"/>
            <w:sz w:val="20"/>
            <w:szCs w:val="20"/>
            <w:lang w:val="es-UY" w:eastAsia="es-UY"/>
          </w:rPr>
          <w:t>Costadoat</w:t>
        </w:r>
        <w:proofErr w:type="spellEnd"/>
      </w:hyperlink>
    </w:p>
    <w:p w:rsidR="003D3E65" w:rsidRPr="003D3E65" w:rsidRDefault="003D3E65" w:rsidP="003D3E65">
      <w:pPr>
        <w:shd w:val="clear" w:color="auto" w:fill="FFFFFF"/>
        <w:spacing w:line="240" w:lineRule="auto"/>
        <w:rPr>
          <w:rFonts w:ascii="inherit" w:eastAsia="Times New Roman" w:hAnsi="inherit" w:cs="Arial"/>
          <w:color w:val="000000"/>
          <w:sz w:val="21"/>
          <w:szCs w:val="21"/>
          <w:lang w:val="es-UY" w:eastAsia="es-UY"/>
        </w:rPr>
      </w:pPr>
      <w:r w:rsidRPr="003D3E65">
        <w:rPr>
          <w:rFonts w:ascii="inherit" w:eastAsia="Times New Roman" w:hAnsi="inherit" w:cs="Arial"/>
          <w:noProof/>
          <w:color w:val="000000"/>
          <w:sz w:val="21"/>
          <w:szCs w:val="21"/>
          <w:lang w:val="es-UY" w:eastAsia="es-UY"/>
        </w:rPr>
        <w:lastRenderedPageBreak/>
        <w:drawing>
          <wp:inline distT="0" distB="0" distL="0" distR="0" wp14:anchorId="3FB8A855" wp14:editId="0065A2A7">
            <wp:extent cx="5412688" cy="3065780"/>
            <wp:effectExtent l="0" t="0" r="0" b="1270"/>
            <wp:docPr id="2" name="Imagen 2" descr="Amazonia. Religi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ia. Religios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6147" cy="3079067"/>
                    </a:xfrm>
                    <a:prstGeom prst="rect">
                      <a:avLst/>
                    </a:prstGeom>
                    <a:noFill/>
                    <a:ln>
                      <a:noFill/>
                    </a:ln>
                  </pic:spPr>
                </pic:pic>
              </a:graphicData>
            </a:graphic>
          </wp:inline>
        </w:drawing>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b/>
          <w:bCs/>
          <w:color w:val="474747"/>
          <w:sz w:val="24"/>
          <w:szCs w:val="24"/>
          <w:lang w:val="es-UY" w:eastAsia="es-UY"/>
        </w:rPr>
        <w:t>En la Amazonia hay muchos cristianos</w:t>
      </w:r>
      <w:r w:rsidRPr="003D3E65">
        <w:rPr>
          <w:rFonts w:ascii="Arial" w:eastAsia="Times New Roman" w:hAnsi="Arial" w:cs="Arial"/>
          <w:color w:val="333333"/>
          <w:sz w:val="24"/>
          <w:szCs w:val="24"/>
          <w:lang w:val="es-UY" w:eastAsia="es-UY"/>
        </w:rPr>
        <w:t>, aunque solo un 30% de las comunidades cuenten con curas para celebrar la eucaristía. Faltan sacerdotes, obvio. ¿Obvio? ¿Es indispensable la eucaristía para que haya cristianismo? Dejemos abierta una pregunta que daría para una reflexión teológica mayor, pero el hecho de un cristianismo sin ministros sacerdotes hace pensar.</w:t>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color w:val="333333"/>
          <w:sz w:val="24"/>
          <w:szCs w:val="24"/>
          <w:lang w:val="es-UY" w:eastAsia="es-UY"/>
        </w:rPr>
        <w:t>Me ha motivado escribir esta columna la</w:t>
      </w:r>
      <w:hyperlink r:id="rId8" w:history="1">
        <w:r w:rsidRPr="003D3E65">
          <w:rPr>
            <w:rFonts w:ascii="Arial" w:eastAsia="Times New Roman" w:hAnsi="Arial" w:cs="Arial"/>
            <w:color w:val="D49400"/>
            <w:sz w:val="24"/>
            <w:szCs w:val="24"/>
            <w:lang w:val="es-UY" w:eastAsia="es-UY"/>
          </w:rPr>
          <w:t> carta de José Ignacio González-</w:t>
        </w:r>
        <w:proofErr w:type="spellStart"/>
        <w:r w:rsidRPr="003D3E65">
          <w:rPr>
            <w:rFonts w:ascii="Arial" w:eastAsia="Times New Roman" w:hAnsi="Arial" w:cs="Arial"/>
            <w:color w:val="D49400"/>
            <w:sz w:val="24"/>
            <w:szCs w:val="24"/>
            <w:lang w:val="es-UY" w:eastAsia="es-UY"/>
          </w:rPr>
          <w:t>Faus</w:t>
        </w:r>
        <w:proofErr w:type="spellEnd"/>
        <w:r w:rsidRPr="003D3E65">
          <w:rPr>
            <w:rFonts w:ascii="Arial" w:eastAsia="Times New Roman" w:hAnsi="Arial" w:cs="Arial"/>
            <w:color w:val="D49400"/>
            <w:sz w:val="24"/>
            <w:szCs w:val="24"/>
            <w:lang w:val="es-UY" w:eastAsia="es-UY"/>
          </w:rPr>
          <w:t xml:space="preserve"> al Papa</w:t>
        </w:r>
      </w:hyperlink>
      <w:r w:rsidRPr="003D3E65">
        <w:rPr>
          <w:rFonts w:ascii="Arial" w:eastAsia="Times New Roman" w:hAnsi="Arial" w:cs="Arial"/>
          <w:color w:val="333333"/>
          <w:sz w:val="24"/>
          <w:szCs w:val="24"/>
          <w:lang w:val="es-UY" w:eastAsia="es-UY"/>
        </w:rPr>
        <w:t xml:space="preserve"> por no haber permitido, en su Exhortación apostólica sobre la Amazonia, que se ordene a los </w:t>
      </w:r>
      <w:proofErr w:type="spellStart"/>
      <w:r w:rsidRPr="003D3E65">
        <w:rPr>
          <w:rFonts w:ascii="Arial" w:eastAsia="Times New Roman" w:hAnsi="Arial" w:cs="Arial"/>
          <w:color w:val="333333"/>
          <w:sz w:val="24"/>
          <w:szCs w:val="24"/>
          <w:lang w:val="es-UY" w:eastAsia="es-UY"/>
        </w:rPr>
        <w:t>viri</w:t>
      </w:r>
      <w:proofErr w:type="spellEnd"/>
      <w:r w:rsidRPr="003D3E65">
        <w:rPr>
          <w:rFonts w:ascii="Arial" w:eastAsia="Times New Roman" w:hAnsi="Arial" w:cs="Arial"/>
          <w:color w:val="333333"/>
          <w:sz w:val="24"/>
          <w:szCs w:val="24"/>
          <w:lang w:val="es-UY" w:eastAsia="es-UY"/>
        </w:rPr>
        <w:t xml:space="preserve"> </w:t>
      </w:r>
      <w:proofErr w:type="spellStart"/>
      <w:r w:rsidRPr="003D3E65">
        <w:rPr>
          <w:rFonts w:ascii="Arial" w:eastAsia="Times New Roman" w:hAnsi="Arial" w:cs="Arial"/>
          <w:color w:val="333333"/>
          <w:sz w:val="24"/>
          <w:szCs w:val="24"/>
          <w:lang w:val="es-UY" w:eastAsia="es-UY"/>
        </w:rPr>
        <w:t>probati</w:t>
      </w:r>
      <w:proofErr w:type="spellEnd"/>
      <w:r w:rsidRPr="003D3E65">
        <w:rPr>
          <w:rFonts w:ascii="Arial" w:eastAsia="Times New Roman" w:hAnsi="Arial" w:cs="Arial"/>
          <w:color w:val="333333"/>
          <w:sz w:val="24"/>
          <w:szCs w:val="24"/>
          <w:lang w:val="es-UY" w:eastAsia="es-UY"/>
        </w:rPr>
        <w:t>. El teólogo bromea: propone que los sacerdotes </w:t>
      </w:r>
      <w:r w:rsidRPr="003D3E65">
        <w:rPr>
          <w:rFonts w:ascii="Arial" w:eastAsia="Times New Roman" w:hAnsi="Arial" w:cs="Arial"/>
          <w:b/>
          <w:bCs/>
          <w:color w:val="474747"/>
          <w:sz w:val="24"/>
          <w:szCs w:val="24"/>
          <w:lang w:val="es-UY" w:eastAsia="es-UY"/>
        </w:rPr>
        <w:t>romanos célibes dejen la Curia y vayan a Sudamérica</w:t>
      </w:r>
      <w:r w:rsidRPr="003D3E65">
        <w:rPr>
          <w:rFonts w:ascii="Arial" w:eastAsia="Times New Roman" w:hAnsi="Arial" w:cs="Arial"/>
          <w:color w:val="333333"/>
          <w:sz w:val="24"/>
          <w:szCs w:val="24"/>
          <w:lang w:val="es-UY" w:eastAsia="es-UY"/>
        </w:rPr>
        <w:t> a prestar un servicio pastoral. Sus trabajos en Roma podrían tomarlos personas laicas. Ellos, en cambio, podrían ir a los varios países amazónicos a desempeñar una labor que actualmente no cumplen.</w:t>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color w:val="333333"/>
          <w:sz w:val="24"/>
          <w:szCs w:val="24"/>
          <w:lang w:val="es-UY" w:eastAsia="es-UY"/>
        </w:rPr>
        <w:t>Me tomo en serio la broma de González-</w:t>
      </w:r>
      <w:proofErr w:type="spellStart"/>
      <w:r w:rsidRPr="003D3E65">
        <w:rPr>
          <w:rFonts w:ascii="Arial" w:eastAsia="Times New Roman" w:hAnsi="Arial" w:cs="Arial"/>
          <w:color w:val="333333"/>
          <w:sz w:val="24"/>
          <w:szCs w:val="24"/>
          <w:lang w:val="es-UY" w:eastAsia="es-UY"/>
        </w:rPr>
        <w:t>Faus</w:t>
      </w:r>
      <w:proofErr w:type="spellEnd"/>
      <w:r w:rsidRPr="003D3E65">
        <w:rPr>
          <w:rFonts w:ascii="Arial" w:eastAsia="Times New Roman" w:hAnsi="Arial" w:cs="Arial"/>
          <w:color w:val="333333"/>
          <w:sz w:val="24"/>
          <w:szCs w:val="24"/>
          <w:lang w:val="es-UY" w:eastAsia="es-UY"/>
        </w:rPr>
        <w:t>.</w:t>
      </w:r>
    </w:p>
    <w:p w:rsidR="003D3E65" w:rsidRPr="003D3E65" w:rsidRDefault="003D3E65" w:rsidP="003D3E65">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3D3E65">
        <w:rPr>
          <w:rFonts w:ascii="Arial" w:eastAsia="Times New Roman" w:hAnsi="Arial" w:cs="Arial"/>
          <w:b/>
          <w:bCs/>
          <w:i/>
          <w:iCs/>
          <w:color w:val="D49400"/>
          <w:sz w:val="24"/>
          <w:szCs w:val="24"/>
          <w:lang w:val="es-UY" w:eastAsia="es-UY"/>
        </w:rPr>
        <w:t xml:space="preserve">No bromeo: ¿alguien imagina al Cardenal Sarah, </w:t>
      </w:r>
      <w:proofErr w:type="gramStart"/>
      <w:r w:rsidRPr="003D3E65">
        <w:rPr>
          <w:rFonts w:ascii="Arial" w:eastAsia="Times New Roman" w:hAnsi="Arial" w:cs="Arial"/>
          <w:b/>
          <w:bCs/>
          <w:i/>
          <w:iCs/>
          <w:color w:val="D49400"/>
          <w:sz w:val="24"/>
          <w:szCs w:val="24"/>
          <w:lang w:val="es-UY" w:eastAsia="es-UY"/>
        </w:rPr>
        <w:t>el Prefecto para la liturgia, celebrando la eucaristía en Brasil, dándole la espalda a la gente y ofreciéndole la comunión solo en la boca?</w:t>
      </w:r>
      <w:proofErr w:type="gramEnd"/>
      <w:r w:rsidRPr="003D3E65">
        <w:rPr>
          <w:rFonts w:ascii="Arial" w:eastAsia="Times New Roman" w:hAnsi="Arial" w:cs="Arial"/>
          <w:b/>
          <w:bCs/>
          <w:i/>
          <w:iCs/>
          <w:color w:val="D49400"/>
          <w:sz w:val="24"/>
          <w:szCs w:val="24"/>
          <w:lang w:val="es-UY" w:eastAsia="es-UY"/>
        </w:rPr>
        <w:t xml:space="preserve"> Sería una barbaridad pastoral.</w:t>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color w:val="333333"/>
          <w:sz w:val="24"/>
          <w:szCs w:val="24"/>
          <w:lang w:val="es-UY" w:eastAsia="es-UY"/>
        </w:rPr>
        <w:t>Pero él mismo, como nos consta que lo ha planteado, entiende de esta manera el sacerdocio.</w:t>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b/>
          <w:bCs/>
          <w:color w:val="474747"/>
          <w:sz w:val="24"/>
          <w:szCs w:val="24"/>
          <w:lang w:val="es-UY" w:eastAsia="es-UY"/>
        </w:rPr>
        <w:t>En la Amazonia hay cristianismo sin sacerdotes.</w:t>
      </w:r>
      <w:r w:rsidRPr="003D3E65">
        <w:rPr>
          <w:rFonts w:ascii="Arial" w:eastAsia="Times New Roman" w:hAnsi="Arial" w:cs="Arial"/>
          <w:color w:val="333333"/>
          <w:sz w:val="24"/>
          <w:szCs w:val="24"/>
          <w:lang w:val="es-UY" w:eastAsia="es-UY"/>
        </w:rPr>
        <w:t> ¿De qué calidad? Solo lo sabe el Padre Eterno. Pero, en cuanto a lo que nosotros seres humanos podemos saber, un cristianismo con sacerdotes romanos probablemente se desvirtuaría. Este tipo de sacerdotes son los que aún se forman en seminarios que los desarraigan de sus culturas y de sus comunidades, y los clericalizan.</w:t>
      </w:r>
      <w:r w:rsidRPr="003D3E65">
        <w:rPr>
          <w:rFonts w:ascii="Arial" w:eastAsia="Times New Roman" w:hAnsi="Arial" w:cs="Arial"/>
          <w:b/>
          <w:bCs/>
          <w:color w:val="474747"/>
          <w:sz w:val="24"/>
          <w:szCs w:val="24"/>
          <w:lang w:val="es-UY" w:eastAsia="es-UY"/>
        </w:rPr>
        <w:t> Son personas que llegaron a Europa después de recibir una formación sacerdotal muy europea y vuelven a América Latina todavía más europeos</w:t>
      </w:r>
      <w:r w:rsidRPr="003D3E65">
        <w:rPr>
          <w:rFonts w:ascii="Arial" w:eastAsia="Times New Roman" w:hAnsi="Arial" w:cs="Arial"/>
          <w:color w:val="333333"/>
          <w:sz w:val="24"/>
          <w:szCs w:val="24"/>
          <w:lang w:val="es-UY" w:eastAsia="es-UY"/>
        </w:rPr>
        <w:t>. Roma está llena de casas de formación y de universidades que romanizan a los sacerdotes y les convierten en ministros del sacrificio eucarístico para el perdón de los pecados. Esta idea preconciliar restrictiva de sacerdote no ha desparecido, se ha revigorizado y constituye la fragua del clericalismo que el catolicismo actual lamenta por doquier. Mucho de esto tiene la misma Exhortación del Papa, sé que es duro decirlo.</w:t>
      </w:r>
    </w:p>
    <w:p w:rsidR="003D3E65" w:rsidRPr="003D3E65" w:rsidRDefault="003D3E65" w:rsidP="003D3E65">
      <w:pPr>
        <w:shd w:val="clear" w:color="auto" w:fill="FFFFFF"/>
        <w:spacing w:after="0" w:line="240" w:lineRule="auto"/>
        <w:rPr>
          <w:rFonts w:ascii="inherit" w:eastAsia="Times New Roman" w:hAnsi="inherit" w:cs="Arial"/>
          <w:color w:val="000000"/>
          <w:sz w:val="21"/>
          <w:szCs w:val="21"/>
          <w:lang w:val="es-UY" w:eastAsia="es-UY"/>
        </w:rPr>
      </w:pPr>
      <w:r w:rsidRPr="003D3E65">
        <w:rPr>
          <w:rFonts w:ascii="inherit" w:eastAsia="Times New Roman" w:hAnsi="inherit" w:cs="Arial"/>
          <w:noProof/>
          <w:color w:val="000000"/>
          <w:sz w:val="21"/>
          <w:szCs w:val="21"/>
          <w:lang w:val="es-UY" w:eastAsia="es-UY"/>
        </w:rPr>
        <w:drawing>
          <wp:inline distT="0" distB="0" distL="0" distR="0" wp14:anchorId="2A1E9E58" wp14:editId="3588714B">
            <wp:extent cx="5180086" cy="2908300"/>
            <wp:effectExtent l="0" t="0" r="1905" b="6350"/>
            <wp:docPr id="3" name="Imagen 3" descr="Abertura del 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ertura del Sínodo para la Amazon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8095" cy="2912796"/>
                    </a:xfrm>
                    <a:prstGeom prst="rect">
                      <a:avLst/>
                    </a:prstGeom>
                    <a:noFill/>
                    <a:ln>
                      <a:noFill/>
                    </a:ln>
                  </pic:spPr>
                </pic:pic>
              </a:graphicData>
            </a:graphic>
          </wp:inline>
        </w:drawing>
      </w:r>
    </w:p>
    <w:p w:rsidR="003D3E65" w:rsidRPr="003D3E65" w:rsidRDefault="003D3E65" w:rsidP="003D3E65">
      <w:pPr>
        <w:shd w:val="clear" w:color="auto" w:fill="FFFFFF"/>
        <w:spacing w:line="240" w:lineRule="auto"/>
        <w:rPr>
          <w:rFonts w:ascii="inherit" w:eastAsia="Times New Roman" w:hAnsi="inherit" w:cs="Arial"/>
          <w:color w:val="000000"/>
          <w:sz w:val="21"/>
          <w:szCs w:val="21"/>
          <w:lang w:val="es-UY" w:eastAsia="es-UY"/>
        </w:rPr>
      </w:pPr>
      <w:r w:rsidRPr="003D3E65">
        <w:rPr>
          <w:rFonts w:ascii="inherit" w:eastAsia="Times New Roman" w:hAnsi="inherit" w:cs="Arial"/>
          <w:color w:val="000000"/>
          <w:sz w:val="21"/>
          <w:szCs w:val="21"/>
          <w:lang w:val="es-UY" w:eastAsia="es-UY"/>
        </w:rPr>
        <w:t>Abertura del Sínodo para la Amazonía</w:t>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b/>
          <w:bCs/>
          <w:color w:val="474747"/>
          <w:sz w:val="24"/>
          <w:szCs w:val="24"/>
          <w:lang w:val="es-UY" w:eastAsia="es-UY"/>
        </w:rPr>
        <w:t>La Amazonia no necesita sacerdotes, sino presbíteros probados por sus comunidades</w:t>
      </w:r>
      <w:r w:rsidRPr="003D3E65">
        <w:rPr>
          <w:rFonts w:ascii="Arial" w:eastAsia="Times New Roman" w:hAnsi="Arial" w:cs="Arial"/>
          <w:color w:val="333333"/>
          <w:sz w:val="24"/>
          <w:szCs w:val="24"/>
          <w:lang w:val="es-UY" w:eastAsia="es-UY"/>
        </w:rPr>
        <w:t> por haberles ayudado a vivir del Evangelio y por haberlas cuidado de las divisiones que las acechan. El único sacrificio que estas comunidades necesitan es el del amor de los que se privan a sí mismos en favor de sus hermanos y hermanas.</w:t>
      </w:r>
    </w:p>
    <w:p w:rsidR="003D3E65" w:rsidRPr="003D3E65" w:rsidRDefault="003D3E65" w:rsidP="003D3E65">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3D3E65">
        <w:rPr>
          <w:rFonts w:ascii="Arial" w:eastAsia="Times New Roman" w:hAnsi="Arial" w:cs="Arial"/>
          <w:b/>
          <w:bCs/>
          <w:i/>
          <w:iCs/>
          <w:color w:val="D49400"/>
          <w:sz w:val="24"/>
          <w:szCs w:val="24"/>
          <w:lang w:val="es-UY" w:eastAsia="es-UY"/>
        </w:rPr>
        <w:t xml:space="preserve">¿Pueden cumplir esta misión </w:t>
      </w:r>
      <w:proofErr w:type="spellStart"/>
      <w:r w:rsidRPr="003D3E65">
        <w:rPr>
          <w:rFonts w:ascii="Arial" w:eastAsia="Times New Roman" w:hAnsi="Arial" w:cs="Arial"/>
          <w:b/>
          <w:bCs/>
          <w:i/>
          <w:iCs/>
          <w:color w:val="D49400"/>
          <w:sz w:val="24"/>
          <w:szCs w:val="24"/>
          <w:lang w:val="es-UY" w:eastAsia="es-UY"/>
        </w:rPr>
        <w:t>viri</w:t>
      </w:r>
      <w:proofErr w:type="spellEnd"/>
      <w:r w:rsidRPr="003D3E65">
        <w:rPr>
          <w:rFonts w:ascii="Arial" w:eastAsia="Times New Roman" w:hAnsi="Arial" w:cs="Arial"/>
          <w:b/>
          <w:bCs/>
          <w:i/>
          <w:iCs/>
          <w:color w:val="D49400"/>
          <w:sz w:val="24"/>
          <w:szCs w:val="24"/>
          <w:lang w:val="es-UY" w:eastAsia="es-UY"/>
        </w:rPr>
        <w:t xml:space="preserve"> </w:t>
      </w:r>
      <w:proofErr w:type="spellStart"/>
      <w:r w:rsidRPr="003D3E65">
        <w:rPr>
          <w:rFonts w:ascii="Arial" w:eastAsia="Times New Roman" w:hAnsi="Arial" w:cs="Arial"/>
          <w:b/>
          <w:bCs/>
          <w:i/>
          <w:iCs/>
          <w:color w:val="D49400"/>
          <w:sz w:val="24"/>
          <w:szCs w:val="24"/>
          <w:lang w:val="es-UY" w:eastAsia="es-UY"/>
        </w:rPr>
        <w:t>probati</w:t>
      </w:r>
      <w:proofErr w:type="spellEnd"/>
      <w:r w:rsidRPr="003D3E65">
        <w:rPr>
          <w:rFonts w:ascii="Arial" w:eastAsia="Times New Roman" w:hAnsi="Arial" w:cs="Arial"/>
          <w:b/>
          <w:bCs/>
          <w:i/>
          <w:iCs/>
          <w:color w:val="D49400"/>
          <w:sz w:val="24"/>
          <w:szCs w:val="24"/>
          <w:lang w:val="es-UY" w:eastAsia="es-UY"/>
        </w:rPr>
        <w:t xml:space="preserve"> no sacerdotes? Parece que sí. ¿Pueden hacerlo las religiosas y las mujeres en general? No sabemos, pero tal vez pueden hacerlo mejor que los varones.</w:t>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b/>
          <w:bCs/>
          <w:color w:val="474747"/>
          <w:sz w:val="24"/>
          <w:szCs w:val="24"/>
          <w:lang w:val="es-UY" w:eastAsia="es-UY"/>
        </w:rPr>
        <w:t xml:space="preserve"> La Amazonia no necesita, por cierto, el tipo de sacerdote </w:t>
      </w:r>
      <w:proofErr w:type="spellStart"/>
      <w:r w:rsidRPr="003D3E65">
        <w:rPr>
          <w:rFonts w:ascii="Arial" w:eastAsia="Times New Roman" w:hAnsi="Arial" w:cs="Arial"/>
          <w:b/>
          <w:bCs/>
          <w:color w:val="474747"/>
          <w:sz w:val="24"/>
          <w:szCs w:val="24"/>
          <w:lang w:val="es-UY" w:eastAsia="es-UY"/>
        </w:rPr>
        <w:t>resacralizado</w:t>
      </w:r>
      <w:proofErr w:type="spellEnd"/>
      <w:r w:rsidRPr="003D3E65">
        <w:rPr>
          <w:rFonts w:ascii="Arial" w:eastAsia="Times New Roman" w:hAnsi="Arial" w:cs="Arial"/>
          <w:color w:val="333333"/>
          <w:sz w:val="24"/>
          <w:szCs w:val="24"/>
          <w:lang w:val="es-UY" w:eastAsia="es-UY"/>
        </w:rPr>
        <w:t> que en los últimos cincuenta años terminaron por destruir las comunidades eclesiales de base (</w:t>
      </w:r>
      <w:proofErr w:type="spellStart"/>
      <w:r w:rsidRPr="003D3E65">
        <w:rPr>
          <w:rFonts w:ascii="Arial" w:eastAsia="Times New Roman" w:hAnsi="Arial" w:cs="Arial"/>
          <w:color w:val="333333"/>
          <w:sz w:val="24"/>
          <w:szCs w:val="24"/>
          <w:lang w:val="es-UY" w:eastAsia="es-UY"/>
        </w:rPr>
        <w:t>CEBs</w:t>
      </w:r>
      <w:proofErr w:type="spellEnd"/>
      <w:r w:rsidRPr="003D3E65">
        <w:rPr>
          <w:rFonts w:ascii="Arial" w:eastAsia="Times New Roman" w:hAnsi="Arial" w:cs="Arial"/>
          <w:color w:val="333333"/>
          <w:sz w:val="24"/>
          <w:szCs w:val="24"/>
          <w:lang w:val="es-UY" w:eastAsia="es-UY"/>
        </w:rPr>
        <w:t>) de América Latina, la mejor de las recepciones del Vaticano II.</w:t>
      </w:r>
    </w:p>
    <w:p w:rsidR="003D3E65" w:rsidRPr="003D3E65" w:rsidRDefault="003D3E65" w:rsidP="003D3E65">
      <w:pPr>
        <w:shd w:val="clear" w:color="auto" w:fill="FFFFFF"/>
        <w:spacing w:after="0" w:line="240" w:lineRule="auto"/>
        <w:rPr>
          <w:rFonts w:ascii="inherit" w:eastAsia="Times New Roman" w:hAnsi="inherit" w:cs="Arial"/>
          <w:color w:val="000000"/>
          <w:sz w:val="21"/>
          <w:szCs w:val="21"/>
          <w:lang w:val="es-UY" w:eastAsia="es-UY"/>
        </w:rPr>
      </w:pPr>
      <w:r w:rsidRPr="003D3E65">
        <w:rPr>
          <w:rFonts w:ascii="inherit" w:eastAsia="Times New Roman" w:hAnsi="inherit" w:cs="Arial"/>
          <w:noProof/>
          <w:color w:val="000000"/>
          <w:sz w:val="21"/>
          <w:szCs w:val="21"/>
          <w:lang w:val="es-UY" w:eastAsia="es-UY"/>
        </w:rPr>
        <w:drawing>
          <wp:inline distT="0" distB="0" distL="0" distR="0" wp14:anchorId="73AD6B29" wp14:editId="17606B80">
            <wp:extent cx="5485462" cy="3079750"/>
            <wp:effectExtent l="0" t="0" r="1270" b="6350"/>
            <wp:docPr id="4" name="Imagen 4" descr="Robert Sarah, durante su intervención en el 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ert Sarah, durante su intervención en el C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9329" cy="3081921"/>
                    </a:xfrm>
                    <a:prstGeom prst="rect">
                      <a:avLst/>
                    </a:prstGeom>
                    <a:noFill/>
                    <a:ln>
                      <a:noFill/>
                    </a:ln>
                  </pic:spPr>
                </pic:pic>
              </a:graphicData>
            </a:graphic>
          </wp:inline>
        </w:drawing>
      </w:r>
    </w:p>
    <w:p w:rsidR="003D3E65" w:rsidRPr="003D3E65" w:rsidRDefault="003D3E65" w:rsidP="003D3E65">
      <w:pPr>
        <w:shd w:val="clear" w:color="auto" w:fill="FFFFFF"/>
        <w:spacing w:line="240" w:lineRule="auto"/>
        <w:rPr>
          <w:rFonts w:ascii="inherit" w:eastAsia="Times New Roman" w:hAnsi="inherit" w:cs="Arial"/>
          <w:color w:val="000000"/>
          <w:sz w:val="21"/>
          <w:szCs w:val="21"/>
          <w:lang w:val="es-UY" w:eastAsia="es-UY"/>
        </w:rPr>
      </w:pPr>
      <w:r w:rsidRPr="003D3E65">
        <w:rPr>
          <w:rFonts w:ascii="inherit" w:eastAsia="Times New Roman" w:hAnsi="inherit" w:cs="Arial"/>
          <w:color w:val="000000"/>
          <w:sz w:val="21"/>
          <w:szCs w:val="21"/>
          <w:lang w:val="es-UY" w:eastAsia="es-UY"/>
        </w:rPr>
        <w:t>Robert Sarah, durante su intervención en el CEU</w:t>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color w:val="333333"/>
          <w:sz w:val="24"/>
          <w:szCs w:val="24"/>
          <w:lang w:val="es-UY" w:eastAsia="es-UY"/>
        </w:rPr>
        <w:t xml:space="preserve">Estos días se ha ofrecido una interpretación benigna de La querida Amazonia. Esta Exhortación apostólica no habría excluido la posibilidad de ordenar a los </w:t>
      </w:r>
      <w:proofErr w:type="spellStart"/>
      <w:r w:rsidRPr="003D3E65">
        <w:rPr>
          <w:rFonts w:ascii="Arial" w:eastAsia="Times New Roman" w:hAnsi="Arial" w:cs="Arial"/>
          <w:color w:val="333333"/>
          <w:sz w:val="24"/>
          <w:szCs w:val="24"/>
          <w:lang w:val="es-UY" w:eastAsia="es-UY"/>
        </w:rPr>
        <w:t>viri</w:t>
      </w:r>
      <w:proofErr w:type="spellEnd"/>
      <w:r w:rsidRPr="003D3E65">
        <w:rPr>
          <w:rFonts w:ascii="Arial" w:eastAsia="Times New Roman" w:hAnsi="Arial" w:cs="Arial"/>
          <w:color w:val="333333"/>
          <w:sz w:val="24"/>
          <w:szCs w:val="24"/>
          <w:lang w:val="es-UY" w:eastAsia="es-UY"/>
        </w:rPr>
        <w:t xml:space="preserve"> </w:t>
      </w:r>
      <w:proofErr w:type="spellStart"/>
      <w:r w:rsidRPr="003D3E65">
        <w:rPr>
          <w:rFonts w:ascii="Arial" w:eastAsia="Times New Roman" w:hAnsi="Arial" w:cs="Arial"/>
          <w:color w:val="333333"/>
          <w:sz w:val="24"/>
          <w:szCs w:val="24"/>
          <w:lang w:val="es-UY" w:eastAsia="es-UY"/>
        </w:rPr>
        <w:t>probati</w:t>
      </w:r>
      <w:proofErr w:type="spellEnd"/>
      <w:r w:rsidRPr="003D3E65">
        <w:rPr>
          <w:rFonts w:ascii="Arial" w:eastAsia="Times New Roman" w:hAnsi="Arial" w:cs="Arial"/>
          <w:color w:val="333333"/>
          <w:sz w:val="24"/>
          <w:szCs w:val="24"/>
          <w:lang w:val="es-UY" w:eastAsia="es-UY"/>
        </w:rPr>
        <w:t>, sino que habría entregado la decisión a las iglesias locales. El Papa valora, por cierto, las conclusiones del Sínodo que abordó esta temática. </w:t>
      </w:r>
      <w:r w:rsidRPr="003D3E65">
        <w:rPr>
          <w:rFonts w:ascii="Arial" w:eastAsia="Times New Roman" w:hAnsi="Arial" w:cs="Arial"/>
          <w:b/>
          <w:bCs/>
          <w:color w:val="474747"/>
          <w:sz w:val="24"/>
          <w:szCs w:val="24"/>
          <w:lang w:val="es-UY" w:eastAsia="es-UY"/>
        </w:rPr>
        <w:t>“No pretendo ni reemplazarlo ni repetirlo”</w:t>
      </w:r>
      <w:r w:rsidRPr="003D3E65">
        <w:rPr>
          <w:rFonts w:ascii="Arial" w:eastAsia="Times New Roman" w:hAnsi="Arial" w:cs="Arial"/>
          <w:color w:val="333333"/>
          <w:sz w:val="24"/>
          <w:szCs w:val="24"/>
          <w:lang w:val="es-UY" w:eastAsia="es-UY"/>
        </w:rPr>
        <w:t xml:space="preserve"> (QA 2), afirma. Con este nuevo documento Francisco quiere completar su magisterio y presentar oficialmente el resultado del trabajo sinodal. </w:t>
      </w:r>
      <w:proofErr w:type="gramStart"/>
      <w:r w:rsidRPr="003D3E65">
        <w:rPr>
          <w:rFonts w:ascii="Arial" w:eastAsia="Times New Roman" w:hAnsi="Arial" w:cs="Arial"/>
          <w:color w:val="333333"/>
          <w:sz w:val="24"/>
          <w:szCs w:val="24"/>
          <w:lang w:val="es-UY" w:eastAsia="es-UY"/>
        </w:rPr>
        <w:t>Pero,</w:t>
      </w:r>
      <w:proofErr w:type="gramEnd"/>
      <w:r w:rsidRPr="003D3E65">
        <w:rPr>
          <w:rFonts w:ascii="Arial" w:eastAsia="Times New Roman" w:hAnsi="Arial" w:cs="Arial"/>
          <w:color w:val="333333"/>
          <w:sz w:val="24"/>
          <w:szCs w:val="24"/>
          <w:lang w:val="es-UY" w:eastAsia="es-UY"/>
        </w:rPr>
        <w:t xml:space="preserve"> ¿ha sido necesaria otra vuelta de tuerca para convencer a los cardenales que trancan su magisterio? ¿O para ganarles la partida con una estrategia que los descoloque? No lo creo. Como</w:t>
      </w:r>
      <w:r w:rsidRPr="003D3E65">
        <w:rPr>
          <w:rFonts w:ascii="Arial" w:eastAsia="Times New Roman" w:hAnsi="Arial" w:cs="Arial"/>
          <w:b/>
          <w:bCs/>
          <w:color w:val="474747"/>
          <w:sz w:val="24"/>
          <w:szCs w:val="24"/>
          <w:lang w:val="es-UY" w:eastAsia="es-UY"/>
        </w:rPr>
        <w:t xml:space="preserve"> tampoco creo que fue bueno entregar a los episcopados locales la decisión de </w:t>
      </w:r>
      <w:proofErr w:type="spellStart"/>
      <w:r w:rsidRPr="003D3E65">
        <w:rPr>
          <w:rFonts w:ascii="Arial" w:eastAsia="Times New Roman" w:hAnsi="Arial" w:cs="Arial"/>
          <w:b/>
          <w:bCs/>
          <w:color w:val="474747"/>
          <w:sz w:val="24"/>
          <w:szCs w:val="24"/>
          <w:lang w:val="es-UY" w:eastAsia="es-UY"/>
        </w:rPr>
        <w:t>Amoris</w:t>
      </w:r>
      <w:proofErr w:type="spellEnd"/>
      <w:r w:rsidRPr="003D3E65">
        <w:rPr>
          <w:rFonts w:ascii="Arial" w:eastAsia="Times New Roman" w:hAnsi="Arial" w:cs="Arial"/>
          <w:b/>
          <w:bCs/>
          <w:color w:val="474747"/>
          <w:sz w:val="24"/>
          <w:szCs w:val="24"/>
          <w:lang w:val="es-UY" w:eastAsia="es-UY"/>
        </w:rPr>
        <w:t xml:space="preserve"> Laetitia de ofrecer la eucaristía a los divorciados vueltos a casar.</w:t>
      </w:r>
      <w:r w:rsidRPr="003D3E65">
        <w:rPr>
          <w:rFonts w:ascii="Arial" w:eastAsia="Times New Roman" w:hAnsi="Arial" w:cs="Arial"/>
          <w:color w:val="333333"/>
          <w:sz w:val="24"/>
          <w:szCs w:val="24"/>
          <w:lang w:val="es-UY" w:eastAsia="es-UY"/>
        </w:rPr>
        <w:t> Las conferencias episcopales del mundo, según me he informado, salvo muy pocas, no tuvieron en el coraje de hacerlo.</w:t>
      </w:r>
    </w:p>
    <w:p w:rsidR="003D3E65" w:rsidRPr="003D3E65" w:rsidRDefault="003D3E65" w:rsidP="003D3E65">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3D3E65">
        <w:rPr>
          <w:rFonts w:ascii="Arial" w:eastAsia="Times New Roman" w:hAnsi="Arial" w:cs="Arial"/>
          <w:b/>
          <w:bCs/>
          <w:i/>
          <w:iCs/>
          <w:color w:val="D49400"/>
          <w:sz w:val="24"/>
          <w:szCs w:val="24"/>
          <w:lang w:val="es-UY" w:eastAsia="es-UY"/>
        </w:rPr>
        <w:t xml:space="preserve">¿Ordenarán los obispos de Brasil a </w:t>
      </w:r>
      <w:proofErr w:type="spellStart"/>
      <w:r w:rsidRPr="003D3E65">
        <w:rPr>
          <w:rFonts w:ascii="Arial" w:eastAsia="Times New Roman" w:hAnsi="Arial" w:cs="Arial"/>
          <w:b/>
          <w:bCs/>
          <w:i/>
          <w:iCs/>
          <w:color w:val="D49400"/>
          <w:sz w:val="24"/>
          <w:szCs w:val="24"/>
          <w:lang w:val="es-UY" w:eastAsia="es-UY"/>
        </w:rPr>
        <w:t>viri</w:t>
      </w:r>
      <w:proofErr w:type="spellEnd"/>
      <w:r w:rsidRPr="003D3E65">
        <w:rPr>
          <w:rFonts w:ascii="Arial" w:eastAsia="Times New Roman" w:hAnsi="Arial" w:cs="Arial"/>
          <w:b/>
          <w:bCs/>
          <w:i/>
          <w:iCs/>
          <w:color w:val="D49400"/>
          <w:sz w:val="24"/>
          <w:szCs w:val="24"/>
          <w:lang w:val="es-UY" w:eastAsia="es-UY"/>
        </w:rPr>
        <w:t xml:space="preserve"> </w:t>
      </w:r>
      <w:proofErr w:type="spellStart"/>
      <w:r w:rsidRPr="003D3E65">
        <w:rPr>
          <w:rFonts w:ascii="Arial" w:eastAsia="Times New Roman" w:hAnsi="Arial" w:cs="Arial"/>
          <w:b/>
          <w:bCs/>
          <w:i/>
          <w:iCs/>
          <w:color w:val="D49400"/>
          <w:sz w:val="24"/>
          <w:szCs w:val="24"/>
          <w:lang w:val="es-UY" w:eastAsia="es-UY"/>
        </w:rPr>
        <w:t>probati</w:t>
      </w:r>
      <w:proofErr w:type="spellEnd"/>
      <w:r w:rsidRPr="003D3E65">
        <w:rPr>
          <w:rFonts w:ascii="Arial" w:eastAsia="Times New Roman" w:hAnsi="Arial" w:cs="Arial"/>
          <w:b/>
          <w:bCs/>
          <w:i/>
          <w:iCs/>
          <w:color w:val="D49400"/>
          <w:sz w:val="24"/>
          <w:szCs w:val="24"/>
          <w:lang w:val="es-UY" w:eastAsia="es-UY"/>
        </w:rPr>
        <w:t>? ¿Lo harán en alianza con los alemanes en búsqueda de cambios ministeriales semejantes?</w:t>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color w:val="333333"/>
          <w:sz w:val="24"/>
          <w:szCs w:val="24"/>
          <w:lang w:val="es-UY" w:eastAsia="es-UY"/>
        </w:rPr>
        <w:t>Se dé el paso o no se lo dé, </w:t>
      </w:r>
      <w:r w:rsidRPr="003D3E65">
        <w:rPr>
          <w:rFonts w:ascii="Arial" w:eastAsia="Times New Roman" w:hAnsi="Arial" w:cs="Arial"/>
          <w:b/>
          <w:bCs/>
          <w:color w:val="474747"/>
          <w:sz w:val="24"/>
          <w:szCs w:val="24"/>
          <w:lang w:val="es-UY" w:eastAsia="es-UY"/>
        </w:rPr>
        <w:t>el cristianismo en la Amazonia es una realidad con o sin curas</w:t>
      </w:r>
      <w:r w:rsidRPr="003D3E65">
        <w:rPr>
          <w:rFonts w:ascii="Arial" w:eastAsia="Times New Roman" w:hAnsi="Arial" w:cs="Arial"/>
          <w:color w:val="333333"/>
          <w:sz w:val="24"/>
          <w:szCs w:val="24"/>
          <w:lang w:val="es-UY" w:eastAsia="es-UY"/>
        </w:rPr>
        <w:t>. Es más, en aquellas comunidades donde no los haya siempre es posible desarrollar otros tipos de acciones de gracias a Dios por Jesucristo. </w:t>
      </w:r>
      <w:r w:rsidRPr="003D3E65">
        <w:rPr>
          <w:rFonts w:ascii="Arial" w:eastAsia="Times New Roman" w:hAnsi="Arial" w:cs="Arial"/>
          <w:b/>
          <w:bCs/>
          <w:color w:val="474747"/>
          <w:sz w:val="24"/>
          <w:szCs w:val="24"/>
          <w:lang w:val="es-UY" w:eastAsia="es-UY"/>
        </w:rPr>
        <w:t>¿No serían posibles comidas eucarísticas con yuca y agua de coco?</w:t>
      </w:r>
      <w:r w:rsidRPr="003D3E65">
        <w:rPr>
          <w:rFonts w:ascii="Arial" w:eastAsia="Times New Roman" w:hAnsi="Arial" w:cs="Arial"/>
          <w:color w:val="333333"/>
          <w:sz w:val="24"/>
          <w:szCs w:val="24"/>
          <w:lang w:val="es-UY" w:eastAsia="es-UY"/>
        </w:rPr>
        <w:t> En Chile, Argentina y Uruguay podría hacérselo con pan y mate. Karl Rahner entreveía el desarrollo de un cristianismo mundial, abierto a estas innovaciones. Se pregunta: “¿Es necesario celebrar la eucaristía con vino de uva también en Alaska” (1980)? Otras formas de acción de gracias podrían realizarlas personas comunes, hombres y mujeres, idealmente líderes de comunidades preparados para facilitar la interpretación de la Palabra y capaces de guiar, reconciliar y animar a sus comunidades. Este servicio, de hecho, lo realizan este tipo de personas. </w:t>
      </w:r>
      <w:r w:rsidRPr="003D3E65">
        <w:rPr>
          <w:rFonts w:ascii="Arial" w:eastAsia="Times New Roman" w:hAnsi="Arial" w:cs="Arial"/>
          <w:b/>
          <w:bCs/>
          <w:color w:val="474747"/>
          <w:sz w:val="24"/>
          <w:szCs w:val="24"/>
          <w:lang w:val="es-UY" w:eastAsia="es-UY"/>
        </w:rPr>
        <w:t>Hay religiosas que incluso dicen confesar a los cristianos</w:t>
      </w:r>
      <w:r w:rsidRPr="003D3E65">
        <w:rPr>
          <w:rFonts w:ascii="Arial" w:eastAsia="Times New Roman" w:hAnsi="Arial" w:cs="Arial"/>
          <w:color w:val="333333"/>
          <w:sz w:val="24"/>
          <w:szCs w:val="24"/>
          <w:lang w:val="es-UY" w:eastAsia="es-UY"/>
        </w:rPr>
        <w:t>.</w:t>
      </w:r>
    </w:p>
    <w:p w:rsidR="003D3E65" w:rsidRPr="003D3E65" w:rsidRDefault="003D3E65" w:rsidP="003D3E65">
      <w:pPr>
        <w:shd w:val="clear" w:color="auto" w:fill="FFFFFF"/>
        <w:spacing w:after="0" w:line="240" w:lineRule="auto"/>
        <w:rPr>
          <w:rFonts w:ascii="inherit" w:eastAsia="Times New Roman" w:hAnsi="inherit" w:cs="Arial"/>
          <w:color w:val="000000"/>
          <w:sz w:val="21"/>
          <w:szCs w:val="21"/>
          <w:lang w:val="es-UY" w:eastAsia="es-UY"/>
        </w:rPr>
      </w:pPr>
      <w:r w:rsidRPr="003D3E65">
        <w:rPr>
          <w:rFonts w:ascii="inherit" w:eastAsia="Times New Roman" w:hAnsi="inherit" w:cs="Arial"/>
          <w:noProof/>
          <w:color w:val="000000"/>
          <w:sz w:val="21"/>
          <w:szCs w:val="21"/>
          <w:lang w:val="es-UY" w:eastAsia="es-UY"/>
        </w:rPr>
        <w:drawing>
          <wp:inline distT="0" distB="0" distL="0" distR="0" wp14:anchorId="5EF4F1E3" wp14:editId="27194EC5">
            <wp:extent cx="5295900" cy="2973322"/>
            <wp:effectExtent l="0" t="0" r="0" b="0"/>
            <wp:docPr id="5" name="Imagen 5" descr="Amazonía palpi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ía palpita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846" cy="2979468"/>
                    </a:xfrm>
                    <a:prstGeom prst="rect">
                      <a:avLst/>
                    </a:prstGeom>
                    <a:noFill/>
                    <a:ln>
                      <a:noFill/>
                    </a:ln>
                  </pic:spPr>
                </pic:pic>
              </a:graphicData>
            </a:graphic>
          </wp:inline>
        </w:drawing>
      </w:r>
    </w:p>
    <w:p w:rsidR="003D3E65" w:rsidRPr="003D3E65" w:rsidRDefault="003D3E65" w:rsidP="003D3E65">
      <w:pPr>
        <w:shd w:val="clear" w:color="auto" w:fill="FFFFFF"/>
        <w:spacing w:line="240" w:lineRule="auto"/>
        <w:jc w:val="both"/>
        <w:rPr>
          <w:rFonts w:ascii="inherit" w:eastAsia="Times New Roman" w:hAnsi="inherit" w:cs="Arial"/>
          <w:color w:val="000000"/>
          <w:sz w:val="24"/>
          <w:szCs w:val="24"/>
          <w:lang w:val="es-UY" w:eastAsia="es-UY"/>
        </w:rPr>
      </w:pPr>
      <w:r w:rsidRPr="003D3E65">
        <w:rPr>
          <w:rFonts w:ascii="inherit" w:eastAsia="Times New Roman" w:hAnsi="inherit" w:cs="Arial"/>
          <w:color w:val="000000"/>
          <w:sz w:val="24"/>
          <w:szCs w:val="24"/>
          <w:lang w:val="es-UY" w:eastAsia="es-UY"/>
        </w:rPr>
        <w:t>Amazonía palpitante</w:t>
      </w:r>
    </w:p>
    <w:p w:rsidR="003D3E65" w:rsidRPr="003D3E65" w:rsidRDefault="003D3E65" w:rsidP="003D3E65">
      <w:pPr>
        <w:shd w:val="clear" w:color="auto" w:fill="FFFFFF"/>
        <w:spacing w:after="465" w:line="300" w:lineRule="atLeast"/>
        <w:jc w:val="both"/>
        <w:rPr>
          <w:rFonts w:ascii="Arial" w:eastAsia="Times New Roman" w:hAnsi="Arial" w:cs="Arial"/>
          <w:color w:val="333333"/>
          <w:sz w:val="24"/>
          <w:szCs w:val="24"/>
          <w:lang w:val="es-UY" w:eastAsia="es-UY"/>
        </w:rPr>
      </w:pPr>
      <w:r w:rsidRPr="003D3E65">
        <w:rPr>
          <w:rFonts w:ascii="Arial" w:eastAsia="Times New Roman" w:hAnsi="Arial" w:cs="Arial"/>
          <w:color w:val="333333"/>
          <w:sz w:val="24"/>
          <w:szCs w:val="24"/>
          <w:lang w:val="es-UY" w:eastAsia="es-UY"/>
        </w:rPr>
        <w:t>Termino: </w:t>
      </w:r>
      <w:r w:rsidRPr="003D3E65">
        <w:rPr>
          <w:rFonts w:ascii="Arial" w:eastAsia="Times New Roman" w:hAnsi="Arial" w:cs="Arial"/>
          <w:b/>
          <w:bCs/>
          <w:color w:val="474747"/>
          <w:sz w:val="24"/>
          <w:szCs w:val="24"/>
          <w:lang w:val="es-UY" w:eastAsia="es-UY"/>
        </w:rPr>
        <w:t>¿y si el cristianismo actual de la Amazonia, sin clérigos, nos llevara la delantera?</w:t>
      </w:r>
      <w:r w:rsidRPr="003D3E65">
        <w:rPr>
          <w:rFonts w:ascii="Arial" w:eastAsia="Times New Roman" w:hAnsi="Arial" w:cs="Arial"/>
          <w:color w:val="333333"/>
          <w:sz w:val="24"/>
          <w:szCs w:val="24"/>
          <w:lang w:val="es-UY" w:eastAsia="es-UY"/>
        </w:rPr>
        <w:t xml:space="preserve"> No ordenar </w:t>
      </w:r>
      <w:proofErr w:type="spellStart"/>
      <w:r w:rsidRPr="003D3E65">
        <w:rPr>
          <w:rFonts w:ascii="Arial" w:eastAsia="Times New Roman" w:hAnsi="Arial" w:cs="Arial"/>
          <w:color w:val="333333"/>
          <w:sz w:val="24"/>
          <w:szCs w:val="24"/>
          <w:lang w:val="es-UY" w:eastAsia="es-UY"/>
        </w:rPr>
        <w:t>viri</w:t>
      </w:r>
      <w:proofErr w:type="spellEnd"/>
      <w:r w:rsidRPr="003D3E65">
        <w:rPr>
          <w:rFonts w:ascii="Arial" w:eastAsia="Times New Roman" w:hAnsi="Arial" w:cs="Arial"/>
          <w:color w:val="333333"/>
          <w:sz w:val="24"/>
          <w:szCs w:val="24"/>
          <w:lang w:val="es-UY" w:eastAsia="es-UY"/>
        </w:rPr>
        <w:t xml:space="preserve"> </w:t>
      </w:r>
      <w:proofErr w:type="spellStart"/>
      <w:r w:rsidRPr="003D3E65">
        <w:rPr>
          <w:rFonts w:ascii="Arial" w:eastAsia="Times New Roman" w:hAnsi="Arial" w:cs="Arial"/>
          <w:color w:val="333333"/>
          <w:sz w:val="24"/>
          <w:szCs w:val="24"/>
          <w:lang w:val="es-UY" w:eastAsia="es-UY"/>
        </w:rPr>
        <w:t>probati</w:t>
      </w:r>
      <w:proofErr w:type="spellEnd"/>
      <w:r w:rsidRPr="003D3E65">
        <w:rPr>
          <w:rFonts w:ascii="Arial" w:eastAsia="Times New Roman" w:hAnsi="Arial" w:cs="Arial"/>
          <w:color w:val="333333"/>
          <w:sz w:val="24"/>
          <w:szCs w:val="24"/>
          <w:lang w:val="es-UY" w:eastAsia="es-UY"/>
        </w:rPr>
        <w:t xml:space="preserve">, no ordenar tampoco mujeres probadas, </w:t>
      </w:r>
      <w:proofErr w:type="gramStart"/>
      <w:r w:rsidRPr="003D3E65">
        <w:rPr>
          <w:rFonts w:ascii="Arial" w:eastAsia="Times New Roman" w:hAnsi="Arial" w:cs="Arial"/>
          <w:color w:val="333333"/>
          <w:sz w:val="24"/>
          <w:szCs w:val="24"/>
          <w:lang w:val="es-UY" w:eastAsia="es-UY"/>
        </w:rPr>
        <w:t>talvez</w:t>
      </w:r>
      <w:proofErr w:type="gramEnd"/>
      <w:r w:rsidRPr="003D3E65">
        <w:rPr>
          <w:rFonts w:ascii="Arial" w:eastAsia="Times New Roman" w:hAnsi="Arial" w:cs="Arial"/>
          <w:color w:val="333333"/>
          <w:sz w:val="24"/>
          <w:szCs w:val="24"/>
          <w:lang w:val="es-UY" w:eastAsia="es-UY"/>
        </w:rPr>
        <w:t xml:space="preserve"> no sea tan malo. En cualquier circunstancia, el verdadero y el mayor de los peligros podrán ser siempre los curas clericalizados que hay o que han de ser enviados a una región latinoamericana que no los necesita.</w:t>
      </w:r>
    </w:p>
    <w:p w:rsidR="002E2F5B" w:rsidRDefault="003D3E65">
      <w:hyperlink r:id="rId12" w:history="1">
        <w:r>
          <w:rPr>
            <w:rStyle w:val="Hipervnculo"/>
          </w:rPr>
          <w:t>https://www.religiondigital.org/cristianismo_en_construccion/sacerdotes-Amazonia-Sinodo-eucaristia_7_2205449461.html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33377"/>
    <w:multiLevelType w:val="multilevel"/>
    <w:tmpl w:val="1F4A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65"/>
    <w:rsid w:val="002E2F5B"/>
    <w:rsid w:val="003D3E6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C4A73"/>
  <w15:chartTrackingRefBased/>
  <w15:docId w15:val="{E391035A-6017-4BD8-B49A-3B2938642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D3E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704087">
      <w:bodyDiv w:val="1"/>
      <w:marLeft w:val="0"/>
      <w:marRight w:val="0"/>
      <w:marTop w:val="0"/>
      <w:marBottom w:val="0"/>
      <w:divBdr>
        <w:top w:val="none" w:sz="0" w:space="0" w:color="auto"/>
        <w:left w:val="none" w:sz="0" w:space="0" w:color="auto"/>
        <w:bottom w:val="none" w:sz="0" w:space="0" w:color="auto"/>
        <w:right w:val="none" w:sz="0" w:space="0" w:color="auto"/>
      </w:divBdr>
      <w:divsChild>
        <w:div w:id="1816290092">
          <w:marLeft w:val="0"/>
          <w:marRight w:val="0"/>
          <w:marTop w:val="0"/>
          <w:marBottom w:val="600"/>
          <w:divBdr>
            <w:top w:val="none" w:sz="0" w:space="0" w:color="auto"/>
            <w:left w:val="none" w:sz="0" w:space="0" w:color="auto"/>
            <w:bottom w:val="none" w:sz="0" w:space="0" w:color="auto"/>
            <w:right w:val="none" w:sz="0" w:space="0" w:color="auto"/>
          </w:divBdr>
          <w:divsChild>
            <w:div w:id="2018773279">
              <w:marLeft w:val="0"/>
              <w:marRight w:val="0"/>
              <w:marTop w:val="0"/>
              <w:marBottom w:val="0"/>
              <w:divBdr>
                <w:top w:val="none" w:sz="0" w:space="0" w:color="auto"/>
                <w:left w:val="none" w:sz="0" w:space="0" w:color="auto"/>
                <w:bottom w:val="none" w:sz="0" w:space="0" w:color="auto"/>
                <w:right w:val="none" w:sz="0" w:space="0" w:color="auto"/>
              </w:divBdr>
            </w:div>
          </w:divsChild>
        </w:div>
        <w:div w:id="442579923">
          <w:marLeft w:val="0"/>
          <w:marRight w:val="0"/>
          <w:marTop w:val="0"/>
          <w:marBottom w:val="0"/>
          <w:divBdr>
            <w:top w:val="none" w:sz="0" w:space="0" w:color="auto"/>
            <w:left w:val="none" w:sz="0" w:space="0" w:color="auto"/>
            <w:bottom w:val="none" w:sz="0" w:space="0" w:color="auto"/>
            <w:right w:val="none" w:sz="0" w:space="0" w:color="auto"/>
          </w:divBdr>
          <w:divsChild>
            <w:div w:id="1892643468">
              <w:marLeft w:val="0"/>
              <w:marRight w:val="0"/>
              <w:marTop w:val="0"/>
              <w:marBottom w:val="0"/>
              <w:divBdr>
                <w:top w:val="none" w:sz="0" w:space="0" w:color="auto"/>
                <w:left w:val="none" w:sz="0" w:space="0" w:color="auto"/>
                <w:bottom w:val="none" w:sz="0" w:space="0" w:color="auto"/>
                <w:right w:val="none" w:sz="0" w:space="0" w:color="auto"/>
              </w:divBdr>
              <w:divsChild>
                <w:div w:id="961037849">
                  <w:marLeft w:val="-1275"/>
                  <w:marRight w:val="0"/>
                  <w:marTop w:val="0"/>
                  <w:marBottom w:val="0"/>
                  <w:divBdr>
                    <w:top w:val="none" w:sz="0" w:space="0" w:color="auto"/>
                    <w:left w:val="none" w:sz="0" w:space="0" w:color="auto"/>
                    <w:bottom w:val="none" w:sz="0" w:space="0" w:color="auto"/>
                    <w:right w:val="none" w:sz="0" w:space="0" w:color="auto"/>
                  </w:divBdr>
                </w:div>
                <w:div w:id="1727332608">
                  <w:marLeft w:val="0"/>
                  <w:marRight w:val="0"/>
                  <w:marTop w:val="0"/>
                  <w:marBottom w:val="0"/>
                  <w:divBdr>
                    <w:top w:val="none" w:sz="0" w:space="0" w:color="auto"/>
                    <w:left w:val="none" w:sz="0" w:space="0" w:color="auto"/>
                    <w:bottom w:val="none" w:sz="0" w:space="0" w:color="auto"/>
                    <w:right w:val="none" w:sz="0" w:space="0" w:color="auto"/>
                  </w:divBdr>
                  <w:divsChild>
                    <w:div w:id="1361592827">
                      <w:marLeft w:val="0"/>
                      <w:marRight w:val="0"/>
                      <w:marTop w:val="0"/>
                      <w:marBottom w:val="0"/>
                      <w:divBdr>
                        <w:top w:val="none" w:sz="0" w:space="0" w:color="auto"/>
                        <w:left w:val="none" w:sz="0" w:space="0" w:color="auto"/>
                        <w:bottom w:val="none" w:sz="0" w:space="0" w:color="auto"/>
                        <w:right w:val="none" w:sz="0" w:space="0" w:color="auto"/>
                      </w:divBdr>
                    </w:div>
                    <w:div w:id="1506244475">
                      <w:marLeft w:val="0"/>
                      <w:marRight w:val="0"/>
                      <w:marTop w:val="0"/>
                      <w:marBottom w:val="0"/>
                      <w:divBdr>
                        <w:top w:val="none" w:sz="0" w:space="0" w:color="auto"/>
                        <w:left w:val="none" w:sz="0" w:space="0" w:color="auto"/>
                        <w:bottom w:val="none" w:sz="0" w:space="0" w:color="auto"/>
                        <w:right w:val="none" w:sz="0" w:space="0" w:color="auto"/>
                      </w:divBdr>
                      <w:divsChild>
                        <w:div w:id="1199125262">
                          <w:marLeft w:val="0"/>
                          <w:marRight w:val="0"/>
                          <w:marTop w:val="0"/>
                          <w:marBottom w:val="450"/>
                          <w:divBdr>
                            <w:top w:val="none" w:sz="0" w:space="0" w:color="auto"/>
                            <w:left w:val="none" w:sz="0" w:space="0" w:color="auto"/>
                            <w:bottom w:val="none" w:sz="0" w:space="0" w:color="auto"/>
                            <w:right w:val="none" w:sz="0" w:space="0" w:color="auto"/>
                          </w:divBdr>
                        </w:div>
                        <w:div w:id="900553897">
                          <w:blockQuote w:val="1"/>
                          <w:marLeft w:val="0"/>
                          <w:marRight w:val="0"/>
                          <w:marTop w:val="0"/>
                          <w:marBottom w:val="300"/>
                          <w:divBdr>
                            <w:top w:val="none" w:sz="0" w:space="0" w:color="auto"/>
                            <w:left w:val="none" w:sz="0" w:space="0" w:color="auto"/>
                            <w:bottom w:val="none" w:sz="0" w:space="0" w:color="auto"/>
                            <w:right w:val="none" w:sz="0" w:space="0" w:color="auto"/>
                          </w:divBdr>
                        </w:div>
                        <w:div w:id="2054229543">
                          <w:marLeft w:val="0"/>
                          <w:marRight w:val="0"/>
                          <w:marTop w:val="0"/>
                          <w:marBottom w:val="450"/>
                          <w:divBdr>
                            <w:top w:val="none" w:sz="0" w:space="0" w:color="auto"/>
                            <w:left w:val="none" w:sz="0" w:space="0" w:color="auto"/>
                            <w:bottom w:val="none" w:sz="0" w:space="0" w:color="auto"/>
                            <w:right w:val="none" w:sz="0" w:space="0" w:color="auto"/>
                          </w:divBdr>
                          <w:divsChild>
                            <w:div w:id="1462840693">
                              <w:marLeft w:val="0"/>
                              <w:marRight w:val="0"/>
                              <w:marTop w:val="0"/>
                              <w:marBottom w:val="0"/>
                              <w:divBdr>
                                <w:top w:val="none" w:sz="0" w:space="0" w:color="auto"/>
                                <w:left w:val="none" w:sz="0" w:space="0" w:color="auto"/>
                                <w:bottom w:val="none" w:sz="0" w:space="0" w:color="auto"/>
                                <w:right w:val="none" w:sz="0" w:space="0" w:color="auto"/>
                              </w:divBdr>
                            </w:div>
                          </w:divsChild>
                        </w:div>
                        <w:div w:id="73868761">
                          <w:blockQuote w:val="1"/>
                          <w:marLeft w:val="0"/>
                          <w:marRight w:val="0"/>
                          <w:marTop w:val="0"/>
                          <w:marBottom w:val="300"/>
                          <w:divBdr>
                            <w:top w:val="none" w:sz="0" w:space="0" w:color="auto"/>
                            <w:left w:val="none" w:sz="0" w:space="0" w:color="auto"/>
                            <w:bottom w:val="none" w:sz="0" w:space="0" w:color="auto"/>
                            <w:right w:val="none" w:sz="0" w:space="0" w:color="auto"/>
                          </w:divBdr>
                        </w:div>
                        <w:div w:id="397284284">
                          <w:marLeft w:val="0"/>
                          <w:marRight w:val="0"/>
                          <w:marTop w:val="0"/>
                          <w:marBottom w:val="450"/>
                          <w:divBdr>
                            <w:top w:val="none" w:sz="0" w:space="0" w:color="auto"/>
                            <w:left w:val="none" w:sz="0" w:space="0" w:color="auto"/>
                            <w:bottom w:val="none" w:sz="0" w:space="0" w:color="auto"/>
                            <w:right w:val="none" w:sz="0" w:space="0" w:color="auto"/>
                          </w:divBdr>
                          <w:divsChild>
                            <w:div w:id="2104647824">
                              <w:marLeft w:val="0"/>
                              <w:marRight w:val="0"/>
                              <w:marTop w:val="0"/>
                              <w:marBottom w:val="0"/>
                              <w:divBdr>
                                <w:top w:val="none" w:sz="0" w:space="0" w:color="auto"/>
                                <w:left w:val="none" w:sz="0" w:space="0" w:color="auto"/>
                                <w:bottom w:val="none" w:sz="0" w:space="0" w:color="auto"/>
                                <w:right w:val="none" w:sz="0" w:space="0" w:color="auto"/>
                              </w:divBdr>
                            </w:div>
                          </w:divsChild>
                        </w:div>
                        <w:div w:id="454296731">
                          <w:blockQuote w:val="1"/>
                          <w:marLeft w:val="0"/>
                          <w:marRight w:val="0"/>
                          <w:marTop w:val="0"/>
                          <w:marBottom w:val="300"/>
                          <w:divBdr>
                            <w:top w:val="none" w:sz="0" w:space="0" w:color="auto"/>
                            <w:left w:val="none" w:sz="0" w:space="0" w:color="auto"/>
                            <w:bottom w:val="none" w:sz="0" w:space="0" w:color="auto"/>
                            <w:right w:val="none" w:sz="0" w:space="0" w:color="auto"/>
                          </w:divBdr>
                        </w:div>
                        <w:div w:id="1588885278">
                          <w:marLeft w:val="0"/>
                          <w:marRight w:val="0"/>
                          <w:marTop w:val="0"/>
                          <w:marBottom w:val="450"/>
                          <w:divBdr>
                            <w:top w:val="none" w:sz="0" w:space="0" w:color="auto"/>
                            <w:left w:val="none" w:sz="0" w:space="0" w:color="auto"/>
                            <w:bottom w:val="none" w:sz="0" w:space="0" w:color="auto"/>
                            <w:right w:val="none" w:sz="0" w:space="0" w:color="auto"/>
                          </w:divBdr>
                          <w:divsChild>
                            <w:div w:id="8896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miradas_cristianas/Hermano-Francisco-faus-sinodo-amazonia-curia-sarah-celibato-muller_7_2205149475.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cristianismo_en_construccion/sacerdotes-Amazonia-Sinodo-eucaristia_7_2205449461.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rge_costadoat/"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1015</Words>
  <Characters>5584</Characters>
  <Application>Microsoft Office Word</Application>
  <DocSecurity>0</DocSecurity>
  <Lines>46</Lines>
  <Paragraphs>13</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Ante la propuesta de Faus: que romanos célibes dejen la Curia y vayan a Sudaméri</vt:lpstr>
      <vt:lpstr>Costadoat: "La Amazonia no necesita sacerdotes, sino presbíteros probados por su</vt:lpstr>
      <vt:lpstr>    "Roma está llena de casas de formación y de universidades que romanizan a los sa</vt:lpstr>
      <vt:lpstr>    "Esta idea preconciliar restrictiva de sacerdote no ha desparecido, se ha revigo</vt:lpstr>
      <vt:lpstr>    "El verdadero y el mayor de los peligros podrán ser siempre los curas clericaliz</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2020-02-18T18:19:00Z</dcterms:created>
  <dcterms:modified xsi:type="dcterms:W3CDTF">2020-02-18T18:23:00Z</dcterms:modified>
</cp:coreProperties>
</file>