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69D" w:rsidRPr="001F169D" w:rsidRDefault="001F169D" w:rsidP="001F169D">
      <w:pPr>
        <w:spacing w:after="0" w:line="312" w:lineRule="atLeast"/>
        <w:jc w:val="center"/>
        <w:outlineLvl w:val="2"/>
        <w:rPr>
          <w:rFonts w:ascii="Arial" w:eastAsia="Times New Roman" w:hAnsi="Arial" w:cs="Arial"/>
          <w:color w:val="FF9900"/>
          <w:sz w:val="36"/>
          <w:szCs w:val="36"/>
          <w:lang w:val="es-UY" w:eastAsia="es-UY"/>
        </w:rPr>
      </w:pPr>
      <w:r w:rsidRPr="001F169D">
        <w:rPr>
          <w:rFonts w:ascii="Arial" w:eastAsia="Times New Roman" w:hAnsi="Arial" w:cs="Arial"/>
          <w:color w:val="FF9900"/>
          <w:sz w:val="36"/>
          <w:szCs w:val="36"/>
          <w:lang w:val="es-UY" w:eastAsia="es-UY"/>
        </w:rPr>
        <w:t>Maestría en Teología Latinoamericana</w:t>
      </w:r>
    </w:p>
    <w:p w:rsidR="001F169D" w:rsidRPr="001F169D" w:rsidRDefault="001F169D" w:rsidP="001F169D">
      <w:pPr>
        <w:spacing w:after="0" w:line="360" w:lineRule="atLeast"/>
        <w:jc w:val="center"/>
        <w:rPr>
          <w:rFonts w:ascii="Arial" w:eastAsia="Times New Roman" w:hAnsi="Arial" w:cs="Arial"/>
          <w:color w:val="FF9900"/>
          <w:sz w:val="26"/>
          <w:szCs w:val="26"/>
          <w:lang w:val="es-UY" w:eastAsia="es-UY"/>
        </w:rPr>
      </w:pPr>
    </w:p>
    <w:p w:rsidR="001F169D" w:rsidRPr="001F169D" w:rsidRDefault="001F169D" w:rsidP="001F169D">
      <w:pPr>
        <w:spacing w:after="0" w:line="312" w:lineRule="atLeast"/>
        <w:jc w:val="center"/>
        <w:outlineLvl w:val="2"/>
        <w:rPr>
          <w:rFonts w:ascii="Arial" w:eastAsia="Times New Roman" w:hAnsi="Arial" w:cs="Arial"/>
          <w:color w:val="FF9900"/>
          <w:sz w:val="36"/>
          <w:szCs w:val="36"/>
          <w:lang w:val="es-UY" w:eastAsia="es-UY"/>
        </w:rPr>
      </w:pPr>
      <w:r w:rsidRPr="001F169D">
        <w:rPr>
          <w:rFonts w:ascii="Arial" w:eastAsia="Times New Roman" w:hAnsi="Arial" w:cs="Arial"/>
          <w:color w:val="FF9900"/>
          <w:sz w:val="36"/>
          <w:szCs w:val="36"/>
          <w:lang w:val="es-UY" w:eastAsia="es-UY"/>
        </w:rPr>
        <w:t>Modalidad Presencial</w:t>
      </w:r>
    </w:p>
    <w:p w:rsidR="001F169D" w:rsidRPr="001F169D" w:rsidRDefault="001F169D" w:rsidP="001F169D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</w:pPr>
      <w:r w:rsidRPr="001F169D"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  <w:br/>
      </w:r>
    </w:p>
    <w:p w:rsidR="001F169D" w:rsidRPr="001F169D" w:rsidRDefault="001F169D" w:rsidP="001F169D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</w:pPr>
      <w:r w:rsidRPr="001F169D">
        <w:rPr>
          <w:rFonts w:ascii="Arial" w:eastAsia="Times New Roman" w:hAnsi="Arial" w:cs="Arial"/>
          <w:b/>
          <w:bCs/>
          <w:color w:val="000000"/>
          <w:sz w:val="26"/>
          <w:szCs w:val="26"/>
          <w:lang w:val="es-UY" w:eastAsia="es-UY"/>
        </w:rPr>
        <w:t>I. Información General</w:t>
      </w:r>
    </w:p>
    <w:p w:rsidR="001F169D" w:rsidRPr="001F169D" w:rsidRDefault="001F169D" w:rsidP="001F169D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</w:pPr>
      <w:r w:rsidRPr="001F169D">
        <w:rPr>
          <w:rFonts w:ascii="Arial" w:eastAsia="Times New Roman" w:hAnsi="Arial" w:cs="Arial"/>
          <w:b/>
          <w:bCs/>
          <w:color w:val="000000"/>
          <w:sz w:val="26"/>
          <w:szCs w:val="26"/>
          <w:lang w:val="es-UY" w:eastAsia="es-UY"/>
        </w:rPr>
        <w:t>Duración de la carrera</w:t>
      </w:r>
      <w:r w:rsidRPr="001F169D"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  <w:br/>
      </w:r>
    </w:p>
    <w:p w:rsidR="001F169D" w:rsidRPr="001F169D" w:rsidRDefault="001F169D" w:rsidP="001F169D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</w:pPr>
      <w:r w:rsidRPr="001F169D"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  <w:t>Cuatro semestres o ciclos de cursos y seminarios, más un semestre o ciclo para escribir la tesis, aunque en la práctica esto se puede ir haciendo a lo largo de los cuatro ciclos anteriores. (Después de egresar el proceso de graduación dura mínimo 6 meses, máximo un año.)</w:t>
      </w:r>
    </w:p>
    <w:p w:rsidR="001F169D" w:rsidRPr="001F169D" w:rsidRDefault="001F169D" w:rsidP="001F169D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</w:pPr>
      <w:r w:rsidRPr="001F169D"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  <w:br/>
      </w:r>
      <w:r w:rsidRPr="001F169D">
        <w:rPr>
          <w:rFonts w:ascii="Arial" w:eastAsia="Times New Roman" w:hAnsi="Arial" w:cs="Arial"/>
          <w:b/>
          <w:bCs/>
          <w:color w:val="000000"/>
          <w:sz w:val="26"/>
          <w:szCs w:val="26"/>
          <w:lang w:val="es-UY" w:eastAsia="es-UY"/>
        </w:rPr>
        <w:t>Requisitos de admisión</w:t>
      </w:r>
      <w:r w:rsidRPr="001F169D"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  <w:br/>
      </w:r>
    </w:p>
    <w:p w:rsidR="001F169D" w:rsidRPr="001F169D" w:rsidRDefault="001F169D" w:rsidP="001F169D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</w:pPr>
      <w:r w:rsidRPr="001F169D"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  <w:t>Licenciatura o equivalente en teología o Ciencias Eclesiásticas o cualquier especialidad universitaria. Si la licenciatura no es del área teológica se debe hacer un curso propedéutico de un mes. En caso de tener un Licenciatura con materias teológicas y/o filosóficas, presentar constancia de notas para solicitar equivalencias que puedan ser reconocidas en lugar del propedéutico.</w:t>
      </w:r>
    </w:p>
    <w:p w:rsidR="001F169D" w:rsidRPr="001F169D" w:rsidRDefault="001F169D" w:rsidP="001F169D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</w:pPr>
      <w:r w:rsidRPr="001F169D">
        <w:rPr>
          <w:rFonts w:ascii="Arial" w:eastAsia="Times New Roman" w:hAnsi="Arial" w:cs="Arial"/>
          <w:b/>
          <w:bCs/>
          <w:color w:val="000000"/>
          <w:sz w:val="26"/>
          <w:szCs w:val="26"/>
          <w:lang w:val="es-UY" w:eastAsia="es-UY"/>
        </w:rPr>
        <w:t>Proceso de ingreso</w:t>
      </w:r>
    </w:p>
    <w:p w:rsidR="001F169D" w:rsidRPr="001F169D" w:rsidRDefault="001F169D" w:rsidP="001F169D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</w:pPr>
      <w:r w:rsidRPr="001F169D"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  <w:t>El interesado se presenta en las oficinas del Decanato de Postgrados a solicitar información de la maestría y a retirar la solicitud de ingreso o puede descargarla </w:t>
      </w:r>
      <w:hyperlink r:id="rId5" w:tgtFrame="_blank" w:history="1">
        <w:r w:rsidRPr="001F169D">
          <w:rPr>
            <w:rFonts w:ascii="Arial" w:eastAsia="Times New Roman" w:hAnsi="Arial" w:cs="Arial"/>
            <w:color w:val="0066CC"/>
            <w:sz w:val="26"/>
            <w:szCs w:val="26"/>
            <w:u w:val="single"/>
            <w:lang w:val="es-UY" w:eastAsia="es-UY"/>
          </w:rPr>
          <w:t>aquí.</w:t>
        </w:r>
      </w:hyperlink>
    </w:p>
    <w:p w:rsidR="001F169D" w:rsidRPr="001F169D" w:rsidRDefault="001F169D" w:rsidP="001F169D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</w:pPr>
      <w:r w:rsidRPr="001F169D">
        <w:rPr>
          <w:rFonts w:ascii="Arial" w:eastAsia="Times New Roman" w:hAnsi="Arial" w:cs="Arial"/>
          <w:b/>
          <w:bCs/>
          <w:color w:val="000000"/>
          <w:sz w:val="26"/>
          <w:szCs w:val="26"/>
          <w:lang w:val="es-UY" w:eastAsia="es-UY"/>
        </w:rPr>
        <w:t>Aspirante reúne los siguientes documentos</w:t>
      </w:r>
    </w:p>
    <w:p w:rsidR="001F169D" w:rsidRPr="001F169D" w:rsidRDefault="001F169D" w:rsidP="001F169D">
      <w:pPr>
        <w:numPr>
          <w:ilvl w:val="0"/>
          <w:numId w:val="1"/>
        </w:numPr>
        <w:spacing w:after="0" w:line="360" w:lineRule="atLeast"/>
        <w:ind w:left="300"/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</w:pPr>
      <w:r w:rsidRPr="001F169D"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  <w:t>Dos fotocopias tamaño carta del título de pregrado y el original para confrontar.</w:t>
      </w:r>
    </w:p>
    <w:p w:rsidR="001F169D" w:rsidRPr="001F169D" w:rsidRDefault="001F169D" w:rsidP="001F169D">
      <w:pPr>
        <w:numPr>
          <w:ilvl w:val="0"/>
          <w:numId w:val="1"/>
        </w:numPr>
        <w:spacing w:after="0" w:line="360" w:lineRule="atLeast"/>
        <w:ind w:left="300"/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</w:pPr>
      <w:r w:rsidRPr="001F169D"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  <w:t>Dos fotocopias del registro del título y de la certificación de notas emitidas por el Ministerio de Educación, más los originales para confrontar (en el caso de los extranjeros deben presentar fotocopias y originales de la incorporación y el acuerdo).</w:t>
      </w:r>
    </w:p>
    <w:p w:rsidR="001F169D" w:rsidRPr="001F169D" w:rsidRDefault="001F169D" w:rsidP="001F169D">
      <w:pPr>
        <w:numPr>
          <w:ilvl w:val="0"/>
          <w:numId w:val="1"/>
        </w:numPr>
        <w:spacing w:after="0" w:line="360" w:lineRule="atLeast"/>
        <w:ind w:left="300"/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</w:pPr>
      <w:r w:rsidRPr="001F169D"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  <w:t>Dos fotocopias tamaño carta de certificación de notas autenticadas por la universidad y el original para confrontar.</w:t>
      </w:r>
    </w:p>
    <w:p w:rsidR="001F169D" w:rsidRPr="001F169D" w:rsidRDefault="001F169D" w:rsidP="001F169D">
      <w:pPr>
        <w:numPr>
          <w:ilvl w:val="0"/>
          <w:numId w:val="1"/>
        </w:numPr>
        <w:spacing w:after="0" w:line="360" w:lineRule="atLeast"/>
        <w:ind w:left="300"/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</w:pPr>
      <w:r w:rsidRPr="001F169D"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  <w:t>Dos fotografías recientes tamaño cédula a color o blanco y negro.</w:t>
      </w:r>
    </w:p>
    <w:p w:rsidR="001F169D" w:rsidRPr="001F169D" w:rsidRDefault="001F169D" w:rsidP="001F169D">
      <w:pPr>
        <w:numPr>
          <w:ilvl w:val="0"/>
          <w:numId w:val="1"/>
        </w:numPr>
        <w:spacing w:after="0" w:line="360" w:lineRule="atLeast"/>
        <w:ind w:left="300"/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</w:pPr>
      <w:r w:rsidRPr="001F169D"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  <w:t>Un Currículum Vitae actualizado.</w:t>
      </w:r>
    </w:p>
    <w:p w:rsidR="001F169D" w:rsidRPr="001F169D" w:rsidRDefault="001F169D" w:rsidP="001F169D">
      <w:pPr>
        <w:numPr>
          <w:ilvl w:val="0"/>
          <w:numId w:val="1"/>
        </w:numPr>
        <w:spacing w:after="0" w:line="360" w:lineRule="atLeast"/>
        <w:ind w:left="300"/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</w:pPr>
      <w:r w:rsidRPr="001F169D"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  <w:t>Dos fotocopias del DUI o pasaporte (en caso de extranjeros) ampliado al 150%.</w:t>
      </w:r>
    </w:p>
    <w:p w:rsidR="001F169D" w:rsidRPr="001F169D" w:rsidRDefault="001F169D" w:rsidP="001F169D">
      <w:pPr>
        <w:numPr>
          <w:ilvl w:val="0"/>
          <w:numId w:val="1"/>
        </w:numPr>
        <w:spacing w:after="0" w:line="360" w:lineRule="atLeast"/>
        <w:ind w:left="300"/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</w:pPr>
      <w:r w:rsidRPr="001F169D"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  <w:lastRenderedPageBreak/>
        <w:t>Pagar en Tesorería el arancel correspondiente a los derechos de la solicitud de admisión de $40.00.</w:t>
      </w:r>
    </w:p>
    <w:p w:rsidR="001F169D" w:rsidRPr="001F169D" w:rsidRDefault="001F169D" w:rsidP="001F169D">
      <w:pPr>
        <w:numPr>
          <w:ilvl w:val="0"/>
          <w:numId w:val="1"/>
        </w:numPr>
        <w:spacing w:after="0" w:line="360" w:lineRule="atLeast"/>
        <w:ind w:left="300"/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</w:pPr>
      <w:r w:rsidRPr="001F169D"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  <w:t>Interesado presenta solicitud cancelada y la documentación completa en el Decanato de Postgrados.</w:t>
      </w:r>
    </w:p>
    <w:p w:rsidR="001F169D" w:rsidRPr="001F169D" w:rsidRDefault="001F169D" w:rsidP="001F169D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</w:pPr>
      <w:r w:rsidRPr="001F169D"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  <w:br/>
      </w:r>
      <w:r w:rsidRPr="001F169D">
        <w:rPr>
          <w:rFonts w:ascii="Arial" w:eastAsia="Times New Roman" w:hAnsi="Arial" w:cs="Arial"/>
          <w:b/>
          <w:bCs/>
          <w:color w:val="000000"/>
          <w:sz w:val="26"/>
          <w:szCs w:val="26"/>
          <w:lang w:val="es-UY" w:eastAsia="es-UY"/>
        </w:rPr>
        <w:t>Inscripción</w:t>
      </w:r>
      <w:r w:rsidRPr="001F169D"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  <w:br/>
      </w:r>
    </w:p>
    <w:p w:rsidR="001F169D" w:rsidRPr="001F169D" w:rsidRDefault="001F169D" w:rsidP="001F169D">
      <w:pPr>
        <w:numPr>
          <w:ilvl w:val="0"/>
          <w:numId w:val="2"/>
        </w:numPr>
        <w:spacing w:after="0" w:line="360" w:lineRule="atLeast"/>
        <w:ind w:left="300"/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</w:pPr>
      <w:r w:rsidRPr="001F169D"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  <w:t>Recepción de Documentos: noviembre/enero – mayo/junio</w:t>
      </w:r>
    </w:p>
    <w:p w:rsidR="001F169D" w:rsidRPr="001F169D" w:rsidRDefault="001F169D" w:rsidP="001F169D">
      <w:pPr>
        <w:numPr>
          <w:ilvl w:val="0"/>
          <w:numId w:val="2"/>
        </w:numPr>
        <w:spacing w:after="0" w:line="360" w:lineRule="atLeast"/>
        <w:ind w:left="300"/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</w:pPr>
      <w:r w:rsidRPr="001F169D"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  <w:t>Entrevistas personales: febrero - julio (</w:t>
      </w:r>
      <w:proofErr w:type="gramStart"/>
      <w:r w:rsidRPr="001F169D"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  <w:t>en caso que</w:t>
      </w:r>
      <w:proofErr w:type="gramEnd"/>
      <w:r w:rsidRPr="001F169D"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  <w:t xml:space="preserve"> el interesado se encuentre en el extranjero la entrevista se pueda realizar “en línea”)</w:t>
      </w:r>
    </w:p>
    <w:p w:rsidR="001F169D" w:rsidRPr="001F169D" w:rsidRDefault="001F169D" w:rsidP="001F169D">
      <w:pPr>
        <w:numPr>
          <w:ilvl w:val="0"/>
          <w:numId w:val="2"/>
        </w:numPr>
        <w:spacing w:after="0" w:line="360" w:lineRule="atLeast"/>
        <w:ind w:left="300"/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</w:pPr>
      <w:r w:rsidRPr="001F169D"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  <w:t>Resultados de Admisión: principio de marzo - julio</w:t>
      </w:r>
    </w:p>
    <w:p w:rsidR="001F169D" w:rsidRPr="001F169D" w:rsidRDefault="001F169D" w:rsidP="001F169D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</w:pPr>
      <w:r w:rsidRPr="001F169D">
        <w:rPr>
          <w:rFonts w:ascii="Arial" w:eastAsia="Times New Roman" w:hAnsi="Arial" w:cs="Arial"/>
          <w:b/>
          <w:bCs/>
          <w:color w:val="000000"/>
          <w:sz w:val="26"/>
          <w:szCs w:val="26"/>
          <w:lang w:val="es-UY" w:eastAsia="es-UY"/>
        </w:rPr>
        <w:t>Duración de la Carrera</w:t>
      </w:r>
      <w:r w:rsidRPr="001F169D"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  <w:br/>
      </w:r>
    </w:p>
    <w:p w:rsidR="001F169D" w:rsidRPr="001F169D" w:rsidRDefault="001F169D" w:rsidP="001F169D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</w:pPr>
      <w:r w:rsidRPr="001F169D"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  <w:t>Dos años, más el proceso de graduación</w:t>
      </w:r>
    </w:p>
    <w:p w:rsidR="001F169D" w:rsidRPr="001F169D" w:rsidRDefault="001F169D" w:rsidP="001F169D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</w:pPr>
      <w:r w:rsidRPr="001F169D">
        <w:rPr>
          <w:rFonts w:ascii="Arial" w:eastAsia="Times New Roman" w:hAnsi="Arial" w:cs="Arial"/>
          <w:b/>
          <w:bCs/>
          <w:color w:val="000000"/>
          <w:sz w:val="26"/>
          <w:szCs w:val="26"/>
          <w:lang w:val="es-UY" w:eastAsia="es-UY"/>
        </w:rPr>
        <w:t>Pago Estimado</w:t>
      </w:r>
      <w:r w:rsidRPr="001F169D">
        <w:rPr>
          <w:rFonts w:ascii="Arial" w:eastAsia="Times New Roman" w:hAnsi="Arial" w:cs="Arial"/>
          <w:color w:val="000000"/>
          <w:sz w:val="26"/>
          <w:szCs w:val="26"/>
          <w:lang w:val="es-UY" w:eastAsia="es-UY"/>
        </w:rPr>
        <w:br/>
        <w:t>Matrícula por ciclo $120 y 185 por mes* (en casos de necesidad se puede solicitar apoyo económico)</w:t>
      </w:r>
    </w:p>
    <w:p w:rsidR="002E2F5B" w:rsidRDefault="002E2F5B" w:rsidP="001F169D"/>
    <w:p w:rsidR="001F169D" w:rsidRDefault="001F169D" w:rsidP="001F169D">
      <w:hyperlink r:id="rId6" w:history="1">
        <w:r>
          <w:rPr>
            <w:rStyle w:val="Hipervnculo"/>
          </w:rPr>
          <w:t>http://www.uca.edu.sv/maestria-en-teologia-latinoamericana/admision.php</w:t>
        </w:r>
      </w:hyperlink>
      <w:bookmarkStart w:id="0" w:name="_GoBack"/>
      <w:bookmarkEnd w:id="0"/>
    </w:p>
    <w:sectPr w:rsidR="001F16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C6160"/>
    <w:multiLevelType w:val="multilevel"/>
    <w:tmpl w:val="D306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DC1BA6"/>
    <w:multiLevelType w:val="multilevel"/>
    <w:tmpl w:val="C2C8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9D"/>
    <w:rsid w:val="001F169D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60AE"/>
  <w15:chartTrackingRefBased/>
  <w15:docId w15:val="{28FF77B0-F782-4CF6-87D9-937646B8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F1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23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a.edu.sv/maestria-en-teologia-latinoamericana/admision.php" TargetMode="External"/><Relationship Id="rId5" Type="http://schemas.openxmlformats.org/officeDocument/2006/relationships/hyperlink" Target="http://www.uca.edu.sv/maestria-en-teologia-latinoamericana/img/SolicitudPostgrad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    Maestría en Teología Latinoamericana</vt:lpstr>
      <vt:lpstr>        Modalidad Presencial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2019-12-04T14:02:00Z</dcterms:created>
  <dcterms:modified xsi:type="dcterms:W3CDTF">2019-12-04T14:05:00Z</dcterms:modified>
</cp:coreProperties>
</file>