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00" w:rsidRDefault="00BB2500" w:rsidP="00BB2500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Inauguración en Caracas del seminario internacional 'Reforma de estructuras y conversión de mentalidades en la Iglesia hoy'</w:t>
      </w:r>
    </w:p>
    <w:p w:rsidR="00BB2500" w:rsidRDefault="00BB2500" w:rsidP="00BB2500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</w:p>
    <w:p w:rsidR="00BB2500" w:rsidRPr="00BB2500" w:rsidRDefault="00BB2500" w:rsidP="00BB2500">
      <w:pPr>
        <w:shd w:val="clear" w:color="auto" w:fill="FFFFFF"/>
        <w:spacing w:after="0" w:line="435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s-UY" w:eastAsia="es-UY"/>
        </w:rPr>
        <w:t>Cardenal Porras: “El Papa no es sólo un reformador que viene a cambiar cosas, sino un profeta en el sentido más prístino de la realidad profética”</w:t>
      </w:r>
    </w:p>
    <w:p w:rsidR="00BB2500" w:rsidRPr="00BB2500" w:rsidRDefault="00BB2500" w:rsidP="00BB2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BB2500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7A93BDB" wp14:editId="73D70D33">
            <wp:extent cx="5416550" cy="2396413"/>
            <wp:effectExtent l="0" t="0" r="0" b="4445"/>
            <wp:docPr id="1" name="Imagen 1" descr="Porras, durante su intervención en el Cong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ras, durante su intervención en el Congre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30" cy="24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00" w:rsidRPr="00BB2500" w:rsidRDefault="00BB2500" w:rsidP="00BB25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BB2500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Porras, durante su intervención en el Congreso</w:t>
      </w:r>
    </w:p>
    <w:p w:rsidR="00BB2500" w:rsidRPr="00BB2500" w:rsidRDefault="00BB2500" w:rsidP="00BB2500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Monseñor Azuaje: “Los obispos hemos tratado de responder al clamor de nuestro pueblo, con profecía, anuncio y caridad”</w:t>
      </w:r>
    </w:p>
    <w:p w:rsidR="00BB2500" w:rsidRPr="00BB2500" w:rsidRDefault="00BB2500" w:rsidP="00BB2500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“Un pueblo descaradamente empobrecido. Cinco millones han tenido que huir del país, millones de desnutridos dentro del país, resquebrajamiento de la justicia, ofensa de la dádiva y del engaño”</w:t>
      </w:r>
    </w:p>
    <w:p w:rsidR="00BB2500" w:rsidRPr="00BB2500" w:rsidRDefault="00BB2500" w:rsidP="00BB2500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Arturo Sosa: “El Papa sitúa a la reforma en función de las necesidades humanas, especialmente las de los pobres” y “urge a transformar el modo de servir a las personas y a los pueblos”</w:t>
      </w:r>
    </w:p>
    <w:p w:rsidR="00BB2500" w:rsidRPr="00BB2500" w:rsidRDefault="00BB2500" w:rsidP="00BB2500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BB2500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21.11.2019 | </w:t>
      </w:r>
      <w:hyperlink r:id="rId6" w:history="1">
        <w:r w:rsidRPr="00BB2500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José Manuel Vidal</w:t>
        </w:r>
      </w:hyperlink>
      <w:r w:rsidRPr="00BB2500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 enviado especial a Caracas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lang w:val="es-UY" w:eastAsia="es-UY"/>
        </w:rPr>
        <w:t>Clamor unánime de apoyo al Papa por parte de la Iglesia venezolana, escenificado con motivo del Congreso de teólogos latinoamericanos sobre </w:t>
      </w:r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>“las reformas de Francisco”</w:t>
      </w:r>
      <w:r w:rsidRPr="00BB2500">
        <w:rPr>
          <w:rFonts w:ascii="Arial" w:eastAsia="Times New Roman" w:hAnsi="Arial" w:cs="Arial"/>
          <w:color w:val="333333"/>
          <w:lang w:val="es-UY" w:eastAsia="es-UY"/>
        </w:rPr>
        <w:t>, celebrado en Caracas. Y así lo quisieron dejar muy claro, en la inauguración, tres pesos pesados de la Iglesia venezolana: el arzobispo de Caracas, </w:t>
      </w:r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>cardenal Baltazar Porras</w:t>
      </w:r>
      <w:r w:rsidRPr="00BB2500">
        <w:rPr>
          <w:rFonts w:ascii="Arial" w:eastAsia="Times New Roman" w:hAnsi="Arial" w:cs="Arial"/>
          <w:color w:val="333333"/>
          <w:lang w:val="es-UY" w:eastAsia="es-UY"/>
        </w:rPr>
        <w:t xml:space="preserve">, el </w:t>
      </w:r>
      <w:proofErr w:type="spellStart"/>
      <w:r w:rsidRPr="00BB2500">
        <w:rPr>
          <w:rFonts w:ascii="Arial" w:eastAsia="Times New Roman" w:hAnsi="Arial" w:cs="Arial"/>
          <w:color w:val="333333"/>
          <w:lang w:val="es-UY" w:eastAsia="es-UY"/>
        </w:rPr>
        <w:t>presiente</w:t>
      </w:r>
      <w:proofErr w:type="spellEnd"/>
      <w:r w:rsidRPr="00BB2500">
        <w:rPr>
          <w:rFonts w:ascii="Arial" w:eastAsia="Times New Roman" w:hAnsi="Arial" w:cs="Arial"/>
          <w:color w:val="333333"/>
          <w:lang w:val="es-UY" w:eastAsia="es-UY"/>
        </w:rPr>
        <w:t xml:space="preserve"> del episcopado,</w:t>
      </w:r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> monseñor Azuaje</w:t>
      </w:r>
      <w:r w:rsidRPr="00BB2500">
        <w:rPr>
          <w:rFonts w:ascii="Arial" w:eastAsia="Times New Roman" w:hAnsi="Arial" w:cs="Arial"/>
          <w:color w:val="333333"/>
          <w:lang w:val="es-UY" w:eastAsia="es-UY"/>
        </w:rPr>
        <w:t>, y el Prepósito General de la Compañía de Jesús, el venezolano </w:t>
      </w:r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>Arturo Sosa</w:t>
      </w:r>
      <w:r w:rsidRPr="00BB2500">
        <w:rPr>
          <w:rFonts w:ascii="Arial" w:eastAsia="Times New Roman" w:hAnsi="Arial" w:cs="Arial"/>
          <w:color w:val="333333"/>
          <w:lang w:val="es-UY" w:eastAsia="es-UY"/>
        </w:rPr>
        <w:t xml:space="preserve">. Una tríada </w:t>
      </w:r>
      <w:proofErr w:type="spellStart"/>
      <w:r w:rsidRPr="00BB2500">
        <w:rPr>
          <w:rFonts w:ascii="Arial" w:eastAsia="Times New Roman" w:hAnsi="Arial" w:cs="Arial"/>
          <w:color w:val="333333"/>
          <w:lang w:val="es-UY" w:eastAsia="es-UY"/>
        </w:rPr>
        <w:t>francisquista</w:t>
      </w:r>
      <w:proofErr w:type="spellEnd"/>
      <w:r w:rsidRPr="00BB2500">
        <w:rPr>
          <w:rFonts w:ascii="Arial" w:eastAsia="Times New Roman" w:hAnsi="Arial" w:cs="Arial"/>
          <w:color w:val="333333"/>
          <w:lang w:val="es-UY" w:eastAsia="es-UY"/>
        </w:rPr>
        <w:t xml:space="preserve"> venezolana.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lang w:val="es-UY" w:eastAsia="es-UY"/>
        </w:rPr>
        <w:t>Entre los presentes, varios obispos y el Nuncio de Su Santidad. El saludo inicial corrió a cargo de la hermana </w:t>
      </w:r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 xml:space="preserve">María Irene </w:t>
      </w:r>
      <w:proofErr w:type="spellStart"/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>Nesi</w:t>
      </w:r>
      <w:proofErr w:type="spellEnd"/>
      <w:r w:rsidRPr="00BB2500">
        <w:rPr>
          <w:rFonts w:ascii="Arial" w:eastAsia="Times New Roman" w:hAnsi="Arial" w:cs="Arial"/>
          <w:color w:val="333333"/>
          <w:lang w:val="es-UY" w:eastAsia="es-UY"/>
        </w:rPr>
        <w:t xml:space="preserve">, dando la bienvenida a las 1.300 participantes </w:t>
      </w:r>
      <w:r w:rsidRPr="00BB2500">
        <w:rPr>
          <w:rFonts w:ascii="Arial" w:eastAsia="Times New Roman" w:hAnsi="Arial" w:cs="Arial"/>
          <w:color w:val="333333"/>
          <w:lang w:val="es-UY" w:eastAsia="es-UY"/>
        </w:rPr>
        <w:lastRenderedPageBreak/>
        <w:t>en el Congreso e invitando a todos a “luchar por la causa del Reino en nuestro país que tanto lo necesita”.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lang w:val="es-UY" w:eastAsia="es-UY"/>
        </w:rPr>
        <w:t>Después, subió al estrado el administrador apostólico de Caracas, monseñor Porras, llegado de Roma, con un mensaje recién salido del horno de Francisco. “Cuando le presenté el Congreso y le dije que había ya 1.300 personas inscritas, me dijo, sorprendido: </w:t>
      </w:r>
      <w:r w:rsidRPr="00BB2500">
        <w:rPr>
          <w:rFonts w:ascii="Arial" w:eastAsia="Times New Roman" w:hAnsi="Arial" w:cs="Arial"/>
          <w:b/>
          <w:bCs/>
          <w:color w:val="474747"/>
          <w:lang w:val="es-UY" w:eastAsia="es-UY"/>
        </w:rPr>
        <w:t>'¿Y cómo lo habéis hecho? ¿Y se puede hacer algo así en Venezuela?</w:t>
      </w:r>
      <w:r w:rsidRPr="00BB2500">
        <w:rPr>
          <w:rFonts w:ascii="Arial" w:eastAsia="Times New Roman" w:hAnsi="Arial" w:cs="Arial"/>
          <w:color w:val="333333"/>
          <w:lang w:val="es-UY" w:eastAsia="es-UY"/>
        </w:rPr>
        <w:t> Enhorabuena. Dales, en mi nombre, un saludo cariñoso y mi bendición'”.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bookmarkStart w:id="0" w:name="_GoBack"/>
      <w:bookmarkEnd w:id="0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eso, el cardenal Porras, en su intervención, reconoció su “inmensa alegría de contar con esta posibilidad de poder asumir el magisterio y los gestos del Papa Francisco. 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Es un lujo, un milagro y una bendición poder disfrutar de este congreso de teólogos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”.</w:t>
      </w:r>
    </w:p>
    <w:p w:rsidR="00BB2500" w:rsidRPr="00BB2500" w:rsidRDefault="00BB2500" w:rsidP="00BB250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Latinoamérica, en deuda con Francisco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Después de dar las gracias a los presentes, a los teólogos y a las instituciones participantes, aseguró el cardenal que “éste no es un evento más”, porque “nos llama al seguimiento de Cristo y a descubrir los signos de los tiempos”.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 su juicio, “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los latinoamericanos estamos en deuda con el pontificado del Papa Francisco.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Porque el Papa no es un cometa, sino que lleva consigo lo vivido entre nosotros y que constituye para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le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mundo entero y para la cristiandad un aire nuevo”.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eso, “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nosotros no podemos dejarlo sólo.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 ahí nuestro respaldo profundo, que no es un simple cumplido, sino apoyarlo con lo mejor de nuestra Iglesia latinoamericana”. Porque el Papa “no es sólo un reformador que viene a cambiar cosas, sino un profeta en el sentido más prístino de la realidad profética”.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Más aún, “su eclesiología no es una moda ni algo inédito, pero sí un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kairós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importante. Es recobrar el sentido de Lumen Gentium y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Gaudium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et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Spes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están en la base de la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sinodalidad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”.</w:t>
      </w:r>
    </w:p>
    <w:p w:rsidR="00BB2500" w:rsidRPr="00BB2500" w:rsidRDefault="00BB2500" w:rsidP="00BB2500">
      <w:pPr>
        <w:shd w:val="clear" w:color="auto" w:fill="FFFFFF"/>
        <w:spacing w:after="0" w:line="0" w:lineRule="auto"/>
        <w:jc w:val="both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BB2500">
        <w:rPr>
          <w:rFonts w:ascii="Helvetica" w:eastAsia="Times New Roman" w:hAnsi="Helvetica" w:cs="Helvetica"/>
          <w:noProof/>
          <w:color w:val="2B7BB9"/>
          <w:sz w:val="24"/>
          <w:szCs w:val="24"/>
          <w:bdr w:val="single" w:sz="6" w:space="0" w:color="E1E8ED" w:frame="1"/>
          <w:lang w:val="es-ES" w:eastAsia="es-UY"/>
        </w:rPr>
        <w:drawing>
          <wp:inline distT="0" distB="0" distL="0" distR="0" wp14:anchorId="2C5CC234" wp14:editId="43E0CE1C">
            <wp:extent cx="5105400" cy="3944172"/>
            <wp:effectExtent l="0" t="0" r="0" b="0"/>
            <wp:docPr id="8" name="Imagen 8" descr="Ver imagen en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 imagen en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62" cy="39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00" w:rsidRPr="00BB2500" w:rsidRDefault="00BB2500" w:rsidP="00BB25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BB2500" w:rsidRPr="00BB2500" w:rsidRDefault="00BB2500" w:rsidP="00BB250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Nuevo aire eclesial. ¿Qué hacemos nosotros?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Ante este “nuevo aire eclesial del Papa Francisco”, Porras interpeló a los presentes y les invitó a preguntarse: “¿Hemos asumido su pensamiento, su acción y sus gestos? ¿De qué manera los estamos plasmando en nuestras diócesis, iglesias y comunidades?”.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 continuación, el prelado hizo referencia a Venezuela y a su situación actual, con una clara denuncia.</w:t>
      </w:r>
    </w:p>
    <w:p w:rsidR="00BB2500" w:rsidRPr="00BB2500" w:rsidRDefault="00BB2500" w:rsidP="00BB2500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“En una Venezuela como la que estamos, con tantas limitaciones de todo tipo, no podemos ser profetas de la desesperanza y del desastre. Necesitamos ser promotores de crecimiento y de madurez”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 siguiendo la estela de la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“nueva conciencia ecológica mundial”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invitó a las autoridades del país a buscar “soluciones diferentes al hidrocarburo y dejar de explotar el arco minero venezolano en la Amazonía”. Y concluyó invitando a todos a la conversión.</w:t>
      </w:r>
    </w:p>
    <w:p w:rsidR="00BB2500" w:rsidRPr="00BB2500" w:rsidRDefault="00BB2500" w:rsidP="00BB250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Una Iglesia en medio del sufrimiento del pueblo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A continuación, intervino el secretario del episcopado, para leer el mensaje del presidente, monseñor Azuaje, que no pudo estar presente por la reciente muerte de su madre. En su mensaje, el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presiente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la Conferencia episcopal no se quedó atrás en su denuncia de la situación de la Iglesia y del país.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Sobre los resistentes a las reformas en la Iglesia, dijo que “forcejean, porque no quieren perder privilegios y seguridades”, cuando, a su juicio, “toda la Iglesia debe estar al servicio de toda la Humanidad” y “ser una Iglesia presente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en medio de los sufrimientos del pueblo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ese sentido, monseñor Azuaje se felicitó porque “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los obispos hemos tratado de responder al clamor de nuestro pueblo,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con profecía, anuncio y caridad”. Y eso “no ha sido fácil por el deterioro humano, material e institucional del país”, “pero no callamos ni tenemos miedo de hablar claramente al poder político”.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Para monseñor Azuaje, la palabra y la acción del episcopado “están sembradas en el corazón del pueblo” y eso provoca al régimen que, “en cualquier momento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se puede abalanzar sobre la Iglesia cualquier persecución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”, pero eso no frena al episcopado, porque “el amor a los que sufren y reclaman la justicia acompaña nuestro caminar”.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Azuaje asegura que los obispos no pueden callar porque la situación del país es insostenible:</w:t>
      </w:r>
    </w:p>
    <w:p w:rsidR="00BB2500" w:rsidRPr="00BB2500" w:rsidRDefault="00BB2500" w:rsidP="00BB2500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“Un pueblo descaradamente empobrecido. Cinco millones han tenido que huir del país, millones de desnutridos dentro del país, resquebrajamiento de la justicia, ofensa de la dádiva y del engaño”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eso, “no podemos quedarnos con los brazos cruzados, 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 pesar de ser hostigados y perseguidos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cuando el 90% de la población está desamparado”. Aunque reconoció que el poder político quiso “derribarnos y fracturarnos como episcopado”.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Y concluyó: “Que este congreso sea el preludio de la renovación de la Iglesia venezolana, para testimoniar el amor de Dios desde el sufrimiento y la humildad a </w:t>
      </w:r>
      <w:proofErr w:type="gram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todos nuestro pueblo</w:t>
      </w:r>
      <w:proofErr w:type="gram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”.</w:t>
      </w:r>
    </w:p>
    <w:p w:rsidR="00BB2500" w:rsidRPr="00BB2500" w:rsidRDefault="00BB2500" w:rsidP="00BB250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B250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Un proceso constante de renovación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Intervino, después, el Prepósito General de la Compañía de Jesús, el venezolano Arturo Sosa, con un mensaje grabado en vídeo, en el que subrayó que 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Iglesia es una institución '</w:t>
      </w:r>
      <w:proofErr w:type="spellStart"/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semper</w:t>
      </w:r>
      <w:proofErr w:type="spellEnd"/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reformanda</w:t>
      </w:r>
      <w:proofErr w:type="spellEnd"/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'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“en un proceso constante y permanente de renovación”, porque ya el “Vaticano II, presentó la conversión como la apertura a una permanente reforma, a una perenne reforma”.</w:t>
      </w:r>
    </w:p>
    <w:p w:rsidR="00BB2500" w:rsidRPr="00BB2500" w:rsidRDefault="00BB2500" w:rsidP="00B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</w:p>
    <w:p w:rsidR="00BB2500" w:rsidRPr="00BB2500" w:rsidRDefault="00BB2500" w:rsidP="00BB25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</w:pPr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 xml:space="preserve">Culmina en Caracas la reunión de trabajo para la redacción del nuevo comentario al Concilio Vaticano II coordinado por Peter </w:t>
      </w:r>
      <w:proofErr w:type="spellStart"/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>Hünermann</w:t>
      </w:r>
      <w:proofErr w:type="spellEnd"/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 xml:space="preserve"> y Carlos </w:t>
      </w:r>
      <w:proofErr w:type="spellStart"/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>Schickendantz</w:t>
      </w:r>
      <w:proofErr w:type="spellEnd"/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 xml:space="preserve"> con la participación de más de 20 teólogos/as internacionales junto a Rafael </w:t>
      </w:r>
      <w:proofErr w:type="spellStart"/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>Luciani</w:t>
      </w:r>
      <w:proofErr w:type="spellEnd"/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 xml:space="preserve"> de </w:t>
      </w:r>
      <w:hyperlink r:id="rId9" w:history="1">
        <w:r w:rsidRPr="00BB2500">
          <w:rPr>
            <w:rFonts w:ascii="Helvetica" w:eastAsia="Times New Roman" w:hAnsi="Helvetica" w:cs="Helvetica"/>
            <w:color w:val="2B7BB9"/>
            <w:sz w:val="18"/>
            <w:szCs w:val="18"/>
            <w:lang w:val="es-ES" w:eastAsia="es-UY"/>
          </w:rPr>
          <w:t>@</w:t>
        </w:r>
        <w:proofErr w:type="spellStart"/>
        <w:r w:rsidRPr="00BB2500">
          <w:rPr>
            <w:rFonts w:ascii="Helvetica" w:eastAsia="Times New Roman" w:hAnsi="Helvetica" w:cs="Helvetica"/>
            <w:color w:val="2B7BB9"/>
            <w:sz w:val="18"/>
            <w:szCs w:val="18"/>
            <w:lang w:val="es-ES" w:eastAsia="es-UY"/>
          </w:rPr>
          <w:t>enlaucab</w:t>
        </w:r>
        <w:proofErr w:type="spellEnd"/>
      </w:hyperlink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 xml:space="preserve"> </w:t>
      </w:r>
      <w:hyperlink r:id="rId10" w:history="1">
        <w:r w:rsidRPr="00BB2500">
          <w:rPr>
            <w:rFonts w:ascii="Helvetica" w:eastAsia="Times New Roman" w:hAnsi="Helvetica" w:cs="Helvetica"/>
            <w:color w:val="2B7BB9"/>
            <w:sz w:val="18"/>
            <w:szCs w:val="18"/>
            <w:lang w:val="es-ES" w:eastAsia="es-UY"/>
          </w:rPr>
          <w:t>@</w:t>
        </w:r>
        <w:proofErr w:type="spellStart"/>
        <w:r w:rsidRPr="00BB2500">
          <w:rPr>
            <w:rFonts w:ascii="Helvetica" w:eastAsia="Times New Roman" w:hAnsi="Helvetica" w:cs="Helvetica"/>
            <w:color w:val="2B7BB9"/>
            <w:sz w:val="18"/>
            <w:szCs w:val="18"/>
            <w:lang w:val="es-ES" w:eastAsia="es-UY"/>
          </w:rPr>
          <w:t>bcstm</w:t>
        </w:r>
        <w:proofErr w:type="spellEnd"/>
      </w:hyperlink>
      <w:r w:rsidRPr="00BB2500">
        <w:rPr>
          <w:rFonts w:ascii="Helvetica" w:eastAsia="Times New Roman" w:hAnsi="Helvetica" w:cs="Helvetica"/>
          <w:color w:val="1C2022"/>
          <w:sz w:val="18"/>
          <w:szCs w:val="18"/>
          <w:lang w:val="es-ES" w:eastAsia="es-UY"/>
        </w:rPr>
        <w:t xml:space="preserve"> </w:t>
      </w:r>
      <w:hyperlink r:id="rId11" w:history="1">
        <w:r w:rsidRPr="00BB2500">
          <w:rPr>
            <w:rFonts w:ascii="Helvetica" w:eastAsia="Times New Roman" w:hAnsi="Helvetica" w:cs="Helvetica"/>
            <w:color w:val="2B7BB9"/>
            <w:sz w:val="18"/>
            <w:szCs w:val="18"/>
            <w:lang w:val="es-ES" w:eastAsia="es-UY"/>
          </w:rPr>
          <w:t>@</w:t>
        </w:r>
        <w:proofErr w:type="spellStart"/>
        <w:r w:rsidRPr="00BB2500">
          <w:rPr>
            <w:rFonts w:ascii="Helvetica" w:eastAsia="Times New Roman" w:hAnsi="Helvetica" w:cs="Helvetica"/>
            <w:color w:val="2B7BB9"/>
            <w:sz w:val="18"/>
            <w:szCs w:val="18"/>
            <w:lang w:val="es-ES" w:eastAsia="es-UY"/>
          </w:rPr>
          <w:t>ReligionDigit</w:t>
        </w:r>
        <w:proofErr w:type="spellEnd"/>
      </w:hyperlink>
    </w:p>
    <w:p w:rsidR="00BB2500" w:rsidRPr="00BB2500" w:rsidRDefault="00BB2500" w:rsidP="00BB2500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BB2500">
        <w:rPr>
          <w:rFonts w:ascii="Helvetica" w:eastAsia="Times New Roman" w:hAnsi="Helvetica" w:cs="Helvetica"/>
          <w:noProof/>
          <w:color w:val="2B7BB9"/>
          <w:sz w:val="21"/>
          <w:szCs w:val="21"/>
          <w:bdr w:val="single" w:sz="2" w:space="0" w:color="E1E8ED" w:frame="1"/>
          <w:lang w:val="es-ES" w:eastAsia="es-UY"/>
        </w:rPr>
        <w:drawing>
          <wp:inline distT="0" distB="0" distL="0" distR="0" wp14:anchorId="4E9F9636" wp14:editId="6E4C2F67">
            <wp:extent cx="5744210" cy="4308158"/>
            <wp:effectExtent l="0" t="0" r="8890" b="0"/>
            <wp:docPr id="12" name="Imagen 12" descr="Ver imagen en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 imagen en Twitt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65" cy="431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00" w:rsidRPr="00BB2500" w:rsidRDefault="00BB2500" w:rsidP="00BB25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 juicio del General jesuita, “el Papa sitúa a la reforma en función de las necesidades humanas, especialmente las de los pobres” y “urge a transformar el modo de servir a las personas y a los pueblos”, saliendo de las periferias, para regresar el centro convertidos y en clave sinodal.</w:t>
      </w:r>
    </w:p>
    <w:p w:rsid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Porque, según Sosa, “</w:t>
      </w:r>
      <w:r w:rsidRPr="00BB2500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camino sinodal es el que Dios espera de la Iglesia del tercer milenio</w:t>
      </w:r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Caminar juntos, revisando la forma de vivir y de obrar de toda la Iglesia, que pasa hoy por la conversión de nuestros estilos de vida”. Y el padre Sosa concluye dando las gracias al Boston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College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la </w:t>
      </w:r>
      <w:proofErr w:type="spellStart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Ucab</w:t>
      </w:r>
      <w:proofErr w:type="spellEnd"/>
      <w:r w:rsidRPr="00BB2500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y a la Conferencia episcopal venezolana.</w:t>
      </w:r>
    </w:p>
    <w:p w:rsidR="00BB2500" w:rsidRPr="00BB2500" w:rsidRDefault="00BB2500" w:rsidP="00BB2500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hyperlink r:id="rId14" w:history="1">
        <w:r>
          <w:rPr>
            <w:rStyle w:val="Hipervnculo"/>
          </w:rPr>
          <w:t>https://www.religiondigital.org/america/Cardenal-Porras-Papa-reformador-profetica-seminario-internacional-caracas-boston-sosa-azuaje_0_2178982104.html</w:t>
        </w:r>
      </w:hyperlink>
    </w:p>
    <w:p w:rsidR="002E2F5B" w:rsidRPr="00BB2500" w:rsidRDefault="002E2F5B" w:rsidP="00BB2500">
      <w:pPr>
        <w:jc w:val="both"/>
        <w:rPr>
          <w:sz w:val="24"/>
          <w:szCs w:val="24"/>
        </w:rPr>
      </w:pPr>
    </w:p>
    <w:sectPr w:rsidR="002E2F5B" w:rsidRPr="00BB2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1D93"/>
    <w:multiLevelType w:val="multilevel"/>
    <w:tmpl w:val="84C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00"/>
    <w:rsid w:val="002E2F5B"/>
    <w:rsid w:val="00B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928"/>
  <w15:chartTrackingRefBased/>
  <w15:docId w15:val="{AAEF61CE-0E1D-47F2-BB1F-C1D229E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00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BB2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9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586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0238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9136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6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63973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666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1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90029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31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422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6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6872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96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78074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2807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2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23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712871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700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63535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26223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0610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684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3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92543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395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5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2751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1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4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002143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4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719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9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98163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43088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1155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960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67016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6393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2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682146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70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03757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2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0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witter.com/rafluciani/status/1197518996112920576/photo/1" TargetMode="External"/><Relationship Id="rId12" Type="http://schemas.openxmlformats.org/officeDocument/2006/relationships/hyperlink" Target="https://twitter.com/rafluciani/status/1197356525095936000/photo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ose_manuel_vidal/" TargetMode="External"/><Relationship Id="rId11" Type="http://schemas.openxmlformats.org/officeDocument/2006/relationships/hyperlink" Target="https://twitter.com/ReligionDig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witter.com/bcs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nlaucab" TargetMode="External"/><Relationship Id="rId14" Type="http://schemas.openxmlformats.org/officeDocument/2006/relationships/hyperlink" Target="https://www.religiondigital.org/america/Cardenal-Porras-Papa-reformador-profetica-seminario-internacional-caracas-boston-sosa-azuaje_0_217898210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Inauguración en Caracas del seminario internacional 'Reforma de estructuras y co</vt:lpstr>
      <vt:lpstr/>
      <vt:lpstr>Cardenal Porras: “El Papa no es sólo un reformador que viene a cambiar cosas, si</vt:lpstr>
      <vt:lpstr>    Monseñor Azuaje: “Los obispos hemos tratado de responder al clamor de nuestro pu</vt:lpstr>
      <vt:lpstr>    “Un pueblo descaradamente empobrecido. Cinco millones han tenido que huir del pa</vt:lpstr>
      <vt:lpstr>    Arturo Sosa: “El Papa sitúa a la reforma en función de las necesidades humanas, </vt:lpstr>
      <vt:lpstr>    Latinoamérica, en deuda con Francisco</vt:lpstr>
      <vt:lpstr>    Nuevo aire eclesial. ¿Qué hacemos nosotros?</vt:lpstr>
      <vt:lpstr>    Una Iglesia en medio del sufrimiento del pueblo</vt:lpstr>
      <vt:lpstr>    Un proceso constante de renovación</vt:lpstr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2019-11-25T13:20:00Z</dcterms:created>
  <dcterms:modified xsi:type="dcterms:W3CDTF">2019-11-25T13:25:00Z</dcterms:modified>
</cp:coreProperties>
</file>