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06D9" w:rsidRPr="00E206D9" w:rsidRDefault="00E206D9" w:rsidP="00E206D9">
      <w:pPr>
        <w:shd w:val="clear" w:color="auto" w:fill="FFFFFF"/>
        <w:spacing w:after="0" w:line="180" w:lineRule="atLeast"/>
        <w:rPr>
          <w:rFonts w:ascii="Arial" w:eastAsia="Times New Roman" w:hAnsi="Arial" w:cs="Arial"/>
          <w:i/>
          <w:iCs/>
          <w:color w:val="626262"/>
          <w:sz w:val="18"/>
          <w:szCs w:val="18"/>
          <w:lang w:val="es-UY" w:eastAsia="es-UY"/>
        </w:rPr>
      </w:pPr>
      <w:bookmarkStart w:id="0" w:name="_GoBack"/>
      <w:bookmarkEnd w:id="0"/>
      <w:r w:rsidRPr="00E206D9">
        <w:drawing>
          <wp:inline distT="0" distB="0" distL="0" distR="0" wp14:anchorId="40250DCF" wp14:editId="5580242A">
            <wp:extent cx="5400040" cy="54546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545465"/>
                    </a:xfrm>
                    <a:prstGeom prst="rect">
                      <a:avLst/>
                    </a:prstGeom>
                  </pic:spPr>
                </pic:pic>
              </a:graphicData>
            </a:graphic>
          </wp:inline>
        </w:drawing>
      </w:r>
    </w:p>
    <w:p w:rsidR="00E206D9" w:rsidRPr="00E206D9" w:rsidRDefault="00E206D9" w:rsidP="00E206D9">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E206D9">
        <w:rPr>
          <w:rFonts w:ascii="Arial" w:eastAsia="Times New Roman" w:hAnsi="Arial" w:cs="Arial"/>
          <w:b/>
          <w:bCs/>
          <w:color w:val="333333"/>
          <w:kern w:val="36"/>
          <w:sz w:val="38"/>
          <w:szCs w:val="38"/>
          <w:lang w:val="es-UY" w:eastAsia="es-UY"/>
        </w:rPr>
        <w:t>¿La esperanza de los pobres nunca se frustrará?</w:t>
      </w:r>
    </w:p>
    <w:p w:rsidR="00E206D9" w:rsidRPr="00E206D9" w:rsidRDefault="00E206D9" w:rsidP="00E206D9">
      <w:pPr>
        <w:shd w:val="clear" w:color="auto" w:fill="FFFFFF"/>
        <w:spacing w:after="0" w:line="240" w:lineRule="auto"/>
        <w:rPr>
          <w:rFonts w:ascii="Arial" w:eastAsia="Times New Roman" w:hAnsi="Arial" w:cs="Arial"/>
          <w:color w:val="000000"/>
          <w:sz w:val="21"/>
          <w:szCs w:val="21"/>
          <w:lang w:val="es-UY" w:eastAsia="es-UY"/>
        </w:rPr>
      </w:pPr>
      <w:r w:rsidRPr="00E206D9">
        <w:rPr>
          <w:rFonts w:ascii="Arial" w:eastAsia="Times New Roman" w:hAnsi="Arial" w:cs="Arial"/>
          <w:noProof/>
          <w:color w:val="000000"/>
          <w:sz w:val="21"/>
          <w:szCs w:val="21"/>
          <w:lang w:val="es-UY" w:eastAsia="es-UY"/>
        </w:rPr>
        <w:drawing>
          <wp:inline distT="0" distB="0" distL="0" distR="0" wp14:anchorId="57C03034" wp14:editId="6B30184A">
            <wp:extent cx="5472421" cy="3073400"/>
            <wp:effectExtent l="0" t="0" r="0" b="0"/>
            <wp:docPr id="1" name="Imagen 1" descr="Nueva presidenta de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a presidenta de Boliv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9486" cy="3077368"/>
                    </a:xfrm>
                    <a:prstGeom prst="rect">
                      <a:avLst/>
                    </a:prstGeom>
                    <a:noFill/>
                    <a:ln>
                      <a:noFill/>
                    </a:ln>
                  </pic:spPr>
                </pic:pic>
              </a:graphicData>
            </a:graphic>
          </wp:inline>
        </w:drawing>
      </w:r>
    </w:p>
    <w:p w:rsidR="00E206D9" w:rsidRPr="00E206D9" w:rsidRDefault="00E206D9" w:rsidP="00E206D9">
      <w:pPr>
        <w:shd w:val="clear" w:color="auto" w:fill="FFFFFF"/>
        <w:spacing w:line="240" w:lineRule="auto"/>
        <w:rPr>
          <w:rFonts w:ascii="Arial" w:eastAsia="Times New Roman" w:hAnsi="Arial" w:cs="Arial"/>
          <w:color w:val="000000"/>
          <w:sz w:val="21"/>
          <w:szCs w:val="21"/>
          <w:lang w:val="es-UY" w:eastAsia="es-UY"/>
        </w:rPr>
      </w:pPr>
      <w:r w:rsidRPr="00E206D9">
        <w:rPr>
          <w:rFonts w:ascii="Arial" w:eastAsia="Times New Roman" w:hAnsi="Arial" w:cs="Arial"/>
          <w:color w:val="000000"/>
          <w:sz w:val="21"/>
          <w:szCs w:val="21"/>
          <w:lang w:val="es-UY" w:eastAsia="es-UY"/>
        </w:rPr>
        <w:t>Nueva presidenta de Bolivia</w:t>
      </w:r>
    </w:p>
    <w:p w:rsidR="00E206D9" w:rsidRPr="00E206D9" w:rsidRDefault="00E206D9" w:rsidP="00E206D9">
      <w:pPr>
        <w:shd w:val="clear" w:color="auto" w:fill="FFFFFF"/>
        <w:spacing w:after="150" w:line="240" w:lineRule="auto"/>
        <w:rPr>
          <w:rFonts w:ascii="inherit" w:eastAsia="Times New Roman" w:hAnsi="inherit" w:cs="Arial"/>
          <w:b/>
          <w:bCs/>
          <w:i/>
          <w:iCs/>
          <w:color w:val="333333"/>
          <w:sz w:val="20"/>
          <w:szCs w:val="20"/>
          <w:lang w:val="es-UY" w:eastAsia="es-UY"/>
        </w:rPr>
      </w:pPr>
      <w:r w:rsidRPr="00E206D9">
        <w:rPr>
          <w:rFonts w:ascii="inherit" w:eastAsia="Times New Roman" w:hAnsi="inherit" w:cs="Arial"/>
          <w:b/>
          <w:bCs/>
          <w:i/>
          <w:iCs/>
          <w:color w:val="333333"/>
          <w:sz w:val="20"/>
          <w:szCs w:val="20"/>
          <w:lang w:val="es-UY" w:eastAsia="es-UY"/>
        </w:rPr>
        <w:t>14.11.2019</w:t>
      </w:r>
    </w:p>
    <w:p w:rsidR="00E206D9" w:rsidRPr="00E206D9" w:rsidRDefault="00E206D9" w:rsidP="00E206D9">
      <w:pPr>
        <w:shd w:val="clear" w:color="auto" w:fill="FFFFFF"/>
        <w:spacing w:after="465" w:line="300" w:lineRule="atLeast"/>
        <w:jc w:val="both"/>
        <w:rPr>
          <w:rFonts w:ascii="Arial" w:eastAsia="Times New Roman" w:hAnsi="Arial" w:cs="Arial"/>
          <w:color w:val="333333"/>
          <w:sz w:val="21"/>
          <w:szCs w:val="21"/>
          <w:lang w:val="es-UY" w:eastAsia="es-UY"/>
        </w:rPr>
      </w:pPr>
      <w:r w:rsidRPr="00E206D9">
        <w:rPr>
          <w:rFonts w:ascii="Arial" w:eastAsia="Times New Roman" w:hAnsi="Arial" w:cs="Arial"/>
          <w:color w:val="333333"/>
          <w:sz w:val="21"/>
          <w:szCs w:val="21"/>
          <w:lang w:val="es-UY" w:eastAsia="es-UY"/>
        </w:rPr>
        <w:t>El próximo 17 de noviembre se celebrará la </w:t>
      </w:r>
      <w:r w:rsidRPr="00E206D9">
        <w:rPr>
          <w:rFonts w:ascii="Arial" w:eastAsia="Times New Roman" w:hAnsi="Arial" w:cs="Arial"/>
          <w:b/>
          <w:bCs/>
          <w:color w:val="474747"/>
          <w:sz w:val="21"/>
          <w:szCs w:val="21"/>
          <w:lang w:val="es-UY" w:eastAsia="es-UY"/>
        </w:rPr>
        <w:t>III Jornada Mundial de los pobres</w:t>
      </w:r>
      <w:r w:rsidRPr="00E206D9">
        <w:rPr>
          <w:rFonts w:ascii="Arial" w:eastAsia="Times New Roman" w:hAnsi="Arial" w:cs="Arial"/>
          <w:color w:val="333333"/>
          <w:sz w:val="21"/>
          <w:szCs w:val="21"/>
          <w:lang w:val="es-UY" w:eastAsia="es-UY"/>
        </w:rPr>
        <w:t> que el Papa Francisco estableció hace tres años para el domingo anterior a la fiesta de Cristo Rey. El Papa publicó su mensaje sobre esta jornada en el mes de junio y, a partir de esta invitación, algunos episcopados han elaborado subsidios para preparar la Jornada.  Solo leí uno de estos subsidios, pero responde tan poco -desde mi punto de vista- a lo que el Papa pretende con esta jornada, que he colocado el título de esta reflexión con signo de interrogación, porque si es por este documento, </w:t>
      </w:r>
      <w:r w:rsidRPr="00E206D9">
        <w:rPr>
          <w:rFonts w:ascii="Arial" w:eastAsia="Times New Roman" w:hAnsi="Arial" w:cs="Arial"/>
          <w:b/>
          <w:bCs/>
          <w:color w:val="474747"/>
          <w:sz w:val="21"/>
          <w:szCs w:val="21"/>
          <w:lang w:val="es-UY" w:eastAsia="es-UY"/>
        </w:rPr>
        <w:t>los pobres si se verán frustrados</w:t>
      </w:r>
      <w:r w:rsidRPr="00E206D9">
        <w:rPr>
          <w:rFonts w:ascii="Arial" w:eastAsia="Times New Roman" w:hAnsi="Arial" w:cs="Arial"/>
          <w:color w:val="333333"/>
          <w:sz w:val="21"/>
          <w:szCs w:val="21"/>
          <w:lang w:val="es-UY" w:eastAsia="es-UY"/>
        </w:rPr>
        <w:t>. Los talleres de ese subsidio </w:t>
      </w:r>
      <w:r w:rsidRPr="00E206D9">
        <w:rPr>
          <w:rFonts w:ascii="Arial" w:eastAsia="Times New Roman" w:hAnsi="Arial" w:cs="Arial"/>
          <w:b/>
          <w:bCs/>
          <w:color w:val="474747"/>
          <w:sz w:val="21"/>
          <w:szCs w:val="21"/>
          <w:lang w:val="es-UY" w:eastAsia="es-UY"/>
        </w:rPr>
        <w:t>no denuncian la injusticia</w:t>
      </w:r>
      <w:r w:rsidRPr="00E206D9">
        <w:rPr>
          <w:rFonts w:ascii="Arial" w:eastAsia="Times New Roman" w:hAnsi="Arial" w:cs="Arial"/>
          <w:color w:val="333333"/>
          <w:sz w:val="21"/>
          <w:szCs w:val="21"/>
          <w:lang w:val="es-UY" w:eastAsia="es-UY"/>
        </w:rPr>
        <w:t>, </w:t>
      </w:r>
      <w:r w:rsidRPr="00E206D9">
        <w:rPr>
          <w:rFonts w:ascii="Arial" w:eastAsia="Times New Roman" w:hAnsi="Arial" w:cs="Arial"/>
          <w:b/>
          <w:bCs/>
          <w:color w:val="474747"/>
          <w:sz w:val="21"/>
          <w:szCs w:val="21"/>
          <w:lang w:val="es-UY" w:eastAsia="es-UY"/>
        </w:rPr>
        <w:t>no se ponen del lado de los pobres para cambiar su situación</w:t>
      </w:r>
      <w:r w:rsidRPr="00E206D9">
        <w:rPr>
          <w:rFonts w:ascii="Arial" w:eastAsia="Times New Roman" w:hAnsi="Arial" w:cs="Arial"/>
          <w:color w:val="333333"/>
          <w:sz w:val="21"/>
          <w:szCs w:val="21"/>
          <w:lang w:val="es-UY" w:eastAsia="es-UY"/>
        </w:rPr>
        <w:t>. Son como un tranquilizador de conciencia invitando a reconocer que los pobres tienen riquezas que no da el dinero o que no importa ser pobre porque Dios se hace presente en la pobreza. Sin duda, los pobres tienen una riqueza que bien podemos envidiar, pero eso no es lo más importante a recordar en una Jornada de los pobres. Las palabras de Francisco indican, muy claramente, qué debemos conmemorar el próximo domingo.</w:t>
      </w:r>
    </w:p>
    <w:p w:rsidR="00E206D9" w:rsidRPr="00E206D9" w:rsidRDefault="00E206D9" w:rsidP="00E206D9">
      <w:pPr>
        <w:shd w:val="clear" w:color="auto" w:fill="FFFFFF"/>
        <w:spacing w:after="465" w:line="300" w:lineRule="atLeast"/>
        <w:jc w:val="both"/>
        <w:rPr>
          <w:rFonts w:ascii="Arial" w:eastAsia="Times New Roman" w:hAnsi="Arial" w:cs="Arial"/>
          <w:color w:val="333333"/>
          <w:sz w:val="21"/>
          <w:szCs w:val="21"/>
          <w:lang w:val="es-UY" w:eastAsia="es-UY"/>
        </w:rPr>
      </w:pPr>
      <w:r w:rsidRPr="00E206D9">
        <w:rPr>
          <w:rFonts w:ascii="Arial" w:eastAsia="Times New Roman" w:hAnsi="Arial" w:cs="Arial"/>
          <w:color w:val="333333"/>
          <w:sz w:val="21"/>
          <w:szCs w:val="21"/>
          <w:lang w:val="es-UY" w:eastAsia="es-UY"/>
        </w:rPr>
        <w:t> Comienza su mensaje </w:t>
      </w:r>
      <w:r w:rsidRPr="00E206D9">
        <w:rPr>
          <w:rFonts w:ascii="Arial" w:eastAsia="Times New Roman" w:hAnsi="Arial" w:cs="Arial"/>
          <w:b/>
          <w:bCs/>
          <w:color w:val="474747"/>
          <w:sz w:val="21"/>
          <w:szCs w:val="21"/>
          <w:lang w:val="es-UY" w:eastAsia="es-UY"/>
        </w:rPr>
        <w:t>reafirmando la situación de los pobres</w:t>
      </w:r>
      <w:r w:rsidRPr="00E206D9">
        <w:rPr>
          <w:rFonts w:ascii="Arial" w:eastAsia="Times New Roman" w:hAnsi="Arial" w:cs="Arial"/>
          <w:color w:val="333333"/>
          <w:sz w:val="21"/>
          <w:szCs w:val="21"/>
          <w:lang w:val="es-UY" w:eastAsia="es-UY"/>
        </w:rPr>
        <w:t>: </w:t>
      </w:r>
      <w:r w:rsidRPr="00E206D9">
        <w:rPr>
          <w:rFonts w:ascii="Arial" w:eastAsia="Times New Roman" w:hAnsi="Arial" w:cs="Arial"/>
          <w:b/>
          <w:bCs/>
          <w:color w:val="474747"/>
          <w:sz w:val="21"/>
          <w:szCs w:val="21"/>
          <w:lang w:val="es-UY" w:eastAsia="es-UY"/>
        </w:rPr>
        <w:t>injusticia, sufrimiento y precariedad de su vida</w:t>
      </w:r>
      <w:r w:rsidRPr="00E206D9">
        <w:rPr>
          <w:rFonts w:ascii="Arial" w:eastAsia="Times New Roman" w:hAnsi="Arial" w:cs="Arial"/>
          <w:color w:val="333333"/>
          <w:sz w:val="21"/>
          <w:szCs w:val="21"/>
          <w:lang w:val="es-UY" w:eastAsia="es-UY"/>
        </w:rPr>
        <w:t>. Y el salmista señala muy bien las </w:t>
      </w:r>
      <w:r w:rsidRPr="00E206D9">
        <w:rPr>
          <w:rFonts w:ascii="Arial" w:eastAsia="Times New Roman" w:hAnsi="Arial" w:cs="Arial"/>
          <w:b/>
          <w:bCs/>
          <w:color w:val="474747"/>
          <w:sz w:val="21"/>
          <w:szCs w:val="21"/>
          <w:lang w:val="es-UY" w:eastAsia="es-UY"/>
        </w:rPr>
        <w:t>causas</w:t>
      </w:r>
      <w:r w:rsidRPr="00E206D9">
        <w:rPr>
          <w:rFonts w:ascii="Arial" w:eastAsia="Times New Roman" w:hAnsi="Arial" w:cs="Arial"/>
          <w:color w:val="333333"/>
          <w:sz w:val="21"/>
          <w:szCs w:val="21"/>
          <w:lang w:val="es-UY" w:eastAsia="es-UY"/>
        </w:rPr>
        <w:t>: “</w:t>
      </w:r>
      <w:r w:rsidRPr="00E206D9">
        <w:rPr>
          <w:rFonts w:ascii="Arial" w:eastAsia="Times New Roman" w:hAnsi="Arial" w:cs="Arial"/>
          <w:b/>
          <w:bCs/>
          <w:color w:val="474747"/>
          <w:sz w:val="21"/>
          <w:szCs w:val="21"/>
          <w:lang w:val="es-UY" w:eastAsia="es-UY"/>
        </w:rPr>
        <w:t>la arrogancia de quienes los oprimen</w:t>
      </w:r>
      <w:r w:rsidRPr="00E206D9">
        <w:rPr>
          <w:rFonts w:ascii="Arial" w:eastAsia="Times New Roman" w:hAnsi="Arial" w:cs="Arial"/>
          <w:color w:val="333333"/>
          <w:sz w:val="21"/>
          <w:szCs w:val="21"/>
          <w:lang w:val="es-UY" w:eastAsia="es-UY"/>
        </w:rPr>
        <w:t xml:space="preserve">” (Sal 10, 1-10). Ante eso Dios no se queda indiferente y por eso se puede afirmar que la esperanza de los pobres no se frustrará. Pero la situación que describe el salmista es la que seguimos viviendo hoy: “La crisis económica no ha impedido a muchos grupos de personas un enriquecimiento que con frecuencia aparece aún más anómalo si </w:t>
      </w:r>
      <w:r w:rsidRPr="00E206D9">
        <w:rPr>
          <w:rFonts w:ascii="Arial" w:eastAsia="Times New Roman" w:hAnsi="Arial" w:cs="Arial"/>
          <w:color w:val="333333"/>
          <w:sz w:val="21"/>
          <w:szCs w:val="21"/>
          <w:lang w:val="es-UY" w:eastAsia="es-UY"/>
        </w:rPr>
        <w:lastRenderedPageBreak/>
        <w:t>vemos en las calles de nuestras ciudades el ingente número de pobres que carecen de lo necesario y que en ocasiones son además maltratados y explotados” (n.1)[1].</w:t>
      </w:r>
    </w:p>
    <w:p w:rsidR="00E206D9" w:rsidRPr="00E206D9" w:rsidRDefault="00E206D9" w:rsidP="00E206D9">
      <w:pPr>
        <w:shd w:val="clear" w:color="auto" w:fill="FFFFFF"/>
        <w:spacing w:after="465" w:line="300" w:lineRule="atLeast"/>
        <w:jc w:val="both"/>
        <w:rPr>
          <w:rFonts w:ascii="Arial" w:eastAsia="Times New Roman" w:hAnsi="Arial" w:cs="Arial"/>
          <w:color w:val="333333"/>
          <w:sz w:val="21"/>
          <w:szCs w:val="21"/>
          <w:lang w:val="es-UY" w:eastAsia="es-UY"/>
        </w:rPr>
      </w:pPr>
      <w:r w:rsidRPr="00E206D9">
        <w:rPr>
          <w:rFonts w:ascii="Arial" w:eastAsia="Times New Roman" w:hAnsi="Arial" w:cs="Arial"/>
          <w:color w:val="333333"/>
          <w:sz w:val="21"/>
          <w:szCs w:val="21"/>
          <w:lang w:val="es-UY" w:eastAsia="es-UY"/>
        </w:rPr>
        <w:t> El Papa continúa mostrando las </w:t>
      </w:r>
      <w:r w:rsidRPr="00E206D9">
        <w:rPr>
          <w:rFonts w:ascii="Arial" w:eastAsia="Times New Roman" w:hAnsi="Arial" w:cs="Arial"/>
          <w:b/>
          <w:bCs/>
          <w:color w:val="474747"/>
          <w:sz w:val="21"/>
          <w:szCs w:val="21"/>
          <w:lang w:val="es-UY" w:eastAsia="es-UY"/>
        </w:rPr>
        <w:t>numerosas formas de esclavitudes a que son sometidos los pobres</w:t>
      </w:r>
      <w:r w:rsidRPr="00E206D9">
        <w:rPr>
          <w:rFonts w:ascii="Arial" w:eastAsia="Times New Roman" w:hAnsi="Arial" w:cs="Arial"/>
          <w:color w:val="333333"/>
          <w:sz w:val="21"/>
          <w:szCs w:val="21"/>
          <w:lang w:val="es-UY" w:eastAsia="es-UY"/>
        </w:rPr>
        <w:t>. (Fijémonos que el Papa habla con claridad “a que son sometidos”, es decir, unos seres humanos provocan la injusticia y someten a otros): las familias que se ven obligadas a abandonar su tierra para subsistir, los huérfanos que han perdido a sus padres o han sido violentamente separados de ellos, jóvenes a los que se les impide acceso al trabajo, los millones de inmigrantes, las numerosas personas marginadas y sin hogar que deambulan en nuestras ciudades (…) y continua describiendo toda la </w:t>
      </w:r>
      <w:r w:rsidRPr="00E206D9">
        <w:rPr>
          <w:rFonts w:ascii="Arial" w:eastAsia="Times New Roman" w:hAnsi="Arial" w:cs="Arial"/>
          <w:b/>
          <w:bCs/>
          <w:color w:val="474747"/>
          <w:sz w:val="21"/>
          <w:szCs w:val="21"/>
          <w:lang w:val="es-UY" w:eastAsia="es-UY"/>
        </w:rPr>
        <w:t>violencia</w:t>
      </w:r>
      <w:r w:rsidRPr="00E206D9">
        <w:rPr>
          <w:rFonts w:ascii="Arial" w:eastAsia="Times New Roman" w:hAnsi="Arial" w:cs="Arial"/>
          <w:color w:val="333333"/>
          <w:sz w:val="21"/>
          <w:szCs w:val="21"/>
          <w:lang w:val="es-UY" w:eastAsia="es-UY"/>
        </w:rPr>
        <w:t> y </w:t>
      </w:r>
      <w:r w:rsidRPr="00E206D9">
        <w:rPr>
          <w:rFonts w:ascii="Arial" w:eastAsia="Times New Roman" w:hAnsi="Arial" w:cs="Arial"/>
          <w:b/>
          <w:bCs/>
          <w:color w:val="474747"/>
          <w:sz w:val="21"/>
          <w:szCs w:val="21"/>
          <w:lang w:val="es-UY" w:eastAsia="es-UY"/>
        </w:rPr>
        <w:t>arbitrariedad</w:t>
      </w:r>
      <w:r w:rsidRPr="00E206D9">
        <w:rPr>
          <w:rFonts w:ascii="Arial" w:eastAsia="Times New Roman" w:hAnsi="Arial" w:cs="Arial"/>
          <w:color w:val="333333"/>
          <w:sz w:val="21"/>
          <w:szCs w:val="21"/>
          <w:lang w:val="es-UY" w:eastAsia="es-UY"/>
        </w:rPr>
        <w:t> que se ejerce sobre tantos pobres. Y, nuevamente invoca al salmista que denuncia la </w:t>
      </w:r>
      <w:r w:rsidRPr="00E206D9">
        <w:rPr>
          <w:rFonts w:ascii="Arial" w:eastAsia="Times New Roman" w:hAnsi="Arial" w:cs="Arial"/>
          <w:b/>
          <w:bCs/>
          <w:color w:val="474747"/>
          <w:sz w:val="21"/>
          <w:szCs w:val="21"/>
          <w:lang w:val="es-UY" w:eastAsia="es-UY"/>
        </w:rPr>
        <w:t>actitud de los ricos</w:t>
      </w:r>
      <w:r w:rsidRPr="00E206D9">
        <w:rPr>
          <w:rFonts w:ascii="Arial" w:eastAsia="Times New Roman" w:hAnsi="Arial" w:cs="Arial"/>
          <w:color w:val="333333"/>
          <w:sz w:val="21"/>
          <w:szCs w:val="21"/>
          <w:lang w:val="es-UY" w:eastAsia="es-UY"/>
        </w:rPr>
        <w:t>: “</w:t>
      </w:r>
      <w:r w:rsidRPr="00E206D9">
        <w:rPr>
          <w:rFonts w:ascii="Arial" w:eastAsia="Times New Roman" w:hAnsi="Arial" w:cs="Arial"/>
          <w:b/>
          <w:bCs/>
          <w:color w:val="474747"/>
          <w:sz w:val="21"/>
          <w:szCs w:val="21"/>
          <w:lang w:val="es-UY" w:eastAsia="es-UY"/>
        </w:rPr>
        <w:t>están al acecho del pobre para robarle, arrastrándolo a sus redes</w:t>
      </w:r>
      <w:r w:rsidRPr="00E206D9">
        <w:rPr>
          <w:rFonts w:ascii="Arial" w:eastAsia="Times New Roman" w:hAnsi="Arial" w:cs="Arial"/>
          <w:color w:val="333333"/>
          <w:sz w:val="21"/>
          <w:szCs w:val="21"/>
          <w:lang w:val="es-UY" w:eastAsia="es-UY"/>
        </w:rPr>
        <w:t>” (Sal 10,9). (n.2).</w:t>
      </w:r>
    </w:p>
    <w:p w:rsidR="00E206D9" w:rsidRPr="00E206D9" w:rsidRDefault="00E206D9" w:rsidP="00E206D9">
      <w:pPr>
        <w:shd w:val="clear" w:color="auto" w:fill="FFFFFF"/>
        <w:spacing w:after="465" w:line="300" w:lineRule="atLeast"/>
        <w:jc w:val="both"/>
        <w:rPr>
          <w:rFonts w:ascii="Arial" w:eastAsia="Times New Roman" w:hAnsi="Arial" w:cs="Arial"/>
          <w:color w:val="333333"/>
          <w:sz w:val="21"/>
          <w:szCs w:val="21"/>
          <w:lang w:val="es-UY" w:eastAsia="es-UY"/>
        </w:rPr>
      </w:pPr>
      <w:r w:rsidRPr="00E206D9">
        <w:rPr>
          <w:rFonts w:ascii="Arial" w:eastAsia="Times New Roman" w:hAnsi="Arial" w:cs="Arial"/>
          <w:color w:val="333333"/>
          <w:sz w:val="21"/>
          <w:szCs w:val="21"/>
          <w:lang w:val="es-UY" w:eastAsia="es-UY"/>
        </w:rPr>
        <w:t> Solo describiendo la realidad de esta situación de opresión que viven los pobres, es que se puede hablar de los valores que ellos tienen. Su situación nos muestra “</w:t>
      </w:r>
      <w:r w:rsidRPr="00E206D9">
        <w:rPr>
          <w:rFonts w:ascii="Arial" w:eastAsia="Times New Roman" w:hAnsi="Arial" w:cs="Arial"/>
          <w:b/>
          <w:bCs/>
          <w:color w:val="474747"/>
          <w:sz w:val="21"/>
          <w:szCs w:val="21"/>
          <w:lang w:val="es-UY" w:eastAsia="es-UY"/>
        </w:rPr>
        <w:t>la confianza que ellos tienen en el Señor</w:t>
      </w:r>
      <w:r w:rsidRPr="00E206D9">
        <w:rPr>
          <w:rFonts w:ascii="Arial" w:eastAsia="Times New Roman" w:hAnsi="Arial" w:cs="Arial"/>
          <w:color w:val="333333"/>
          <w:sz w:val="21"/>
          <w:szCs w:val="21"/>
          <w:lang w:val="es-UY" w:eastAsia="es-UY"/>
        </w:rPr>
        <w:t>” (Sal 10,11). Los que no tienen nada y son sometidos por otros, muestran lo que es en realidad la confianza en Dios y su esperanza inquebrantable (n.3).</w:t>
      </w:r>
    </w:p>
    <w:p w:rsidR="00E206D9" w:rsidRPr="00E206D9" w:rsidRDefault="00E206D9" w:rsidP="00E206D9">
      <w:pPr>
        <w:shd w:val="clear" w:color="auto" w:fill="FFFFFF"/>
        <w:spacing w:after="465" w:line="300" w:lineRule="atLeast"/>
        <w:jc w:val="both"/>
        <w:rPr>
          <w:rFonts w:ascii="Arial" w:eastAsia="Times New Roman" w:hAnsi="Arial" w:cs="Arial"/>
          <w:color w:val="333333"/>
          <w:sz w:val="21"/>
          <w:szCs w:val="21"/>
          <w:lang w:val="es-UY" w:eastAsia="es-UY"/>
        </w:rPr>
      </w:pPr>
      <w:r w:rsidRPr="00E206D9">
        <w:rPr>
          <w:rFonts w:ascii="Arial" w:eastAsia="Times New Roman" w:hAnsi="Arial" w:cs="Arial"/>
          <w:color w:val="333333"/>
          <w:sz w:val="21"/>
          <w:szCs w:val="21"/>
          <w:lang w:val="es-UY" w:eastAsia="es-UY"/>
        </w:rPr>
        <w:t>El Dios bíblico es el que </w:t>
      </w:r>
      <w:r w:rsidRPr="00E206D9">
        <w:rPr>
          <w:rFonts w:ascii="Arial" w:eastAsia="Times New Roman" w:hAnsi="Arial" w:cs="Arial"/>
          <w:b/>
          <w:bCs/>
          <w:color w:val="474747"/>
          <w:sz w:val="21"/>
          <w:szCs w:val="21"/>
          <w:lang w:val="es-UY" w:eastAsia="es-UY"/>
        </w:rPr>
        <w:t>escucha, interviene, protege, defiende, redime, salva … a los pobres</w:t>
      </w:r>
      <w:r w:rsidRPr="00E206D9">
        <w:rPr>
          <w:rFonts w:ascii="Arial" w:eastAsia="Times New Roman" w:hAnsi="Arial" w:cs="Arial"/>
          <w:color w:val="333333"/>
          <w:sz w:val="21"/>
          <w:szCs w:val="21"/>
          <w:lang w:val="es-UY" w:eastAsia="es-UY"/>
        </w:rPr>
        <w:t>. Dios no es indiferente o silencioso, por el contrario, acude siempre en su ayuda, </w:t>
      </w:r>
      <w:r w:rsidRPr="00E206D9">
        <w:rPr>
          <w:rFonts w:ascii="Arial" w:eastAsia="Times New Roman" w:hAnsi="Arial" w:cs="Arial"/>
          <w:b/>
          <w:bCs/>
          <w:color w:val="474747"/>
          <w:sz w:val="21"/>
          <w:szCs w:val="21"/>
          <w:lang w:val="es-UY" w:eastAsia="es-UY"/>
        </w:rPr>
        <w:t>denunciando la injusticia</w:t>
      </w:r>
      <w:r w:rsidRPr="00E206D9">
        <w:rPr>
          <w:rFonts w:ascii="Arial" w:eastAsia="Times New Roman" w:hAnsi="Arial" w:cs="Arial"/>
          <w:color w:val="333333"/>
          <w:sz w:val="21"/>
          <w:szCs w:val="21"/>
          <w:lang w:val="es-UY" w:eastAsia="es-UY"/>
        </w:rPr>
        <w:t> y buscando</w:t>
      </w:r>
      <w:r w:rsidRPr="00E206D9">
        <w:rPr>
          <w:rFonts w:ascii="Arial" w:eastAsia="Times New Roman" w:hAnsi="Arial" w:cs="Arial"/>
          <w:b/>
          <w:bCs/>
          <w:color w:val="474747"/>
          <w:sz w:val="21"/>
          <w:szCs w:val="21"/>
          <w:lang w:val="es-UY" w:eastAsia="es-UY"/>
        </w:rPr>
        <w:t> caminos de liberación.</w:t>
      </w:r>
      <w:r w:rsidRPr="00E206D9">
        <w:rPr>
          <w:rFonts w:ascii="Arial" w:eastAsia="Times New Roman" w:hAnsi="Arial" w:cs="Arial"/>
          <w:color w:val="333333"/>
          <w:sz w:val="21"/>
          <w:szCs w:val="21"/>
          <w:lang w:val="es-UY" w:eastAsia="es-UY"/>
        </w:rPr>
        <w:t> Los profetas describen “el día del Señor” que destruirá las barreras construidas entre los países y sustituirá la arrogancia de unos pocos por la solidaridad de muchos. El Papa no habla con lenguaje cifrado. Habla de lo que pasa hoy en nuestro mundo. Los muros que se construyen y las injusticias que se cometen. Y sabemos muy bien quienes son los protagonistas (n.4).</w:t>
      </w:r>
    </w:p>
    <w:p w:rsidR="00E206D9" w:rsidRPr="00E206D9" w:rsidRDefault="00E206D9" w:rsidP="00E206D9">
      <w:pPr>
        <w:shd w:val="clear" w:color="auto" w:fill="FFFFFF"/>
        <w:spacing w:after="465" w:line="300" w:lineRule="atLeast"/>
        <w:jc w:val="both"/>
        <w:rPr>
          <w:rFonts w:ascii="Arial" w:eastAsia="Times New Roman" w:hAnsi="Arial" w:cs="Arial"/>
          <w:color w:val="333333"/>
          <w:sz w:val="21"/>
          <w:szCs w:val="21"/>
          <w:lang w:val="es-UY" w:eastAsia="es-UY"/>
        </w:rPr>
      </w:pPr>
      <w:r w:rsidRPr="00E206D9">
        <w:rPr>
          <w:rFonts w:ascii="Arial" w:eastAsia="Times New Roman" w:hAnsi="Arial" w:cs="Arial"/>
          <w:color w:val="333333"/>
          <w:sz w:val="21"/>
          <w:szCs w:val="21"/>
          <w:lang w:val="es-UY" w:eastAsia="es-UY"/>
        </w:rPr>
        <w:t> Una vez más, Francisco insiste (porque sabe de la tendencia a “espiritualizar” la pobreza) que </w:t>
      </w:r>
      <w:r w:rsidRPr="00E206D9">
        <w:rPr>
          <w:rFonts w:ascii="Arial" w:eastAsia="Times New Roman" w:hAnsi="Arial" w:cs="Arial"/>
          <w:b/>
          <w:bCs/>
          <w:color w:val="474747"/>
          <w:sz w:val="21"/>
          <w:szCs w:val="21"/>
          <w:lang w:val="es-UY" w:eastAsia="es-UY"/>
        </w:rPr>
        <w:t>los pobres son los que no tienen los medios para vivir, son los oprimidos, indigentes, todos estos con los que Jesús se identifica</w:t>
      </w:r>
      <w:r w:rsidRPr="00E206D9">
        <w:rPr>
          <w:rFonts w:ascii="Arial" w:eastAsia="Times New Roman" w:hAnsi="Arial" w:cs="Arial"/>
          <w:color w:val="333333"/>
          <w:sz w:val="21"/>
          <w:szCs w:val="21"/>
          <w:lang w:val="es-UY" w:eastAsia="es-UY"/>
        </w:rPr>
        <w:t> (Mt 25, 14ss). No reconocerlos es “</w:t>
      </w:r>
      <w:r w:rsidRPr="00E206D9">
        <w:rPr>
          <w:rFonts w:ascii="Arial" w:eastAsia="Times New Roman" w:hAnsi="Arial" w:cs="Arial"/>
          <w:b/>
          <w:bCs/>
          <w:color w:val="474747"/>
          <w:sz w:val="21"/>
          <w:szCs w:val="21"/>
          <w:lang w:val="es-UY" w:eastAsia="es-UY"/>
        </w:rPr>
        <w:t>falsificar el evangelio</w:t>
      </w:r>
      <w:r w:rsidRPr="00E206D9">
        <w:rPr>
          <w:rFonts w:ascii="Arial" w:eastAsia="Times New Roman" w:hAnsi="Arial" w:cs="Arial"/>
          <w:color w:val="333333"/>
          <w:sz w:val="21"/>
          <w:szCs w:val="21"/>
          <w:lang w:val="es-UY" w:eastAsia="es-UY"/>
        </w:rPr>
        <w:t>”. Las bienaventuranzas (</w:t>
      </w:r>
      <w:proofErr w:type="spellStart"/>
      <w:r w:rsidRPr="00E206D9">
        <w:rPr>
          <w:rFonts w:ascii="Arial" w:eastAsia="Times New Roman" w:hAnsi="Arial" w:cs="Arial"/>
          <w:color w:val="333333"/>
          <w:sz w:val="21"/>
          <w:szCs w:val="21"/>
          <w:lang w:val="es-UY" w:eastAsia="es-UY"/>
        </w:rPr>
        <w:t>Lc</w:t>
      </w:r>
      <w:proofErr w:type="spellEnd"/>
      <w:r w:rsidRPr="00E206D9">
        <w:rPr>
          <w:rFonts w:ascii="Arial" w:eastAsia="Times New Roman" w:hAnsi="Arial" w:cs="Arial"/>
          <w:color w:val="333333"/>
          <w:sz w:val="21"/>
          <w:szCs w:val="21"/>
          <w:lang w:val="es-UY" w:eastAsia="es-UY"/>
        </w:rPr>
        <w:t xml:space="preserve"> 6,20) son claras al afirmar que el reino pertenece a los pobres porque el Dios de Jesús viene a liberarlos, en primera instancia, a ellos, porque son los que no tienen quien los defienda. Pero ese anuncio de Jesús depende de nuestra fidelidad a la misión que nos encomendó: “Él ha inaugurado (el Reino), pero nos ha confiado a nosotros, sus discípulos, la tarea de llevarlo adelante, asumiendo la responsabilidad de dar esperanza a los pobres. Es necesario, sobre todo en una época como la nuestra, reavivar la esperanza y restaurar la confianza. Es un programa que la </w:t>
      </w:r>
      <w:r w:rsidRPr="00E206D9">
        <w:rPr>
          <w:rFonts w:ascii="Arial" w:eastAsia="Times New Roman" w:hAnsi="Arial" w:cs="Arial"/>
          <w:b/>
          <w:bCs/>
          <w:color w:val="474747"/>
          <w:sz w:val="21"/>
          <w:szCs w:val="21"/>
          <w:lang w:val="es-UY" w:eastAsia="es-UY"/>
        </w:rPr>
        <w:t>comunidad cristiana no puede subestimar</w:t>
      </w:r>
      <w:r w:rsidRPr="00E206D9">
        <w:rPr>
          <w:rFonts w:ascii="Arial" w:eastAsia="Times New Roman" w:hAnsi="Arial" w:cs="Arial"/>
          <w:color w:val="333333"/>
          <w:sz w:val="21"/>
          <w:szCs w:val="21"/>
          <w:lang w:val="es-UY" w:eastAsia="es-UY"/>
        </w:rPr>
        <w:t>. De esto depende que </w:t>
      </w:r>
      <w:r w:rsidRPr="00E206D9">
        <w:rPr>
          <w:rFonts w:ascii="Arial" w:eastAsia="Times New Roman" w:hAnsi="Arial" w:cs="Arial"/>
          <w:b/>
          <w:bCs/>
          <w:color w:val="474747"/>
          <w:sz w:val="21"/>
          <w:szCs w:val="21"/>
          <w:lang w:val="es-UY" w:eastAsia="es-UY"/>
        </w:rPr>
        <w:t>sea creíble nuestro anuncio y el testimonio de los cristianos</w:t>
      </w:r>
      <w:r w:rsidRPr="00E206D9">
        <w:rPr>
          <w:rFonts w:ascii="Arial" w:eastAsia="Times New Roman" w:hAnsi="Arial" w:cs="Arial"/>
          <w:color w:val="333333"/>
          <w:sz w:val="21"/>
          <w:szCs w:val="21"/>
          <w:lang w:val="es-UY" w:eastAsia="es-UY"/>
        </w:rPr>
        <w:t>” (n.5).</w:t>
      </w:r>
    </w:p>
    <w:p w:rsidR="00E206D9" w:rsidRPr="00E206D9" w:rsidRDefault="00E206D9" w:rsidP="00E206D9">
      <w:pPr>
        <w:shd w:val="clear" w:color="auto" w:fill="FFFFFF"/>
        <w:spacing w:after="465" w:line="300" w:lineRule="atLeast"/>
        <w:jc w:val="both"/>
        <w:rPr>
          <w:rFonts w:ascii="Arial" w:eastAsia="Times New Roman" w:hAnsi="Arial" w:cs="Arial"/>
          <w:color w:val="333333"/>
          <w:sz w:val="21"/>
          <w:szCs w:val="21"/>
          <w:lang w:val="es-UY" w:eastAsia="es-UY"/>
        </w:rPr>
      </w:pPr>
      <w:r w:rsidRPr="00E206D9">
        <w:rPr>
          <w:rFonts w:ascii="Arial" w:eastAsia="Times New Roman" w:hAnsi="Arial" w:cs="Arial"/>
          <w:color w:val="333333"/>
          <w:sz w:val="21"/>
          <w:szCs w:val="21"/>
          <w:lang w:val="es-UY" w:eastAsia="es-UY"/>
        </w:rPr>
        <w:t>Los compromisos que se deberían desprender de esta jornada “no consisten solo en iniciativas de asistencia” aunque estas son encomiables y necesarias (n.7), supone darles un acompañamiento permanente (n.8), porque </w:t>
      </w:r>
      <w:r w:rsidRPr="00E206D9">
        <w:rPr>
          <w:rFonts w:ascii="Arial" w:eastAsia="Times New Roman" w:hAnsi="Arial" w:cs="Arial"/>
          <w:b/>
          <w:bCs/>
          <w:color w:val="474747"/>
          <w:sz w:val="21"/>
          <w:szCs w:val="21"/>
          <w:lang w:val="es-UY" w:eastAsia="es-UY"/>
        </w:rPr>
        <w:t>los pobres no son solo estadísticas sino personas a las que hay que ir a encontrar,</w:t>
      </w:r>
      <w:r w:rsidRPr="00E206D9">
        <w:rPr>
          <w:rFonts w:ascii="Arial" w:eastAsia="Times New Roman" w:hAnsi="Arial" w:cs="Arial"/>
          <w:color w:val="333333"/>
          <w:sz w:val="21"/>
          <w:szCs w:val="21"/>
          <w:lang w:val="es-UY" w:eastAsia="es-UY"/>
        </w:rPr>
        <w:t> descubriendo en ellos el rostro de Cristo (n.9). Es urgente “</w:t>
      </w:r>
      <w:r w:rsidRPr="00E206D9">
        <w:rPr>
          <w:rFonts w:ascii="Arial" w:eastAsia="Times New Roman" w:hAnsi="Arial" w:cs="Arial"/>
          <w:b/>
          <w:bCs/>
          <w:color w:val="474747"/>
          <w:sz w:val="21"/>
          <w:szCs w:val="21"/>
          <w:lang w:val="es-UY" w:eastAsia="es-UY"/>
        </w:rPr>
        <w:t>no olvidar el grito de los pobres</w:t>
      </w:r>
      <w:r w:rsidRPr="00E206D9">
        <w:rPr>
          <w:rFonts w:ascii="Arial" w:eastAsia="Times New Roman" w:hAnsi="Arial" w:cs="Arial"/>
          <w:color w:val="333333"/>
          <w:sz w:val="21"/>
          <w:szCs w:val="21"/>
          <w:lang w:val="es-UY" w:eastAsia="es-UY"/>
        </w:rPr>
        <w:t>” (Sal 9, 13) Por eso, “la condición que se pone a los discípulos del Señor Jesús, para ser evangelizadores coherentes, es </w:t>
      </w:r>
      <w:r w:rsidRPr="00E206D9">
        <w:rPr>
          <w:rFonts w:ascii="Arial" w:eastAsia="Times New Roman" w:hAnsi="Arial" w:cs="Arial"/>
          <w:b/>
          <w:bCs/>
          <w:color w:val="474747"/>
          <w:sz w:val="21"/>
          <w:szCs w:val="21"/>
          <w:lang w:val="es-UY" w:eastAsia="es-UY"/>
        </w:rPr>
        <w:t>sembrar signos tangibles de esperanza</w:t>
      </w:r>
      <w:r w:rsidRPr="00E206D9">
        <w:rPr>
          <w:rFonts w:ascii="Arial" w:eastAsia="Times New Roman" w:hAnsi="Arial" w:cs="Arial"/>
          <w:color w:val="333333"/>
          <w:sz w:val="21"/>
          <w:szCs w:val="21"/>
          <w:lang w:val="es-UY" w:eastAsia="es-UY"/>
        </w:rPr>
        <w:t>” (n.10).</w:t>
      </w:r>
    </w:p>
    <w:p w:rsidR="00E206D9" w:rsidRPr="00E206D9" w:rsidRDefault="00E206D9" w:rsidP="00E206D9">
      <w:pPr>
        <w:shd w:val="clear" w:color="auto" w:fill="FFFFFF"/>
        <w:spacing w:after="465" w:line="300" w:lineRule="atLeast"/>
        <w:jc w:val="both"/>
        <w:rPr>
          <w:rFonts w:ascii="Arial" w:eastAsia="Times New Roman" w:hAnsi="Arial" w:cs="Arial"/>
          <w:color w:val="333333"/>
          <w:sz w:val="21"/>
          <w:szCs w:val="21"/>
          <w:lang w:val="es-UY" w:eastAsia="es-UY"/>
        </w:rPr>
      </w:pPr>
      <w:r w:rsidRPr="00E206D9">
        <w:rPr>
          <w:rFonts w:ascii="Arial" w:eastAsia="Times New Roman" w:hAnsi="Arial" w:cs="Arial"/>
          <w:color w:val="333333"/>
          <w:sz w:val="21"/>
          <w:szCs w:val="21"/>
          <w:lang w:val="es-UY" w:eastAsia="es-UY"/>
        </w:rPr>
        <w:t>En tiempos </w:t>
      </w:r>
      <w:r w:rsidRPr="00E206D9">
        <w:rPr>
          <w:rFonts w:ascii="Arial" w:eastAsia="Times New Roman" w:hAnsi="Arial" w:cs="Arial"/>
          <w:b/>
          <w:bCs/>
          <w:color w:val="474747"/>
          <w:sz w:val="21"/>
          <w:szCs w:val="21"/>
          <w:lang w:val="es-UY" w:eastAsia="es-UY"/>
        </w:rPr>
        <w:t>tan convulsionados en nuestra América Latina</w:t>
      </w:r>
      <w:r w:rsidRPr="00E206D9">
        <w:rPr>
          <w:rFonts w:ascii="Arial" w:eastAsia="Times New Roman" w:hAnsi="Arial" w:cs="Arial"/>
          <w:color w:val="333333"/>
          <w:sz w:val="21"/>
          <w:szCs w:val="21"/>
          <w:lang w:val="es-UY" w:eastAsia="es-UY"/>
        </w:rPr>
        <w:t>, </w:t>
      </w:r>
      <w:r w:rsidRPr="00E206D9">
        <w:rPr>
          <w:rFonts w:ascii="Arial" w:eastAsia="Times New Roman" w:hAnsi="Arial" w:cs="Arial"/>
          <w:b/>
          <w:bCs/>
          <w:color w:val="474747"/>
          <w:sz w:val="21"/>
          <w:szCs w:val="21"/>
          <w:lang w:val="es-UY" w:eastAsia="es-UY"/>
        </w:rPr>
        <w:t>ponerse del lado de los pobres es una opción que no puede negociarse</w:t>
      </w:r>
      <w:r w:rsidRPr="00E206D9">
        <w:rPr>
          <w:rFonts w:ascii="Arial" w:eastAsia="Times New Roman" w:hAnsi="Arial" w:cs="Arial"/>
          <w:color w:val="333333"/>
          <w:sz w:val="21"/>
          <w:szCs w:val="21"/>
          <w:lang w:val="es-UY" w:eastAsia="es-UY"/>
        </w:rPr>
        <w:t>. Pero, lamentablemente, no solo se escriben subsidios bastante superficiales, sino que no parece haber </w:t>
      </w:r>
      <w:r w:rsidRPr="00E206D9">
        <w:rPr>
          <w:rFonts w:ascii="Arial" w:eastAsia="Times New Roman" w:hAnsi="Arial" w:cs="Arial"/>
          <w:b/>
          <w:bCs/>
          <w:color w:val="474747"/>
          <w:sz w:val="21"/>
          <w:szCs w:val="21"/>
          <w:lang w:val="es-UY" w:eastAsia="es-UY"/>
        </w:rPr>
        <w:t>una defensa clara y profética de los más pobres</w:t>
      </w:r>
      <w:r w:rsidRPr="00E206D9">
        <w:rPr>
          <w:rFonts w:ascii="Arial" w:eastAsia="Times New Roman" w:hAnsi="Arial" w:cs="Arial"/>
          <w:color w:val="333333"/>
          <w:sz w:val="21"/>
          <w:szCs w:val="21"/>
          <w:lang w:val="es-UY" w:eastAsia="es-UY"/>
        </w:rPr>
        <w:t>. Un hecho, para mí, bastante sorprendente es que en la situación boliviana </w:t>
      </w:r>
      <w:r w:rsidRPr="00E206D9">
        <w:rPr>
          <w:rFonts w:ascii="Arial" w:eastAsia="Times New Roman" w:hAnsi="Arial" w:cs="Arial"/>
          <w:b/>
          <w:bCs/>
          <w:color w:val="474747"/>
          <w:sz w:val="21"/>
          <w:szCs w:val="21"/>
          <w:lang w:val="es-UY" w:eastAsia="es-UY"/>
        </w:rPr>
        <w:t>se invoca la Biblia</w:t>
      </w:r>
      <w:r w:rsidRPr="00E206D9">
        <w:rPr>
          <w:rFonts w:ascii="Arial" w:eastAsia="Times New Roman" w:hAnsi="Arial" w:cs="Arial"/>
          <w:color w:val="333333"/>
          <w:sz w:val="21"/>
          <w:szCs w:val="21"/>
          <w:lang w:val="es-UY" w:eastAsia="es-UY"/>
        </w:rPr>
        <w:t> para restaurar el orden ¿neoliberal? y </w:t>
      </w:r>
      <w:r w:rsidRPr="00E206D9">
        <w:rPr>
          <w:rFonts w:ascii="Arial" w:eastAsia="Times New Roman" w:hAnsi="Arial" w:cs="Arial"/>
          <w:b/>
          <w:bCs/>
          <w:color w:val="474747"/>
          <w:sz w:val="21"/>
          <w:szCs w:val="21"/>
          <w:lang w:val="es-UY" w:eastAsia="es-UY"/>
        </w:rPr>
        <w:t>se rechazan las creencias indígenas</w:t>
      </w:r>
      <w:r w:rsidRPr="00E206D9">
        <w:rPr>
          <w:rFonts w:ascii="Arial" w:eastAsia="Times New Roman" w:hAnsi="Arial" w:cs="Arial"/>
          <w:color w:val="333333"/>
          <w:sz w:val="21"/>
          <w:szCs w:val="21"/>
          <w:lang w:val="es-UY" w:eastAsia="es-UY"/>
        </w:rPr>
        <w:t xml:space="preserve">. Me parece recordar que Bolivia es un estado pluricultural y que se celebró un sínodo </w:t>
      </w:r>
      <w:proofErr w:type="spellStart"/>
      <w:r w:rsidRPr="00E206D9">
        <w:rPr>
          <w:rFonts w:ascii="Arial" w:eastAsia="Times New Roman" w:hAnsi="Arial" w:cs="Arial"/>
          <w:color w:val="333333"/>
          <w:sz w:val="21"/>
          <w:szCs w:val="21"/>
          <w:lang w:val="es-UY" w:eastAsia="es-UY"/>
        </w:rPr>
        <w:t>Panamazónico</w:t>
      </w:r>
      <w:proofErr w:type="spellEnd"/>
      <w:r w:rsidRPr="00E206D9">
        <w:rPr>
          <w:rFonts w:ascii="Arial" w:eastAsia="Times New Roman" w:hAnsi="Arial" w:cs="Arial"/>
          <w:color w:val="333333"/>
          <w:sz w:val="21"/>
          <w:szCs w:val="21"/>
          <w:lang w:val="es-UY" w:eastAsia="es-UY"/>
        </w:rPr>
        <w:t xml:space="preserve"> donde no solo se habló de la creación sino del </w:t>
      </w:r>
      <w:r w:rsidRPr="00E206D9">
        <w:rPr>
          <w:rFonts w:ascii="Arial" w:eastAsia="Times New Roman" w:hAnsi="Arial" w:cs="Arial"/>
          <w:b/>
          <w:bCs/>
          <w:color w:val="474747"/>
          <w:sz w:val="21"/>
          <w:szCs w:val="21"/>
          <w:lang w:val="es-UY" w:eastAsia="es-UY"/>
        </w:rPr>
        <w:t>respeto y valoración de los pueblos ancestrales y sus cosmovisiones</w:t>
      </w:r>
      <w:r w:rsidRPr="00E206D9">
        <w:rPr>
          <w:rFonts w:ascii="Arial" w:eastAsia="Times New Roman" w:hAnsi="Arial" w:cs="Arial"/>
          <w:color w:val="333333"/>
          <w:sz w:val="21"/>
          <w:szCs w:val="21"/>
          <w:lang w:val="es-UY" w:eastAsia="es-UY"/>
        </w:rPr>
        <w:t>. Es </w:t>
      </w:r>
      <w:r w:rsidRPr="00E206D9">
        <w:rPr>
          <w:rFonts w:ascii="Arial" w:eastAsia="Times New Roman" w:hAnsi="Arial" w:cs="Arial"/>
          <w:b/>
          <w:bCs/>
          <w:color w:val="474747"/>
          <w:sz w:val="21"/>
          <w:szCs w:val="21"/>
          <w:lang w:val="es-UY" w:eastAsia="es-UY"/>
        </w:rPr>
        <w:t>bastante incoherente</w:t>
      </w:r>
      <w:r w:rsidRPr="00E206D9">
        <w:rPr>
          <w:rFonts w:ascii="Arial" w:eastAsia="Times New Roman" w:hAnsi="Arial" w:cs="Arial"/>
          <w:color w:val="333333"/>
          <w:sz w:val="21"/>
          <w:szCs w:val="21"/>
          <w:lang w:val="es-UY" w:eastAsia="es-UY"/>
        </w:rPr>
        <w:t> que no se levante la voz para hacer respetar el pluralismo cultural y religioso y </w:t>
      </w:r>
      <w:r w:rsidRPr="00E206D9">
        <w:rPr>
          <w:rFonts w:ascii="Arial" w:eastAsia="Times New Roman" w:hAnsi="Arial" w:cs="Arial"/>
          <w:b/>
          <w:bCs/>
          <w:color w:val="474747"/>
          <w:sz w:val="21"/>
          <w:szCs w:val="21"/>
          <w:lang w:val="es-UY" w:eastAsia="es-UY"/>
        </w:rPr>
        <w:t>denunciar que la Biblia no puede ser utilizada de la manera como se ha hecho</w:t>
      </w:r>
      <w:r w:rsidRPr="00E206D9">
        <w:rPr>
          <w:rFonts w:ascii="Arial" w:eastAsia="Times New Roman" w:hAnsi="Arial" w:cs="Arial"/>
          <w:color w:val="333333"/>
          <w:sz w:val="21"/>
          <w:szCs w:val="21"/>
          <w:lang w:val="es-UY" w:eastAsia="es-UY"/>
        </w:rPr>
        <w:t>. Pero algo queda claro: </w:t>
      </w:r>
      <w:r w:rsidRPr="00E206D9">
        <w:rPr>
          <w:rFonts w:ascii="Arial" w:eastAsia="Times New Roman" w:hAnsi="Arial" w:cs="Arial"/>
          <w:b/>
          <w:bCs/>
          <w:color w:val="474747"/>
          <w:sz w:val="21"/>
          <w:szCs w:val="21"/>
          <w:lang w:val="es-UY" w:eastAsia="es-UY"/>
        </w:rPr>
        <w:t>una cosa es hablar de los pobres y teorizar sobre ellos y otra cosa es amarlos en el aquí y ahora de cada realidad concreta</w:t>
      </w:r>
      <w:r w:rsidRPr="00E206D9">
        <w:rPr>
          <w:rFonts w:ascii="Arial" w:eastAsia="Times New Roman" w:hAnsi="Arial" w:cs="Arial"/>
          <w:color w:val="333333"/>
          <w:sz w:val="21"/>
          <w:szCs w:val="21"/>
          <w:lang w:val="es-UY" w:eastAsia="es-UY"/>
        </w:rPr>
        <w:t>.</w:t>
      </w:r>
    </w:p>
    <w:p w:rsidR="00E206D9" w:rsidRPr="00E206D9" w:rsidRDefault="00E206D9" w:rsidP="00E206D9">
      <w:pPr>
        <w:shd w:val="clear" w:color="auto" w:fill="FFFFFF"/>
        <w:spacing w:after="465" w:line="300" w:lineRule="atLeast"/>
        <w:jc w:val="both"/>
        <w:rPr>
          <w:rFonts w:ascii="Arial" w:eastAsia="Times New Roman" w:hAnsi="Arial" w:cs="Arial"/>
          <w:color w:val="333333"/>
          <w:sz w:val="21"/>
          <w:szCs w:val="21"/>
          <w:lang w:val="es-UY" w:eastAsia="es-UY"/>
        </w:rPr>
      </w:pPr>
      <w:r w:rsidRPr="00E206D9">
        <w:rPr>
          <w:rFonts w:ascii="Arial" w:eastAsia="Times New Roman" w:hAnsi="Arial" w:cs="Arial"/>
          <w:color w:val="333333"/>
          <w:sz w:val="21"/>
          <w:szCs w:val="21"/>
          <w:lang w:val="es-UY" w:eastAsia="es-UY"/>
        </w:rPr>
        <w:t>[1] Señalaremos entre paréntesis el numeral donde dice esto en el mensaje del Papa Francisco, mensaje que puede verse en:  </w:t>
      </w:r>
      <w:hyperlink r:id="rId7" w:history="1">
        <w:r w:rsidRPr="00E206D9">
          <w:rPr>
            <w:rFonts w:ascii="Arial" w:eastAsia="Times New Roman" w:hAnsi="Arial" w:cs="Arial"/>
            <w:color w:val="0000FF"/>
            <w:sz w:val="21"/>
            <w:szCs w:val="21"/>
            <w:u w:val="single"/>
            <w:lang w:val="es-UY" w:eastAsia="es-UY"/>
          </w:rPr>
          <w:t>http://w2.vatican.va/content/francesco/es/messages/poveri/documents/papa-francesco_20190613_messaggio-iii-giornatamondiale-poveri-2019.html</w:t>
        </w:r>
      </w:hyperlink>
      <w:r w:rsidRPr="00E206D9">
        <w:rPr>
          <w:rFonts w:ascii="Arial" w:eastAsia="Times New Roman" w:hAnsi="Arial" w:cs="Arial"/>
          <w:color w:val="333333"/>
          <w:sz w:val="21"/>
          <w:szCs w:val="21"/>
          <w:lang w:val="es-UY" w:eastAsia="es-UY"/>
        </w:rPr>
        <w:t> </w:t>
      </w:r>
    </w:p>
    <w:sectPr w:rsidR="00E206D9" w:rsidRPr="00E206D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276F"/>
    <w:multiLevelType w:val="multilevel"/>
    <w:tmpl w:val="11D0C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25B0B"/>
    <w:multiLevelType w:val="multilevel"/>
    <w:tmpl w:val="08E6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6D9"/>
    <w:rsid w:val="002E2F5B"/>
    <w:rsid w:val="00E206D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E6255"/>
  <w15:chartTrackingRefBased/>
  <w15:docId w15:val="{0F573FC6-D612-4C9D-ADF2-633217DC4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06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06D9"/>
    <w:rPr>
      <w:rFonts w:ascii="Segoe UI" w:hAnsi="Segoe UI" w:cs="Segoe UI"/>
      <w:sz w:val="18"/>
      <w:szCs w:val="18"/>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459404">
      <w:bodyDiv w:val="1"/>
      <w:marLeft w:val="0"/>
      <w:marRight w:val="0"/>
      <w:marTop w:val="0"/>
      <w:marBottom w:val="0"/>
      <w:divBdr>
        <w:top w:val="none" w:sz="0" w:space="0" w:color="auto"/>
        <w:left w:val="none" w:sz="0" w:space="0" w:color="auto"/>
        <w:bottom w:val="none" w:sz="0" w:space="0" w:color="auto"/>
        <w:right w:val="none" w:sz="0" w:space="0" w:color="auto"/>
      </w:divBdr>
      <w:divsChild>
        <w:div w:id="290862884">
          <w:marLeft w:val="0"/>
          <w:marRight w:val="0"/>
          <w:marTop w:val="0"/>
          <w:marBottom w:val="0"/>
          <w:divBdr>
            <w:top w:val="none" w:sz="0" w:space="0" w:color="auto"/>
            <w:left w:val="none" w:sz="0" w:space="0" w:color="auto"/>
            <w:bottom w:val="none" w:sz="0" w:space="0" w:color="auto"/>
            <w:right w:val="none" w:sz="0" w:space="0" w:color="auto"/>
          </w:divBdr>
          <w:divsChild>
            <w:div w:id="951518609">
              <w:marLeft w:val="0"/>
              <w:marRight w:val="0"/>
              <w:marTop w:val="0"/>
              <w:marBottom w:val="0"/>
              <w:divBdr>
                <w:top w:val="none" w:sz="0" w:space="0" w:color="auto"/>
                <w:left w:val="none" w:sz="0" w:space="0" w:color="auto"/>
                <w:bottom w:val="none" w:sz="0" w:space="0" w:color="auto"/>
                <w:right w:val="none" w:sz="0" w:space="0" w:color="auto"/>
              </w:divBdr>
            </w:div>
          </w:divsChild>
        </w:div>
        <w:div w:id="1665428186">
          <w:marLeft w:val="0"/>
          <w:marRight w:val="0"/>
          <w:marTop w:val="0"/>
          <w:marBottom w:val="0"/>
          <w:divBdr>
            <w:top w:val="none" w:sz="0" w:space="0" w:color="auto"/>
            <w:left w:val="none" w:sz="0" w:space="0" w:color="auto"/>
            <w:bottom w:val="none" w:sz="0" w:space="0" w:color="auto"/>
            <w:right w:val="none" w:sz="0" w:space="0" w:color="auto"/>
          </w:divBdr>
          <w:divsChild>
            <w:div w:id="34934854">
              <w:marLeft w:val="0"/>
              <w:marRight w:val="0"/>
              <w:marTop w:val="0"/>
              <w:marBottom w:val="0"/>
              <w:divBdr>
                <w:top w:val="none" w:sz="0" w:space="0" w:color="auto"/>
                <w:left w:val="none" w:sz="0" w:space="0" w:color="auto"/>
                <w:bottom w:val="none" w:sz="0" w:space="0" w:color="auto"/>
                <w:right w:val="none" w:sz="0" w:space="0" w:color="auto"/>
              </w:divBdr>
              <w:divsChild>
                <w:div w:id="1501920982">
                  <w:marLeft w:val="0"/>
                  <w:marRight w:val="0"/>
                  <w:marTop w:val="0"/>
                  <w:marBottom w:val="600"/>
                  <w:divBdr>
                    <w:top w:val="none" w:sz="0" w:space="0" w:color="auto"/>
                    <w:left w:val="none" w:sz="0" w:space="0" w:color="auto"/>
                    <w:bottom w:val="none" w:sz="0" w:space="0" w:color="auto"/>
                    <w:right w:val="none" w:sz="0" w:space="0" w:color="auto"/>
                  </w:divBdr>
                  <w:divsChild>
                    <w:div w:id="2069063349">
                      <w:marLeft w:val="0"/>
                      <w:marRight w:val="0"/>
                      <w:marTop w:val="0"/>
                      <w:marBottom w:val="0"/>
                      <w:divBdr>
                        <w:top w:val="none" w:sz="0" w:space="0" w:color="auto"/>
                        <w:left w:val="none" w:sz="0" w:space="0" w:color="auto"/>
                        <w:bottom w:val="none" w:sz="0" w:space="0" w:color="auto"/>
                        <w:right w:val="none" w:sz="0" w:space="0" w:color="auto"/>
                      </w:divBdr>
                    </w:div>
                  </w:divsChild>
                </w:div>
                <w:div w:id="1679311356">
                  <w:marLeft w:val="0"/>
                  <w:marRight w:val="0"/>
                  <w:marTop w:val="0"/>
                  <w:marBottom w:val="0"/>
                  <w:divBdr>
                    <w:top w:val="none" w:sz="0" w:space="0" w:color="auto"/>
                    <w:left w:val="none" w:sz="0" w:space="0" w:color="auto"/>
                    <w:bottom w:val="none" w:sz="0" w:space="0" w:color="auto"/>
                    <w:right w:val="none" w:sz="0" w:space="0" w:color="auto"/>
                  </w:divBdr>
                  <w:divsChild>
                    <w:div w:id="623075264">
                      <w:marLeft w:val="0"/>
                      <w:marRight w:val="0"/>
                      <w:marTop w:val="0"/>
                      <w:marBottom w:val="0"/>
                      <w:divBdr>
                        <w:top w:val="none" w:sz="0" w:space="0" w:color="auto"/>
                        <w:left w:val="none" w:sz="0" w:space="0" w:color="auto"/>
                        <w:bottom w:val="none" w:sz="0" w:space="0" w:color="auto"/>
                        <w:right w:val="none" w:sz="0" w:space="0" w:color="auto"/>
                      </w:divBdr>
                      <w:divsChild>
                        <w:div w:id="9306648">
                          <w:marLeft w:val="-1275"/>
                          <w:marRight w:val="0"/>
                          <w:marTop w:val="0"/>
                          <w:marBottom w:val="0"/>
                          <w:divBdr>
                            <w:top w:val="none" w:sz="0" w:space="0" w:color="auto"/>
                            <w:left w:val="none" w:sz="0" w:space="0" w:color="auto"/>
                            <w:bottom w:val="none" w:sz="0" w:space="0" w:color="auto"/>
                            <w:right w:val="none" w:sz="0" w:space="0" w:color="auto"/>
                          </w:divBdr>
                        </w:div>
                        <w:div w:id="821166768">
                          <w:marLeft w:val="0"/>
                          <w:marRight w:val="0"/>
                          <w:marTop w:val="0"/>
                          <w:marBottom w:val="0"/>
                          <w:divBdr>
                            <w:top w:val="none" w:sz="0" w:space="0" w:color="auto"/>
                            <w:left w:val="none" w:sz="0" w:space="0" w:color="auto"/>
                            <w:bottom w:val="none" w:sz="0" w:space="0" w:color="auto"/>
                            <w:right w:val="none" w:sz="0" w:space="0" w:color="auto"/>
                          </w:divBdr>
                          <w:divsChild>
                            <w:div w:id="1514758405">
                              <w:marLeft w:val="0"/>
                              <w:marRight w:val="0"/>
                              <w:marTop w:val="0"/>
                              <w:marBottom w:val="0"/>
                              <w:divBdr>
                                <w:top w:val="none" w:sz="0" w:space="0" w:color="auto"/>
                                <w:left w:val="none" w:sz="0" w:space="0" w:color="auto"/>
                                <w:bottom w:val="none" w:sz="0" w:space="0" w:color="auto"/>
                                <w:right w:val="none" w:sz="0" w:space="0" w:color="auto"/>
                              </w:divBdr>
                            </w:div>
                            <w:div w:id="1226376731">
                              <w:marLeft w:val="0"/>
                              <w:marRight w:val="0"/>
                              <w:marTop w:val="0"/>
                              <w:marBottom w:val="0"/>
                              <w:divBdr>
                                <w:top w:val="none" w:sz="0" w:space="0" w:color="auto"/>
                                <w:left w:val="none" w:sz="0" w:space="0" w:color="auto"/>
                                <w:bottom w:val="none" w:sz="0" w:space="0" w:color="auto"/>
                                <w:right w:val="none" w:sz="0" w:space="0" w:color="auto"/>
                              </w:divBdr>
                              <w:divsChild>
                                <w:div w:id="2052338180">
                                  <w:marLeft w:val="0"/>
                                  <w:marRight w:val="0"/>
                                  <w:marTop w:val="0"/>
                                  <w:marBottom w:val="150"/>
                                  <w:divBdr>
                                    <w:top w:val="none" w:sz="0" w:space="0" w:color="auto"/>
                                    <w:left w:val="none" w:sz="0" w:space="0" w:color="auto"/>
                                    <w:bottom w:val="none" w:sz="0" w:space="0" w:color="auto"/>
                                    <w:right w:val="none" w:sz="0" w:space="0" w:color="auto"/>
                                  </w:divBdr>
                                  <w:divsChild>
                                    <w:div w:id="9804266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2.vatican.va/content/francesco/es/messages/poveri/documents/papa-francesco_20190613_messaggio-iii-giornatamondiale-poveri-2019.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1030</Words>
  <Characters>5666</Characters>
  <Application>Microsoft Office Word</Application>
  <DocSecurity>0</DocSecurity>
  <Lines>47</Lines>
  <Paragraphs>13</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¿La esperanza de los pobres nunca se frustrará?</vt:lpstr>
    </vt:vector>
  </TitlesOfParts>
  <Company/>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2019-11-18T11:22:00Z</dcterms:created>
  <dcterms:modified xsi:type="dcterms:W3CDTF">2019-11-18T11:24:00Z</dcterms:modified>
</cp:coreProperties>
</file>